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E4DFDB" w14:textId="11BD6164" w:rsidR="005E31ED" w:rsidRPr="00B03C2A" w:rsidRDefault="005E31ED" w:rsidP="005E31ED">
      <w:pPr>
        <w:jc w:val="center"/>
        <w:rPr>
          <w:b/>
        </w:rPr>
      </w:pPr>
      <w:r w:rsidRPr="00B03C2A">
        <w:rPr>
          <w:b/>
        </w:rPr>
        <w:t>FY 20</w:t>
      </w:r>
      <w:r>
        <w:rPr>
          <w:b/>
        </w:rPr>
        <w:t>23</w:t>
      </w:r>
      <w:r w:rsidRPr="00B03C2A">
        <w:rPr>
          <w:b/>
        </w:rPr>
        <w:t xml:space="preserve"> Mid-Year Report North Dakota Soybean Council</w:t>
      </w:r>
    </w:p>
    <w:p w14:paraId="686CDA3B" w14:textId="23F7B343" w:rsidR="005E31ED" w:rsidRDefault="005E31ED" w:rsidP="005E31ED">
      <w:pPr>
        <w:spacing w:after="0" w:line="240" w:lineRule="auto"/>
        <w:jc w:val="center"/>
        <w:rPr>
          <w:b/>
          <w:bCs/>
        </w:rPr>
      </w:pPr>
      <w:r>
        <w:rPr>
          <w:b/>
          <w:bCs/>
        </w:rPr>
        <w:t>November 2022</w:t>
      </w:r>
    </w:p>
    <w:p w14:paraId="70A4E2C9" w14:textId="009D23DF" w:rsidR="006C4F59" w:rsidRDefault="006C4F59" w:rsidP="005E31ED">
      <w:pPr>
        <w:spacing w:after="0" w:line="240" w:lineRule="auto"/>
        <w:jc w:val="center"/>
        <w:rPr>
          <w:b/>
          <w:bCs/>
        </w:rPr>
      </w:pPr>
    </w:p>
    <w:p w14:paraId="2775D663" w14:textId="05BA90D8" w:rsidR="006C4F59" w:rsidRDefault="006C4F59" w:rsidP="005E31ED">
      <w:pPr>
        <w:spacing w:after="0" w:line="240" w:lineRule="auto"/>
        <w:jc w:val="center"/>
        <w:rPr>
          <w:b/>
          <w:bCs/>
        </w:rPr>
      </w:pPr>
      <w:r>
        <w:rPr>
          <w:b/>
          <w:bCs/>
        </w:rPr>
        <w:t>Jack Rasmussen (with Berlin Nelson)</w:t>
      </w:r>
    </w:p>
    <w:p w14:paraId="32FCE512" w14:textId="77777777" w:rsidR="005E31ED" w:rsidRDefault="005E31ED" w:rsidP="005E31ED">
      <w:pPr>
        <w:spacing w:after="0" w:line="240" w:lineRule="auto"/>
        <w:rPr>
          <w:b/>
          <w:bCs/>
        </w:rPr>
      </w:pPr>
    </w:p>
    <w:p w14:paraId="2AECC300" w14:textId="072E8A04" w:rsidR="005E31ED" w:rsidRDefault="005E31ED" w:rsidP="005E31ED">
      <w:pPr>
        <w:spacing w:after="0" w:line="240" w:lineRule="auto"/>
        <w:rPr>
          <w:b/>
          <w:bCs/>
        </w:rPr>
      </w:pPr>
      <w:r>
        <w:rPr>
          <w:b/>
          <w:bCs/>
        </w:rPr>
        <w:t xml:space="preserve">Project Title:    </w:t>
      </w:r>
      <w:r w:rsidRPr="005E31ED">
        <w:rPr>
          <w:b/>
        </w:rPr>
        <w:t>Resistance to Important Soybean Diseases</w:t>
      </w:r>
      <w:r>
        <w:rPr>
          <w:b/>
          <w:bCs/>
        </w:rPr>
        <w:t xml:space="preserve">   </w:t>
      </w:r>
    </w:p>
    <w:p w14:paraId="58019A36" w14:textId="0EFECF10" w:rsidR="005E31ED" w:rsidRPr="000E7318" w:rsidRDefault="005E31ED" w:rsidP="005E31ED">
      <w:pPr>
        <w:spacing w:after="0" w:line="240" w:lineRule="auto"/>
      </w:pPr>
      <w:r>
        <w:rPr>
          <w:b/>
          <w:bCs/>
        </w:rPr>
        <w:t>Project dates:  July 1, 2022 to June 30, 2023.</w:t>
      </w:r>
    </w:p>
    <w:p w14:paraId="5085E0D5" w14:textId="6504F753" w:rsidR="005E31ED" w:rsidRDefault="005E31ED" w:rsidP="005E31ED">
      <w:pPr>
        <w:spacing w:line="240" w:lineRule="auto"/>
        <w:rPr>
          <w:b/>
          <w:bCs/>
        </w:rPr>
      </w:pPr>
      <w:r w:rsidRPr="000E7318">
        <w:rPr>
          <w:b/>
          <w:bCs/>
        </w:rPr>
        <w:t>O</w:t>
      </w:r>
      <w:r>
        <w:rPr>
          <w:b/>
          <w:bCs/>
        </w:rPr>
        <w:t>bjectives</w:t>
      </w:r>
      <w:r w:rsidRPr="000E7318">
        <w:rPr>
          <w:b/>
          <w:bCs/>
        </w:rPr>
        <w:t>:</w:t>
      </w:r>
    </w:p>
    <w:p w14:paraId="7A597759" w14:textId="77777777" w:rsidR="005E31ED" w:rsidRPr="00E04EEC" w:rsidRDefault="005E31ED" w:rsidP="005E31ED">
      <w:pPr>
        <w:spacing w:after="0"/>
        <w:rPr>
          <w:b/>
          <w:szCs w:val="24"/>
          <w:u w:val="single"/>
        </w:rPr>
      </w:pPr>
      <w:r w:rsidRPr="00E04EEC">
        <w:rPr>
          <w:b/>
          <w:szCs w:val="24"/>
          <w:u w:val="single"/>
        </w:rPr>
        <w:t>Objectives:</w:t>
      </w:r>
    </w:p>
    <w:p w14:paraId="55448A57" w14:textId="77777777" w:rsidR="005E31ED" w:rsidRPr="00EE2854" w:rsidRDefault="005E31ED" w:rsidP="005E31ED">
      <w:pPr>
        <w:pStyle w:val="ListParagraph"/>
        <w:numPr>
          <w:ilvl w:val="0"/>
          <w:numId w:val="3"/>
        </w:numPr>
        <w:spacing w:after="0"/>
        <w:rPr>
          <w:rFonts w:ascii="Times New Roman" w:hAnsi="Times New Roman" w:cs="Times New Roman"/>
          <w:b/>
          <w:sz w:val="24"/>
          <w:szCs w:val="24"/>
        </w:rPr>
      </w:pPr>
      <w:r w:rsidRPr="00EE2854">
        <w:rPr>
          <w:rFonts w:ascii="Times New Roman" w:hAnsi="Times New Roman" w:cs="Times New Roman"/>
          <w:b/>
          <w:sz w:val="24"/>
          <w:szCs w:val="24"/>
        </w:rPr>
        <w:t>Screen</w:t>
      </w:r>
      <w:r>
        <w:rPr>
          <w:rFonts w:ascii="Times New Roman" w:hAnsi="Times New Roman" w:cs="Times New Roman"/>
          <w:b/>
          <w:sz w:val="24"/>
          <w:szCs w:val="24"/>
        </w:rPr>
        <w:t xml:space="preserve"> NDSU</w:t>
      </w:r>
      <w:r w:rsidRPr="00EE2854">
        <w:rPr>
          <w:rFonts w:ascii="Times New Roman" w:hAnsi="Times New Roman" w:cs="Times New Roman"/>
          <w:b/>
          <w:sz w:val="24"/>
          <w:szCs w:val="24"/>
        </w:rPr>
        <w:t xml:space="preserve"> breeding lines for resistance and identify lines with high levels of resistance to Phytophthora root rot.</w:t>
      </w:r>
    </w:p>
    <w:p w14:paraId="417C12EF" w14:textId="77777777" w:rsidR="005E31ED" w:rsidRDefault="005E31ED" w:rsidP="005E31ED">
      <w:pPr>
        <w:pStyle w:val="ListParagraph"/>
        <w:numPr>
          <w:ilvl w:val="0"/>
          <w:numId w:val="3"/>
        </w:numPr>
        <w:spacing w:after="0"/>
        <w:rPr>
          <w:rFonts w:ascii="Times New Roman" w:hAnsi="Times New Roman" w:cs="Times New Roman"/>
          <w:b/>
          <w:sz w:val="24"/>
          <w:szCs w:val="24"/>
        </w:rPr>
      </w:pPr>
      <w:r w:rsidRPr="00EE2854">
        <w:rPr>
          <w:rFonts w:ascii="Times New Roman" w:hAnsi="Times New Roman" w:cs="Times New Roman"/>
          <w:b/>
          <w:sz w:val="24"/>
          <w:szCs w:val="24"/>
        </w:rPr>
        <w:t xml:space="preserve">Screen adapted soybean germplasm for resistance to sudden death syndrome and identify sources of resistance that </w:t>
      </w:r>
      <w:r>
        <w:rPr>
          <w:rFonts w:ascii="Times New Roman" w:hAnsi="Times New Roman" w:cs="Times New Roman"/>
          <w:b/>
          <w:sz w:val="24"/>
          <w:szCs w:val="24"/>
        </w:rPr>
        <w:t xml:space="preserve">the soybean </w:t>
      </w:r>
      <w:r w:rsidRPr="00EE2854">
        <w:rPr>
          <w:rFonts w:ascii="Times New Roman" w:hAnsi="Times New Roman" w:cs="Times New Roman"/>
          <w:b/>
          <w:sz w:val="24"/>
          <w:szCs w:val="24"/>
        </w:rPr>
        <w:t>breeder can use in the development of resistant varieties</w:t>
      </w:r>
      <w:r>
        <w:rPr>
          <w:rFonts w:ascii="Times New Roman" w:hAnsi="Times New Roman" w:cs="Times New Roman"/>
          <w:b/>
          <w:sz w:val="24"/>
          <w:szCs w:val="24"/>
        </w:rPr>
        <w:t xml:space="preserve"> for this area</w:t>
      </w:r>
      <w:r w:rsidRPr="00EE2854">
        <w:rPr>
          <w:rFonts w:ascii="Times New Roman" w:hAnsi="Times New Roman" w:cs="Times New Roman"/>
          <w:b/>
          <w:sz w:val="24"/>
          <w:szCs w:val="24"/>
        </w:rPr>
        <w:t>.</w:t>
      </w:r>
    </w:p>
    <w:p w14:paraId="4FEF20CE" w14:textId="77777777" w:rsidR="005E31ED" w:rsidRPr="00E04EEC" w:rsidRDefault="005E31ED" w:rsidP="005E31ED">
      <w:pPr>
        <w:pStyle w:val="ListParagraph"/>
        <w:numPr>
          <w:ilvl w:val="0"/>
          <w:numId w:val="3"/>
        </w:numPr>
        <w:spacing w:after="0"/>
        <w:rPr>
          <w:rFonts w:ascii="Times New Roman" w:hAnsi="Times New Roman" w:cs="Times New Roman"/>
          <w:b/>
          <w:sz w:val="24"/>
          <w:szCs w:val="24"/>
        </w:rPr>
      </w:pPr>
      <w:r>
        <w:rPr>
          <w:rFonts w:ascii="Times New Roman" w:hAnsi="Times New Roman" w:cs="Times New Roman"/>
          <w:b/>
          <w:sz w:val="24"/>
          <w:szCs w:val="24"/>
        </w:rPr>
        <w:t>Process plant samples with suspected SDS symptoms to verify the presence of the disease in ND fields.</w:t>
      </w:r>
    </w:p>
    <w:p w14:paraId="0A911183" w14:textId="77777777" w:rsidR="005E31ED" w:rsidRDefault="005E31ED" w:rsidP="005E31ED">
      <w:pPr>
        <w:spacing w:line="240" w:lineRule="auto"/>
        <w:rPr>
          <w:b/>
          <w:bCs/>
        </w:rPr>
      </w:pPr>
    </w:p>
    <w:p w14:paraId="05923872" w14:textId="77777777" w:rsidR="005E31ED" w:rsidRPr="00D05836" w:rsidRDefault="005E31ED" w:rsidP="005E31ED">
      <w:pPr>
        <w:spacing w:after="0" w:line="240" w:lineRule="auto"/>
        <w:rPr>
          <w:rFonts w:eastAsia="Times New Roman"/>
          <w:b/>
          <w:szCs w:val="24"/>
        </w:rPr>
      </w:pPr>
      <w:r w:rsidRPr="00D05836">
        <w:rPr>
          <w:rFonts w:eastAsia="Times New Roman"/>
          <w:b/>
          <w:szCs w:val="24"/>
        </w:rPr>
        <w:t>Completed work:</w:t>
      </w:r>
    </w:p>
    <w:p w14:paraId="05DB995E" w14:textId="28483DAE" w:rsidR="002336DC" w:rsidRDefault="002336DC"/>
    <w:p w14:paraId="72E07C26" w14:textId="583C6810" w:rsidR="00824AFE" w:rsidRDefault="005E31ED">
      <w:r>
        <w:t>In May 2022 a microplot experiment was initiated to verify field resistance of two NDSU soybean varieties, Bison and Benson, to sudden death syndrome</w:t>
      </w:r>
      <w:r w:rsidR="00824AFE">
        <w:t xml:space="preserve"> (SDS).</w:t>
      </w:r>
      <w:r>
        <w:t xml:space="preserve"> These two varieties were previously shown in controlled experiments to have resistance to </w:t>
      </w:r>
      <w:r w:rsidRPr="005E31ED">
        <w:rPr>
          <w:i/>
          <w:iCs/>
        </w:rPr>
        <w:t xml:space="preserve">Fusarium </w:t>
      </w:r>
      <w:proofErr w:type="spellStart"/>
      <w:r w:rsidRPr="005E31ED">
        <w:rPr>
          <w:i/>
          <w:iCs/>
        </w:rPr>
        <w:t>virguliforme</w:t>
      </w:r>
      <w:proofErr w:type="spellEnd"/>
      <w:r>
        <w:t xml:space="preserve">, the causal agent of sudden death syndrome. The microplot experiments consisted of Barnes, the susceptible check, MN 0807 (moderately susceptible), MN 1606SP (resistant check) and Bison and Benson. These were grown in naturally infested soil </w:t>
      </w:r>
      <w:r w:rsidR="00D3271C">
        <w:t>in pots buried in the soil on the NDSU campus.</w:t>
      </w:r>
      <w:r w:rsidR="00E506F7">
        <w:t xml:space="preserve"> Each pot consist</w:t>
      </w:r>
      <w:r w:rsidR="008E073A">
        <w:t>ed</w:t>
      </w:r>
      <w:r w:rsidR="00E506F7">
        <w:t xml:space="preserve"> of 8 plants and there </w:t>
      </w:r>
      <w:r w:rsidR="008E073A">
        <w:t>were</w:t>
      </w:r>
      <w:r w:rsidR="00E506F7">
        <w:t xml:space="preserve"> 5 replica</w:t>
      </w:r>
      <w:r w:rsidR="008E073A">
        <w:t>ti</w:t>
      </w:r>
      <w:r w:rsidR="00E506F7">
        <w:t>ons.</w:t>
      </w:r>
      <w:r w:rsidR="00D3271C">
        <w:t xml:space="preserve"> The plants were watered daily for the first month to maintain soil moisture conducive to disease development. Unfortunately, herbicide drift from an adjacent crop resulted in serious damage to the soybean plants. By September it was apparent that no</w:t>
      </w:r>
      <w:r w:rsidR="00E506F7">
        <w:t xml:space="preserve"> SDS symptoms</w:t>
      </w:r>
      <w:r w:rsidR="00D3271C">
        <w:t xml:space="preserve"> developed in our susceptible check</w:t>
      </w:r>
      <w:r w:rsidR="00824AFE">
        <w:t xml:space="preserve"> or on the other plants and the experiment was terminated. </w:t>
      </w:r>
    </w:p>
    <w:p w14:paraId="12D64780" w14:textId="2983B386" w:rsidR="00602DBD" w:rsidRDefault="00824AFE">
      <w:r>
        <w:t>Greenhouse experiments were continued on our efforts to develop a reliable test to screen for resistance to SDS using an artificial inoculation technique under greenhouse conditions.  These experiments used the same soybean varieties as used in the field experiments. The general method to infest the soil consist</w:t>
      </w:r>
      <w:r w:rsidR="008E073A">
        <w:t>ed</w:t>
      </w:r>
      <w:r>
        <w:t xml:space="preserve"> of using pathogen colonized sorghum seed and putting 20 grams of dried inoculum in 20 inches of furrow, planting 8 seeds in the furrow and watering the plants daily for 5 weeks. We take stand counts to </w:t>
      </w:r>
      <w:r w:rsidR="00E506F7">
        <w:t>know if there is pre-emergence damping-off, then grow the plants to maturity</w:t>
      </w:r>
      <w:r w:rsidR="00A157DD">
        <w:t xml:space="preserve"> with scoring of SDS around R3 growth stage</w:t>
      </w:r>
      <w:r w:rsidR="00E506F7">
        <w:t>. SDS symptoms on each plant are then rated on a 1 to 9 scale with 1 = no disease and 9 = plant dead. These experiments, therefore, require a minimum of three months to complete.</w:t>
      </w:r>
      <w:r w:rsidR="008D3E2D">
        <w:t xml:space="preserve"> Although SDS foliar symptoms will develop with this method, </w:t>
      </w:r>
      <w:r w:rsidR="00602DBD">
        <w:t>obtaining high levels of SDS has</w:t>
      </w:r>
      <w:r w:rsidR="008D3E2D">
        <w:t xml:space="preserve"> not been consistent</w:t>
      </w:r>
      <w:r w:rsidR="00602DBD">
        <w:t xml:space="preserve">. High levels of disease on the susceptible check are required to identify varieties with resistance </w:t>
      </w:r>
      <w:r w:rsidR="00602DBD">
        <w:lastRenderedPageBreak/>
        <w:t xml:space="preserve">to SDS and to verify the level of resistance. </w:t>
      </w:r>
      <w:r w:rsidR="007B271B">
        <w:t xml:space="preserve"> </w:t>
      </w:r>
      <w:r w:rsidR="00602DBD">
        <w:t xml:space="preserve">The research on SDS is being taken over by Dr. </w:t>
      </w:r>
      <w:proofErr w:type="spellStart"/>
      <w:r w:rsidR="00602DBD">
        <w:t>Febina</w:t>
      </w:r>
      <w:proofErr w:type="spellEnd"/>
      <w:r w:rsidR="00602DBD">
        <w:t xml:space="preserve"> Mathews, who will be working on Fusarium diseases on soybean.</w:t>
      </w:r>
      <w:r w:rsidR="007B271B">
        <w:t xml:space="preserve"> Dr. Mathews will decide on the future direction of SDS research on soybean. </w:t>
      </w:r>
      <w:r w:rsidR="00602DBD">
        <w:t xml:space="preserve"> The previous research results from Dr. Nelson’s program and the cultures of </w:t>
      </w:r>
      <w:r w:rsidR="00602DBD" w:rsidRPr="007B271B">
        <w:rPr>
          <w:i/>
          <w:iCs/>
        </w:rPr>
        <w:t xml:space="preserve">Fusarium </w:t>
      </w:r>
      <w:proofErr w:type="spellStart"/>
      <w:r w:rsidR="00602DBD" w:rsidRPr="007B271B">
        <w:rPr>
          <w:i/>
          <w:iCs/>
        </w:rPr>
        <w:t>virguliforme</w:t>
      </w:r>
      <w:proofErr w:type="spellEnd"/>
      <w:r w:rsidR="00602DBD">
        <w:t xml:space="preserve"> from North Dakota were </w:t>
      </w:r>
      <w:r w:rsidR="007B271B">
        <w:t xml:space="preserve">handed over </w:t>
      </w:r>
      <w:r w:rsidR="00602DBD">
        <w:t>to Dr. Mathews.</w:t>
      </w:r>
    </w:p>
    <w:p w14:paraId="2D3AC545" w14:textId="7D04AF1A" w:rsidR="007B271B" w:rsidRDefault="007B271B">
      <w:r>
        <w:t xml:space="preserve">Preparation for screening Dr. Miranda’s breeding material for resistance to Phytophthora root rot is currently underway. The cultures of races 3 and 4 of </w:t>
      </w:r>
      <w:r w:rsidRPr="007B271B">
        <w:rPr>
          <w:i/>
          <w:iCs/>
        </w:rPr>
        <w:t xml:space="preserve">P. </w:t>
      </w:r>
      <w:proofErr w:type="spellStart"/>
      <w:r w:rsidRPr="007B271B">
        <w:rPr>
          <w:i/>
          <w:iCs/>
        </w:rPr>
        <w:t>sojae</w:t>
      </w:r>
      <w:proofErr w:type="spellEnd"/>
      <w:r>
        <w:t xml:space="preserve"> were recovered from storage and are being evaluated for pathogenicity.  Generally, the actual screening of Dr. Miranda’s breeding material begins in January</w:t>
      </w:r>
      <w:r w:rsidR="00A157DD">
        <w:t>, but preparation of the races begins earlier.</w:t>
      </w:r>
      <w:r>
        <w:t xml:space="preserve"> All the screening is conducted under controlled conditions in the greenhouse and laboratory and the results are provided to Dr. Miranda. Only breeding lines that </w:t>
      </w:r>
      <w:r w:rsidR="00A157DD">
        <w:t xml:space="preserve">have </w:t>
      </w:r>
      <w:r>
        <w:t xml:space="preserve">80% survival </w:t>
      </w:r>
      <w:r w:rsidR="00A157DD">
        <w:t>of inoculated plants are rated as resistant to a race of this root rot.</w:t>
      </w:r>
    </w:p>
    <w:p w14:paraId="4E67BB9D" w14:textId="77777777" w:rsidR="00602DBD" w:rsidRDefault="00602DBD"/>
    <w:sectPr w:rsidR="00602DB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singleLevel"/>
    <w:tmpl w:val="00000000"/>
    <w:lvl w:ilvl="0">
      <w:start w:val="1"/>
      <w:numFmt w:val="decimal"/>
      <w:pStyle w:val="Quick1"/>
      <w:lvlText w:val="%1."/>
      <w:lvlJc w:val="left"/>
      <w:pPr>
        <w:tabs>
          <w:tab w:val="num" w:pos="360"/>
        </w:tabs>
      </w:pPr>
      <w:rPr>
        <w:rFonts w:ascii="Arial" w:hAnsi="Arial" w:cs="Arial"/>
        <w:sz w:val="20"/>
        <w:szCs w:val="20"/>
      </w:rPr>
    </w:lvl>
  </w:abstractNum>
  <w:abstractNum w:abstractNumId="1" w15:restartNumberingAfterBreak="0">
    <w:nsid w:val="07B30AFC"/>
    <w:multiLevelType w:val="hybridMultilevel"/>
    <w:tmpl w:val="06D0BE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E776451"/>
    <w:multiLevelType w:val="hybridMultilevel"/>
    <w:tmpl w:val="A27A89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91321542">
    <w:abstractNumId w:val="0"/>
    <w:lvlOverride w:ilvl="0">
      <w:startOverride w:val="1"/>
      <w:lvl w:ilvl="0">
        <w:start w:val="1"/>
        <w:numFmt w:val="decimal"/>
        <w:pStyle w:val="Quick1"/>
        <w:lvlText w:val="%1."/>
        <w:lvlJc w:val="left"/>
      </w:lvl>
    </w:lvlOverride>
  </w:num>
  <w:num w:numId="2" w16cid:durableId="869533190">
    <w:abstractNumId w:val="2"/>
  </w:num>
  <w:num w:numId="3" w16cid:durableId="2610154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31ED"/>
    <w:rsid w:val="00057F26"/>
    <w:rsid w:val="00155BA3"/>
    <w:rsid w:val="002336DC"/>
    <w:rsid w:val="005B47F1"/>
    <w:rsid w:val="005E31ED"/>
    <w:rsid w:val="00602DBD"/>
    <w:rsid w:val="006C4F59"/>
    <w:rsid w:val="007B271B"/>
    <w:rsid w:val="00824AFE"/>
    <w:rsid w:val="008D3E2D"/>
    <w:rsid w:val="008E073A"/>
    <w:rsid w:val="00A157DD"/>
    <w:rsid w:val="00D3271C"/>
    <w:rsid w:val="00E506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5A97AC"/>
  <w15:chartTrackingRefBased/>
  <w15:docId w15:val="{ACE1097C-10C0-4638-B495-76C6BB4739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31ED"/>
    <w:rPr>
      <w:rFonts w:ascii="Times New Roman" w:hAnsi="Times New Roman" w:cs="Times New Roman"/>
      <w:sz w:val="24"/>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Quick1">
    <w:name w:val="Quick 1."/>
    <w:basedOn w:val="Normal"/>
    <w:rsid w:val="005E31ED"/>
    <w:pPr>
      <w:widowControl w:val="0"/>
      <w:numPr>
        <w:numId w:val="1"/>
      </w:numPr>
      <w:autoSpaceDE w:val="0"/>
      <w:autoSpaceDN w:val="0"/>
      <w:adjustRightInd w:val="0"/>
      <w:spacing w:after="0" w:line="240" w:lineRule="auto"/>
      <w:ind w:left="360" w:hanging="360"/>
    </w:pPr>
    <w:rPr>
      <w:rFonts w:eastAsia="Times New Roman"/>
      <w:szCs w:val="24"/>
    </w:rPr>
  </w:style>
  <w:style w:type="paragraph" w:styleId="ListParagraph">
    <w:name w:val="List Paragraph"/>
    <w:basedOn w:val="Normal"/>
    <w:uiPriority w:val="34"/>
    <w:qFormat/>
    <w:rsid w:val="005E31ED"/>
    <w:pPr>
      <w:spacing w:after="200" w:line="276" w:lineRule="auto"/>
      <w:ind w:left="720"/>
      <w:contextualSpacing/>
    </w:pPr>
    <w:rPr>
      <w:rFonts w:ascii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550</Words>
  <Characters>3138</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Berlin Nelson Jr</dc:creator>
  <cp:keywords/>
  <dc:description/>
  <cp:lastModifiedBy>Rasmussen, Jack</cp:lastModifiedBy>
  <cp:revision>2</cp:revision>
  <dcterms:created xsi:type="dcterms:W3CDTF">2022-11-30T20:26:00Z</dcterms:created>
  <dcterms:modified xsi:type="dcterms:W3CDTF">2022-11-30T20:26:00Z</dcterms:modified>
</cp:coreProperties>
</file>