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5619A" w14:textId="4101C09E" w:rsidR="00691407" w:rsidRPr="00D55CC9" w:rsidRDefault="00691407" w:rsidP="007D3C72">
      <w:pPr>
        <w:spacing w:after="0" w:line="240" w:lineRule="auto"/>
        <w:jc w:val="center"/>
        <w:rPr>
          <w:rFonts w:ascii="Arial" w:hAnsi="Arial" w:cs="Arial"/>
          <w:b/>
          <w:bCs/>
          <w:sz w:val="24"/>
          <w:szCs w:val="24"/>
        </w:rPr>
      </w:pPr>
      <w:r w:rsidRPr="00D55CC9">
        <w:rPr>
          <w:rFonts w:ascii="Arial" w:hAnsi="Arial" w:cs="Arial"/>
          <w:b/>
          <w:bCs/>
          <w:sz w:val="24"/>
          <w:szCs w:val="24"/>
        </w:rPr>
        <w:t>Determination of optimum irrigation amount and timing for enhanced soybean yield, quality, water productivity, and soil health under semiarid western ND</w:t>
      </w:r>
    </w:p>
    <w:p w14:paraId="283E2444" w14:textId="77777777" w:rsidR="00691407" w:rsidRPr="00D55CC9" w:rsidRDefault="00691407" w:rsidP="007D3C72">
      <w:pPr>
        <w:spacing w:after="0" w:line="240" w:lineRule="auto"/>
        <w:jc w:val="center"/>
        <w:rPr>
          <w:rFonts w:ascii="Arial" w:hAnsi="Arial" w:cs="Arial"/>
          <w:sz w:val="24"/>
          <w:szCs w:val="24"/>
        </w:rPr>
      </w:pPr>
      <w:r w:rsidRPr="00D55CC9">
        <w:rPr>
          <w:rFonts w:ascii="Arial" w:hAnsi="Arial" w:cs="Arial"/>
          <w:sz w:val="24"/>
          <w:szCs w:val="24"/>
        </w:rPr>
        <w:t>(Mid-Year Report)</w:t>
      </w:r>
    </w:p>
    <w:p w14:paraId="418CD809" w14:textId="1184C4ED" w:rsidR="00292EDC" w:rsidRPr="00D55CC9" w:rsidRDefault="00691407" w:rsidP="006B60EC">
      <w:pPr>
        <w:spacing w:after="0" w:line="240" w:lineRule="auto"/>
        <w:jc w:val="center"/>
        <w:rPr>
          <w:rFonts w:ascii="Arial" w:hAnsi="Arial" w:cs="Arial"/>
          <w:sz w:val="24"/>
          <w:szCs w:val="24"/>
        </w:rPr>
      </w:pPr>
      <w:r w:rsidRPr="00D55CC9">
        <w:rPr>
          <w:rFonts w:ascii="Arial" w:hAnsi="Arial" w:cs="Arial"/>
          <w:sz w:val="24"/>
          <w:szCs w:val="24"/>
        </w:rPr>
        <w:t>Gautam Pradhan, PI</w:t>
      </w:r>
      <w:r w:rsidR="006B60EC">
        <w:rPr>
          <w:rFonts w:ascii="Arial" w:hAnsi="Arial" w:cs="Arial"/>
          <w:sz w:val="24"/>
          <w:szCs w:val="24"/>
        </w:rPr>
        <w:t xml:space="preserve">; </w:t>
      </w:r>
      <w:r w:rsidR="00292EDC" w:rsidRPr="00D55CC9">
        <w:rPr>
          <w:rFonts w:ascii="Arial" w:hAnsi="Arial" w:cs="Arial"/>
          <w:sz w:val="24"/>
          <w:szCs w:val="24"/>
        </w:rPr>
        <w:t>Tyler Tjelde, Co-PI</w:t>
      </w:r>
      <w:r w:rsidR="006B60EC">
        <w:rPr>
          <w:rFonts w:ascii="Arial" w:hAnsi="Arial" w:cs="Arial"/>
          <w:sz w:val="24"/>
          <w:szCs w:val="24"/>
        </w:rPr>
        <w:t xml:space="preserve">; </w:t>
      </w:r>
      <w:r w:rsidR="00292EDC" w:rsidRPr="00D55CC9">
        <w:rPr>
          <w:rFonts w:ascii="Arial" w:hAnsi="Arial" w:cs="Arial"/>
          <w:sz w:val="24"/>
          <w:szCs w:val="24"/>
        </w:rPr>
        <w:t>James Staricka, Co-PI</w:t>
      </w:r>
    </w:p>
    <w:p w14:paraId="5348AA6F" w14:textId="77777777" w:rsidR="00691407" w:rsidRDefault="00691407" w:rsidP="006B60EC">
      <w:pPr>
        <w:spacing w:after="0" w:line="240" w:lineRule="auto"/>
        <w:jc w:val="center"/>
        <w:rPr>
          <w:rFonts w:ascii="Arial" w:hAnsi="Arial" w:cs="Arial"/>
          <w:sz w:val="24"/>
          <w:szCs w:val="24"/>
        </w:rPr>
      </w:pPr>
      <w:r w:rsidRPr="00D55CC9">
        <w:rPr>
          <w:rFonts w:ascii="Arial" w:hAnsi="Arial" w:cs="Arial"/>
          <w:sz w:val="24"/>
          <w:szCs w:val="24"/>
        </w:rPr>
        <w:t>NDSU Williston Research Extension Center</w:t>
      </w:r>
    </w:p>
    <w:p w14:paraId="28B3D631" w14:textId="77777777" w:rsidR="006B60EC" w:rsidRPr="00D55CC9" w:rsidRDefault="006B60EC" w:rsidP="006B60EC">
      <w:pPr>
        <w:spacing w:after="0" w:line="240" w:lineRule="auto"/>
        <w:jc w:val="center"/>
        <w:rPr>
          <w:rFonts w:ascii="Arial" w:hAnsi="Arial" w:cs="Arial"/>
          <w:sz w:val="24"/>
          <w:szCs w:val="24"/>
        </w:rPr>
      </w:pPr>
    </w:p>
    <w:p w14:paraId="25BF4402" w14:textId="710EF013" w:rsidR="00090A78" w:rsidRPr="00D55CC9" w:rsidRDefault="006E7142" w:rsidP="007D3C72">
      <w:pPr>
        <w:spacing w:after="0" w:line="240" w:lineRule="auto"/>
        <w:rPr>
          <w:rFonts w:ascii="Arial" w:hAnsi="Arial" w:cs="Arial"/>
          <w:b/>
          <w:sz w:val="24"/>
          <w:szCs w:val="24"/>
        </w:rPr>
      </w:pPr>
      <w:r w:rsidRPr="00D55CC9">
        <w:rPr>
          <w:rFonts w:ascii="Arial" w:hAnsi="Arial" w:cs="Arial"/>
          <w:b/>
          <w:sz w:val="24"/>
          <w:szCs w:val="24"/>
        </w:rPr>
        <w:t xml:space="preserve">Overview and </w:t>
      </w:r>
      <w:r w:rsidR="00691407" w:rsidRPr="00D55CC9">
        <w:rPr>
          <w:rFonts w:ascii="Arial" w:hAnsi="Arial" w:cs="Arial"/>
          <w:b/>
          <w:sz w:val="24"/>
          <w:szCs w:val="24"/>
        </w:rPr>
        <w:t>Objectives</w:t>
      </w:r>
    </w:p>
    <w:p w14:paraId="5807072C" w14:textId="46D48761" w:rsidR="008B139F" w:rsidRPr="00D55CC9" w:rsidRDefault="008B139F" w:rsidP="007D3C72">
      <w:pPr>
        <w:spacing w:after="0" w:line="240" w:lineRule="auto"/>
        <w:jc w:val="both"/>
        <w:rPr>
          <w:rFonts w:ascii="Arial" w:hAnsi="Arial" w:cs="Arial"/>
          <w:b/>
          <w:sz w:val="24"/>
          <w:szCs w:val="24"/>
        </w:rPr>
      </w:pPr>
      <w:r w:rsidRPr="00D55CC9">
        <w:rPr>
          <w:rFonts w:ascii="Arial" w:hAnsi="Arial" w:cs="Arial"/>
          <w:bCs/>
          <w:sz w:val="24"/>
          <w:szCs w:val="24"/>
        </w:rPr>
        <w:t>In irrigated agriculture, the amount and timing of irrigation play a crucial role in obtaining a sustainable higher yield with a minimum adverse effect on the environment. Insufficient irrigation results in lesser crop yield than the genetic potentiality of a given variety, while excessive irrigation escalates pumping costs, hastens the depletion of water resources, induces nutrient leaching, and contributes to environmental pollution. Soybean is the second largest irrigated crop in ND preceded by corn. T</w:t>
      </w:r>
      <w:r w:rsidRPr="00D55CC9">
        <w:rPr>
          <w:rFonts w:ascii="Arial" w:hAnsi="Arial" w:cs="Arial"/>
          <w:bCs/>
          <w:color w:val="000000" w:themeColor="text1"/>
          <w:sz w:val="24"/>
          <w:szCs w:val="24"/>
        </w:rPr>
        <w:t>here is a lack of information on the timing and amount of irrigation needed for soybeans under the semi-arid conditions of Western ND</w:t>
      </w:r>
      <w:r w:rsidR="0021774E" w:rsidRPr="00D55CC9">
        <w:rPr>
          <w:rFonts w:ascii="Arial" w:hAnsi="Arial" w:cs="Arial"/>
          <w:bCs/>
          <w:color w:val="000000" w:themeColor="text1"/>
          <w:sz w:val="24"/>
          <w:szCs w:val="24"/>
        </w:rPr>
        <w:t>.</w:t>
      </w:r>
    </w:p>
    <w:p w14:paraId="32BA93EB" w14:textId="572D9E57" w:rsidR="00691407" w:rsidRPr="00D55CC9" w:rsidRDefault="00691407" w:rsidP="00992546">
      <w:pPr>
        <w:spacing w:after="0" w:line="240" w:lineRule="auto"/>
        <w:ind w:firstLine="720"/>
        <w:jc w:val="both"/>
        <w:rPr>
          <w:rFonts w:ascii="Arial" w:hAnsi="Arial" w:cs="Arial"/>
          <w:sz w:val="24"/>
          <w:szCs w:val="24"/>
        </w:rPr>
      </w:pPr>
      <w:r w:rsidRPr="00D55CC9">
        <w:rPr>
          <w:rFonts w:ascii="Arial" w:hAnsi="Arial" w:cs="Arial"/>
          <w:sz w:val="24"/>
          <w:szCs w:val="24"/>
        </w:rPr>
        <w:t>The main objective of this project is to determine the optimum amount and timing of irrigation for enhanced soybean yield, quality, and water productivity.</w:t>
      </w:r>
      <w:r w:rsidR="0021774E" w:rsidRPr="00D55CC9">
        <w:rPr>
          <w:rFonts w:ascii="Arial" w:hAnsi="Arial" w:cs="Arial"/>
          <w:sz w:val="24"/>
          <w:szCs w:val="24"/>
        </w:rPr>
        <w:t xml:space="preserve"> </w:t>
      </w:r>
      <w:r w:rsidRPr="00D55CC9">
        <w:rPr>
          <w:rFonts w:ascii="Arial" w:hAnsi="Arial" w:cs="Arial"/>
          <w:sz w:val="24"/>
          <w:szCs w:val="24"/>
        </w:rPr>
        <w:t>The secondary objectives are to assess the effect of irrigation treatments on the</w:t>
      </w:r>
      <w:r w:rsidR="00DD1963" w:rsidRPr="00D55CC9">
        <w:rPr>
          <w:rFonts w:ascii="Arial" w:hAnsi="Arial" w:cs="Arial"/>
          <w:sz w:val="24"/>
          <w:szCs w:val="24"/>
        </w:rPr>
        <w:t xml:space="preserve"> </w:t>
      </w:r>
      <w:r w:rsidRPr="00D55CC9">
        <w:rPr>
          <w:rFonts w:ascii="Arial" w:hAnsi="Arial" w:cs="Arial"/>
          <w:sz w:val="24"/>
          <w:szCs w:val="24"/>
        </w:rPr>
        <w:t>soil health manifested by changes in soil physical and chemical properties, and</w:t>
      </w:r>
      <w:r w:rsidR="00DD1963" w:rsidRPr="00D55CC9">
        <w:rPr>
          <w:rFonts w:ascii="Arial" w:hAnsi="Arial" w:cs="Arial"/>
          <w:sz w:val="24"/>
          <w:szCs w:val="24"/>
        </w:rPr>
        <w:t xml:space="preserve"> </w:t>
      </w:r>
      <w:r w:rsidRPr="00D55CC9">
        <w:rPr>
          <w:rFonts w:ascii="Arial" w:hAnsi="Arial" w:cs="Arial"/>
          <w:sz w:val="24"/>
          <w:szCs w:val="24"/>
        </w:rPr>
        <w:t>manifestation of soybean diseases including but not limited to white mold</w:t>
      </w:r>
      <w:r w:rsidR="00DD1963" w:rsidRPr="00D55CC9">
        <w:rPr>
          <w:rFonts w:ascii="Arial" w:hAnsi="Arial" w:cs="Arial"/>
          <w:sz w:val="24"/>
          <w:szCs w:val="24"/>
        </w:rPr>
        <w:t>.</w:t>
      </w:r>
    </w:p>
    <w:p w14:paraId="4743A76F" w14:textId="77777777" w:rsidR="007D3C72" w:rsidRPr="00D55CC9" w:rsidRDefault="007D3C72" w:rsidP="007D3C72">
      <w:pPr>
        <w:spacing w:after="0" w:line="240" w:lineRule="auto"/>
        <w:jc w:val="both"/>
        <w:rPr>
          <w:rFonts w:ascii="Arial" w:hAnsi="Arial" w:cs="Arial"/>
          <w:sz w:val="24"/>
          <w:szCs w:val="24"/>
        </w:rPr>
      </w:pPr>
    </w:p>
    <w:p w14:paraId="5EB39A2D" w14:textId="77777777" w:rsidR="00292EDC" w:rsidRPr="00D55CC9" w:rsidRDefault="00292EDC" w:rsidP="007D3C72">
      <w:pPr>
        <w:spacing w:after="0" w:line="240" w:lineRule="auto"/>
        <w:rPr>
          <w:rFonts w:ascii="Arial" w:hAnsi="Arial" w:cs="Arial"/>
          <w:b/>
          <w:sz w:val="24"/>
          <w:szCs w:val="24"/>
        </w:rPr>
      </w:pPr>
      <w:r w:rsidRPr="00D55CC9">
        <w:rPr>
          <w:rFonts w:ascii="Arial" w:hAnsi="Arial" w:cs="Arial"/>
          <w:b/>
          <w:sz w:val="24"/>
          <w:szCs w:val="24"/>
        </w:rPr>
        <w:t>Completed works</w:t>
      </w:r>
    </w:p>
    <w:p w14:paraId="250A15BF" w14:textId="7B12E915" w:rsidR="00B14ABB" w:rsidRPr="00D55CC9" w:rsidRDefault="007D0DBF" w:rsidP="007D3C72">
      <w:pPr>
        <w:pStyle w:val="ListParagraph"/>
        <w:numPr>
          <w:ilvl w:val="0"/>
          <w:numId w:val="1"/>
        </w:numPr>
        <w:ind w:left="274" w:hanging="274"/>
        <w:contextualSpacing w:val="0"/>
        <w:jc w:val="both"/>
        <w:rPr>
          <w:rFonts w:ascii="Arial" w:hAnsi="Arial" w:cs="Arial"/>
          <w:sz w:val="24"/>
          <w:szCs w:val="24"/>
        </w:rPr>
      </w:pPr>
      <w:r w:rsidRPr="00D55CC9">
        <w:rPr>
          <w:rFonts w:ascii="Arial" w:hAnsi="Arial" w:cs="Arial"/>
          <w:sz w:val="24"/>
          <w:szCs w:val="24"/>
        </w:rPr>
        <w:t>A roundup-ready soybean variety S01XF25 was seeded at the Nesson Valley Irrigation Site, Ray, ND (Longitude: -103.10511160, Latitude: 48.1639434) on May 29, 2024, under randomized complete block design with four replications. The seeding rate was 188,000 PLS/ac</w:t>
      </w:r>
      <w:r w:rsidR="00A5080F">
        <w:rPr>
          <w:rFonts w:ascii="Arial" w:hAnsi="Arial" w:cs="Arial"/>
          <w:sz w:val="24"/>
          <w:szCs w:val="24"/>
        </w:rPr>
        <w:t>re</w:t>
      </w:r>
      <w:r w:rsidRPr="00D55CC9">
        <w:rPr>
          <w:rFonts w:ascii="Arial" w:hAnsi="Arial" w:cs="Arial"/>
          <w:sz w:val="24"/>
          <w:szCs w:val="24"/>
        </w:rPr>
        <w:t xml:space="preserve"> with a Row-to-Row distance of 30 in</w:t>
      </w:r>
      <w:r w:rsidR="00F55317" w:rsidRPr="00D55CC9">
        <w:rPr>
          <w:rFonts w:ascii="Arial" w:hAnsi="Arial" w:cs="Arial"/>
          <w:sz w:val="24"/>
          <w:szCs w:val="24"/>
        </w:rPr>
        <w:t>ches</w:t>
      </w:r>
      <w:r w:rsidRPr="00D55CC9">
        <w:rPr>
          <w:rFonts w:ascii="Arial" w:hAnsi="Arial" w:cs="Arial"/>
          <w:sz w:val="24"/>
          <w:szCs w:val="24"/>
        </w:rPr>
        <w:t xml:space="preserve"> and a gross plot size of 59’ X 50’.</w:t>
      </w:r>
      <w:r w:rsidR="00B14ABB" w:rsidRPr="00D55CC9">
        <w:rPr>
          <w:rFonts w:ascii="Arial" w:hAnsi="Arial" w:cs="Arial"/>
          <w:sz w:val="24"/>
          <w:szCs w:val="24"/>
        </w:rPr>
        <w:t xml:space="preserve"> </w:t>
      </w:r>
    </w:p>
    <w:p w14:paraId="33EDFFCF" w14:textId="7E808F65" w:rsidR="003B6F19" w:rsidRPr="00D55CC9" w:rsidRDefault="004468CA" w:rsidP="007D3C72">
      <w:pPr>
        <w:pStyle w:val="ListParagraph"/>
        <w:numPr>
          <w:ilvl w:val="0"/>
          <w:numId w:val="1"/>
        </w:numPr>
        <w:ind w:left="274" w:hanging="274"/>
        <w:contextualSpacing w:val="0"/>
        <w:jc w:val="both"/>
        <w:rPr>
          <w:rFonts w:ascii="Arial" w:hAnsi="Arial" w:cs="Arial"/>
          <w:sz w:val="24"/>
          <w:szCs w:val="24"/>
        </w:rPr>
      </w:pPr>
      <w:r w:rsidRPr="00D55CC9">
        <w:rPr>
          <w:rFonts w:ascii="Arial" w:hAnsi="Arial" w:cs="Arial"/>
          <w:sz w:val="24"/>
          <w:szCs w:val="24"/>
        </w:rPr>
        <w:t>There were 12 irrigation treatments:</w:t>
      </w:r>
    </w:p>
    <w:p w14:paraId="0E95C83E" w14:textId="77777777" w:rsidR="00052594" w:rsidRDefault="007B5F84" w:rsidP="00052594">
      <w:pPr>
        <w:pStyle w:val="ListParagraph"/>
        <w:numPr>
          <w:ilvl w:val="0"/>
          <w:numId w:val="11"/>
        </w:numPr>
        <w:contextualSpacing w:val="0"/>
        <w:jc w:val="both"/>
        <w:rPr>
          <w:rFonts w:ascii="Arial" w:hAnsi="Arial" w:cs="Arial"/>
          <w:sz w:val="24"/>
          <w:szCs w:val="24"/>
        </w:rPr>
      </w:pPr>
      <w:r w:rsidRPr="00D55CC9">
        <w:rPr>
          <w:rFonts w:ascii="Arial" w:hAnsi="Arial" w:cs="Arial"/>
          <w:sz w:val="24"/>
          <w:szCs w:val="24"/>
        </w:rPr>
        <w:t>I</w:t>
      </w:r>
      <w:r w:rsidR="00C62C84" w:rsidRPr="00D55CC9">
        <w:rPr>
          <w:rFonts w:ascii="Arial" w:hAnsi="Arial" w:cs="Arial"/>
          <w:sz w:val="24"/>
          <w:szCs w:val="24"/>
        </w:rPr>
        <w:t xml:space="preserve"> =</w:t>
      </w:r>
      <w:r w:rsidRPr="00D55CC9">
        <w:rPr>
          <w:rFonts w:ascii="Arial" w:hAnsi="Arial" w:cs="Arial"/>
          <w:sz w:val="24"/>
          <w:szCs w:val="24"/>
        </w:rPr>
        <w:t xml:space="preserve"> Full irrigation</w:t>
      </w:r>
    </w:p>
    <w:p w14:paraId="65E12C25" w14:textId="3C2B4BE5" w:rsidR="00052594"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Wv</w:t>
      </w:r>
      <w:r w:rsidR="003F036F" w:rsidRPr="00052594">
        <w:rPr>
          <w:rFonts w:ascii="Arial" w:hAnsi="Arial" w:cs="Arial"/>
          <w:sz w:val="24"/>
          <w:szCs w:val="24"/>
        </w:rPr>
        <w:t xml:space="preserve"> =</w:t>
      </w:r>
      <w:r w:rsidRPr="00052594">
        <w:rPr>
          <w:rFonts w:ascii="Arial" w:hAnsi="Arial" w:cs="Arial"/>
          <w:sz w:val="24"/>
          <w:szCs w:val="24"/>
        </w:rPr>
        <w:t xml:space="preserve"> Deficit irrigation during vegetative [(VE – V(n)] stage</w:t>
      </w:r>
    </w:p>
    <w:p w14:paraId="2659B649" w14:textId="77777777" w:rsidR="00052594"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Wf</w:t>
      </w:r>
      <w:r w:rsidR="003F036F" w:rsidRPr="00052594">
        <w:rPr>
          <w:rFonts w:ascii="Arial" w:hAnsi="Arial" w:cs="Arial"/>
          <w:sz w:val="24"/>
          <w:szCs w:val="24"/>
        </w:rPr>
        <w:t xml:space="preserve"> =</w:t>
      </w:r>
      <w:r w:rsidRPr="00052594">
        <w:rPr>
          <w:rFonts w:ascii="Arial" w:hAnsi="Arial" w:cs="Arial"/>
          <w:sz w:val="24"/>
          <w:szCs w:val="24"/>
        </w:rPr>
        <w:t xml:space="preserve"> Deficit irrigation during flowering [R1-R2] stage</w:t>
      </w:r>
    </w:p>
    <w:p w14:paraId="198FECA0" w14:textId="77777777" w:rsidR="00052594"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Wp</w:t>
      </w:r>
      <w:r w:rsidR="003F036F" w:rsidRPr="00052594">
        <w:rPr>
          <w:rFonts w:ascii="Arial" w:hAnsi="Arial" w:cs="Arial"/>
          <w:sz w:val="24"/>
          <w:szCs w:val="24"/>
        </w:rPr>
        <w:t>=</w:t>
      </w:r>
      <w:r w:rsidRPr="00052594">
        <w:rPr>
          <w:rFonts w:ascii="Arial" w:hAnsi="Arial" w:cs="Arial"/>
          <w:sz w:val="24"/>
          <w:szCs w:val="24"/>
        </w:rPr>
        <w:t xml:space="preserve"> Deficit irrigation during pod development [R3-R4] stage</w:t>
      </w:r>
    </w:p>
    <w:p w14:paraId="512C7E7C" w14:textId="77777777" w:rsidR="00052594"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Ws</w:t>
      </w:r>
      <w:r w:rsidR="003F036F" w:rsidRPr="00052594">
        <w:rPr>
          <w:rFonts w:ascii="Arial" w:hAnsi="Arial" w:cs="Arial"/>
          <w:sz w:val="24"/>
          <w:szCs w:val="24"/>
        </w:rPr>
        <w:t xml:space="preserve"> =</w:t>
      </w:r>
      <w:r w:rsidRPr="00052594">
        <w:rPr>
          <w:rFonts w:ascii="Arial" w:hAnsi="Arial" w:cs="Arial"/>
          <w:sz w:val="24"/>
          <w:szCs w:val="24"/>
        </w:rPr>
        <w:t xml:space="preserve"> Deficit irrigation during seed filling [R5-R6] stage</w:t>
      </w:r>
    </w:p>
    <w:p w14:paraId="64F08380" w14:textId="77777777" w:rsidR="00052594"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Wm</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Deficit irrigation during maturity [R7-R8] stage</w:t>
      </w:r>
    </w:p>
    <w:p w14:paraId="53AE7AB5" w14:textId="77777777" w:rsidR="006F2CB2"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Wvf</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Deficit Irrigation during vegetative </w:t>
      </w:r>
      <w:r w:rsidR="006B1B6C" w:rsidRPr="00052594">
        <w:rPr>
          <w:rFonts w:ascii="Arial" w:hAnsi="Arial" w:cs="Arial"/>
          <w:sz w:val="24"/>
          <w:szCs w:val="24"/>
        </w:rPr>
        <w:t>+</w:t>
      </w:r>
      <w:r w:rsidRPr="00052594">
        <w:rPr>
          <w:rFonts w:ascii="Arial" w:hAnsi="Arial" w:cs="Arial"/>
          <w:sz w:val="24"/>
          <w:szCs w:val="24"/>
        </w:rPr>
        <w:t xml:space="preserve"> flowering stages</w:t>
      </w:r>
    </w:p>
    <w:p w14:paraId="149D1AF5" w14:textId="77777777" w:rsidR="006F2CB2"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Wvp</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Deficit irrigation during vegetative </w:t>
      </w:r>
      <w:r w:rsidR="006B1B6C" w:rsidRPr="00052594">
        <w:rPr>
          <w:rFonts w:ascii="Arial" w:hAnsi="Arial" w:cs="Arial"/>
          <w:sz w:val="24"/>
          <w:szCs w:val="24"/>
        </w:rPr>
        <w:t>+</w:t>
      </w:r>
      <w:r w:rsidRPr="00052594">
        <w:rPr>
          <w:rFonts w:ascii="Arial" w:hAnsi="Arial" w:cs="Arial"/>
          <w:sz w:val="24"/>
          <w:szCs w:val="24"/>
        </w:rPr>
        <w:t xml:space="preserve"> pod development stages</w:t>
      </w:r>
    </w:p>
    <w:p w14:paraId="49CD6A18" w14:textId="77777777" w:rsidR="006F2CB2"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Wvs</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Deficit irrigation during vegetative </w:t>
      </w:r>
      <w:r w:rsidR="006B1B6C" w:rsidRPr="00052594">
        <w:rPr>
          <w:rFonts w:ascii="Arial" w:hAnsi="Arial" w:cs="Arial"/>
          <w:sz w:val="24"/>
          <w:szCs w:val="24"/>
        </w:rPr>
        <w:t>+</w:t>
      </w:r>
      <w:r w:rsidRPr="00052594">
        <w:rPr>
          <w:rFonts w:ascii="Arial" w:hAnsi="Arial" w:cs="Arial"/>
          <w:sz w:val="24"/>
          <w:szCs w:val="24"/>
        </w:rPr>
        <w:t xml:space="preserve"> seed filling stages</w:t>
      </w:r>
    </w:p>
    <w:p w14:paraId="64B3E07E" w14:textId="77777777" w:rsidR="006F2CB2"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w:t>
      </w:r>
      <w:r w:rsidR="00F61202" w:rsidRPr="00052594">
        <w:rPr>
          <w:rFonts w:ascii="Arial" w:hAnsi="Arial" w:cs="Arial"/>
          <w:sz w:val="24"/>
          <w:szCs w:val="24"/>
        </w:rPr>
        <w:t>v</w:t>
      </w:r>
      <w:r w:rsidRPr="00052594">
        <w:rPr>
          <w:rFonts w:ascii="Arial" w:hAnsi="Arial" w:cs="Arial"/>
          <w:sz w:val="24"/>
          <w:szCs w:val="24"/>
        </w:rPr>
        <w:t>m</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Deficit irrigation during vegetative </w:t>
      </w:r>
      <w:r w:rsidR="006B1B6C" w:rsidRPr="00052594">
        <w:rPr>
          <w:rFonts w:ascii="Arial" w:hAnsi="Arial" w:cs="Arial"/>
          <w:sz w:val="24"/>
          <w:szCs w:val="24"/>
        </w:rPr>
        <w:t>+</w:t>
      </w:r>
      <w:r w:rsidRPr="00052594">
        <w:rPr>
          <w:rFonts w:ascii="Arial" w:hAnsi="Arial" w:cs="Arial"/>
          <w:sz w:val="24"/>
          <w:szCs w:val="24"/>
        </w:rPr>
        <w:t xml:space="preserve"> maturity stages</w:t>
      </w:r>
    </w:p>
    <w:p w14:paraId="5F6FFEC1" w14:textId="77777777" w:rsidR="006F2CB2" w:rsidRDefault="007B5F84"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W</w:t>
      </w:r>
      <w:r w:rsidR="00F61202" w:rsidRPr="00052594">
        <w:rPr>
          <w:rFonts w:ascii="Arial" w:hAnsi="Arial" w:cs="Arial"/>
          <w:sz w:val="24"/>
          <w:szCs w:val="24"/>
        </w:rPr>
        <w:t>s</w:t>
      </w:r>
      <w:r w:rsidRPr="00052594">
        <w:rPr>
          <w:rFonts w:ascii="Arial" w:hAnsi="Arial" w:cs="Arial"/>
          <w:sz w:val="24"/>
          <w:szCs w:val="24"/>
        </w:rPr>
        <w:t>m</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Deficit irrigation during </w:t>
      </w:r>
      <w:r w:rsidR="004468CA" w:rsidRPr="00052594">
        <w:rPr>
          <w:rFonts w:ascii="Arial" w:hAnsi="Arial" w:cs="Arial"/>
          <w:sz w:val="24"/>
          <w:szCs w:val="24"/>
        </w:rPr>
        <w:t xml:space="preserve">seed filling </w:t>
      </w:r>
      <w:r w:rsidR="006B1B6C" w:rsidRPr="00052594">
        <w:rPr>
          <w:rFonts w:ascii="Arial" w:hAnsi="Arial" w:cs="Arial"/>
          <w:sz w:val="24"/>
          <w:szCs w:val="24"/>
        </w:rPr>
        <w:t>+</w:t>
      </w:r>
      <w:r w:rsidR="004468CA" w:rsidRPr="00052594">
        <w:rPr>
          <w:rFonts w:ascii="Arial" w:hAnsi="Arial" w:cs="Arial"/>
          <w:sz w:val="24"/>
          <w:szCs w:val="24"/>
        </w:rPr>
        <w:t xml:space="preserve"> maturity stages</w:t>
      </w:r>
    </w:p>
    <w:p w14:paraId="2F065ECD" w14:textId="48E9AFED" w:rsidR="00D42D96" w:rsidRPr="00052594" w:rsidRDefault="004468CA" w:rsidP="00052594">
      <w:pPr>
        <w:pStyle w:val="ListParagraph"/>
        <w:numPr>
          <w:ilvl w:val="0"/>
          <w:numId w:val="11"/>
        </w:numPr>
        <w:contextualSpacing w:val="0"/>
        <w:jc w:val="both"/>
        <w:rPr>
          <w:rFonts w:ascii="Arial" w:hAnsi="Arial" w:cs="Arial"/>
          <w:sz w:val="24"/>
          <w:szCs w:val="24"/>
        </w:rPr>
      </w:pPr>
      <w:r w:rsidRPr="00052594">
        <w:rPr>
          <w:rFonts w:ascii="Arial" w:hAnsi="Arial" w:cs="Arial"/>
          <w:sz w:val="24"/>
          <w:szCs w:val="24"/>
        </w:rPr>
        <w:t>R</w:t>
      </w:r>
      <w:r w:rsidR="00C720E7" w:rsidRPr="00052594">
        <w:rPr>
          <w:rFonts w:ascii="Arial" w:hAnsi="Arial" w:cs="Arial"/>
          <w:sz w:val="24"/>
          <w:szCs w:val="24"/>
        </w:rPr>
        <w:t xml:space="preserve"> </w:t>
      </w:r>
      <w:r w:rsidR="003F036F" w:rsidRPr="00052594">
        <w:rPr>
          <w:rFonts w:ascii="Arial" w:hAnsi="Arial" w:cs="Arial"/>
          <w:sz w:val="24"/>
          <w:szCs w:val="24"/>
        </w:rPr>
        <w:t>=</w:t>
      </w:r>
      <w:r w:rsidRPr="00052594">
        <w:rPr>
          <w:rFonts w:ascii="Arial" w:hAnsi="Arial" w:cs="Arial"/>
          <w:sz w:val="24"/>
          <w:szCs w:val="24"/>
        </w:rPr>
        <w:t xml:space="preserve"> rainfed.</w:t>
      </w:r>
    </w:p>
    <w:p w14:paraId="3250E5E3" w14:textId="501CCC1C" w:rsidR="00E707DB" w:rsidRPr="00D55CC9" w:rsidRDefault="00E707DB" w:rsidP="007D3C72">
      <w:pPr>
        <w:pStyle w:val="ListParagraph"/>
        <w:numPr>
          <w:ilvl w:val="0"/>
          <w:numId w:val="1"/>
        </w:numPr>
        <w:ind w:left="274" w:hanging="274"/>
        <w:contextualSpacing w:val="0"/>
        <w:jc w:val="both"/>
        <w:rPr>
          <w:rFonts w:ascii="Arial" w:hAnsi="Arial" w:cs="Arial"/>
          <w:sz w:val="24"/>
          <w:szCs w:val="24"/>
        </w:rPr>
      </w:pPr>
      <w:r w:rsidRPr="00D55CC9">
        <w:rPr>
          <w:rFonts w:ascii="Arial" w:hAnsi="Arial" w:cs="Arial"/>
          <w:sz w:val="24"/>
          <w:szCs w:val="24"/>
        </w:rPr>
        <w:t>Soil water content</w:t>
      </w:r>
      <w:r w:rsidR="005507A9" w:rsidRPr="00D55CC9">
        <w:rPr>
          <w:rFonts w:ascii="Arial" w:hAnsi="Arial" w:cs="Arial"/>
          <w:sz w:val="24"/>
          <w:szCs w:val="24"/>
        </w:rPr>
        <w:t>s</w:t>
      </w:r>
      <w:r w:rsidRPr="00D55CC9">
        <w:rPr>
          <w:rFonts w:ascii="Arial" w:hAnsi="Arial" w:cs="Arial"/>
          <w:sz w:val="24"/>
          <w:szCs w:val="24"/>
        </w:rPr>
        <w:t xml:space="preserve"> </w:t>
      </w:r>
      <w:r w:rsidR="005507A9" w:rsidRPr="00D55CC9">
        <w:rPr>
          <w:rFonts w:ascii="Arial" w:hAnsi="Arial" w:cs="Arial"/>
          <w:sz w:val="24"/>
          <w:szCs w:val="24"/>
        </w:rPr>
        <w:t xml:space="preserve">at six different depths (from </w:t>
      </w:r>
      <w:r w:rsidR="007F63C8" w:rsidRPr="00D55CC9">
        <w:rPr>
          <w:rFonts w:ascii="Arial" w:hAnsi="Arial" w:cs="Arial"/>
          <w:sz w:val="24"/>
          <w:szCs w:val="24"/>
        </w:rPr>
        <w:t>6</w:t>
      </w:r>
      <w:r w:rsidR="0027786B" w:rsidRPr="00D55CC9">
        <w:rPr>
          <w:rFonts w:ascii="Arial" w:hAnsi="Arial" w:cs="Arial"/>
          <w:sz w:val="24"/>
          <w:szCs w:val="24"/>
        </w:rPr>
        <w:t>”</w:t>
      </w:r>
      <w:r w:rsidR="005507A9" w:rsidRPr="00D55CC9">
        <w:rPr>
          <w:rFonts w:ascii="Arial" w:hAnsi="Arial" w:cs="Arial"/>
          <w:sz w:val="24"/>
          <w:szCs w:val="24"/>
        </w:rPr>
        <w:t xml:space="preserve"> to </w:t>
      </w:r>
      <w:r w:rsidR="007F63C8" w:rsidRPr="00D55CC9">
        <w:rPr>
          <w:rFonts w:ascii="Arial" w:hAnsi="Arial" w:cs="Arial"/>
          <w:sz w:val="24"/>
          <w:szCs w:val="24"/>
        </w:rPr>
        <w:t>36</w:t>
      </w:r>
      <w:r w:rsidR="0027786B" w:rsidRPr="00D55CC9">
        <w:rPr>
          <w:rFonts w:ascii="Arial" w:hAnsi="Arial" w:cs="Arial"/>
          <w:sz w:val="24"/>
          <w:szCs w:val="24"/>
        </w:rPr>
        <w:t>”</w:t>
      </w:r>
      <w:r w:rsidR="005507A9" w:rsidRPr="00D55CC9">
        <w:rPr>
          <w:rFonts w:ascii="Arial" w:hAnsi="Arial" w:cs="Arial"/>
          <w:sz w:val="24"/>
          <w:szCs w:val="24"/>
        </w:rPr>
        <w:t xml:space="preserve">) were recorded </w:t>
      </w:r>
      <w:r w:rsidR="00DA59D3" w:rsidRPr="00D55CC9">
        <w:rPr>
          <w:rFonts w:ascii="Arial" w:hAnsi="Arial" w:cs="Arial"/>
          <w:sz w:val="24"/>
          <w:szCs w:val="24"/>
        </w:rPr>
        <w:t xml:space="preserve">using a neutron </w:t>
      </w:r>
      <w:r w:rsidR="00EA4A8E">
        <w:rPr>
          <w:rFonts w:ascii="Arial" w:hAnsi="Arial" w:cs="Arial"/>
          <w:sz w:val="24"/>
          <w:szCs w:val="24"/>
        </w:rPr>
        <w:t>soil moisture meter</w:t>
      </w:r>
      <w:r w:rsidR="00DA59D3" w:rsidRPr="00D55CC9">
        <w:rPr>
          <w:rFonts w:ascii="Arial" w:hAnsi="Arial" w:cs="Arial"/>
          <w:sz w:val="24"/>
          <w:szCs w:val="24"/>
        </w:rPr>
        <w:t>.</w:t>
      </w:r>
    </w:p>
    <w:p w14:paraId="0C359C60" w14:textId="77777777" w:rsidR="005E1FD0" w:rsidRPr="00D55CC9" w:rsidRDefault="0060072F" w:rsidP="007D3C72">
      <w:pPr>
        <w:pStyle w:val="ListParagraph"/>
        <w:numPr>
          <w:ilvl w:val="0"/>
          <w:numId w:val="1"/>
        </w:numPr>
        <w:ind w:left="245" w:hanging="245"/>
        <w:contextualSpacing w:val="0"/>
        <w:jc w:val="both"/>
        <w:rPr>
          <w:rFonts w:ascii="Arial" w:hAnsi="Arial" w:cs="Arial"/>
          <w:sz w:val="24"/>
          <w:szCs w:val="24"/>
        </w:rPr>
      </w:pPr>
      <w:r w:rsidRPr="00D55CC9">
        <w:rPr>
          <w:rFonts w:ascii="Arial" w:hAnsi="Arial" w:cs="Arial"/>
          <w:sz w:val="24"/>
          <w:szCs w:val="24"/>
        </w:rPr>
        <w:t>Unmanned aircraft systems equipped with a visual camera were flown over the experimental field at different dates to assess plant growth.</w:t>
      </w:r>
      <w:r w:rsidR="005E1FD0" w:rsidRPr="00D55CC9">
        <w:rPr>
          <w:rFonts w:ascii="Arial" w:hAnsi="Arial" w:cs="Arial"/>
          <w:sz w:val="24"/>
          <w:szCs w:val="24"/>
        </w:rPr>
        <w:t xml:space="preserve"> </w:t>
      </w:r>
    </w:p>
    <w:p w14:paraId="08AEEE05" w14:textId="23B5B035" w:rsidR="00292EDC" w:rsidRPr="00D55CC9" w:rsidRDefault="00292EDC" w:rsidP="007D3C72">
      <w:pPr>
        <w:pStyle w:val="ListParagraph"/>
        <w:numPr>
          <w:ilvl w:val="0"/>
          <w:numId w:val="1"/>
        </w:numPr>
        <w:ind w:left="251" w:hanging="251"/>
        <w:jc w:val="both"/>
        <w:rPr>
          <w:rFonts w:ascii="Arial" w:hAnsi="Arial" w:cs="Arial"/>
          <w:sz w:val="24"/>
          <w:szCs w:val="24"/>
        </w:rPr>
      </w:pPr>
      <w:r w:rsidRPr="00D55CC9">
        <w:rPr>
          <w:rFonts w:ascii="Arial" w:hAnsi="Arial" w:cs="Arial"/>
          <w:sz w:val="24"/>
          <w:szCs w:val="24"/>
        </w:rPr>
        <w:t>At maturity, plant height was measured, biomass was collected, and the crop was harvested using a plot combine.</w:t>
      </w:r>
      <w:r w:rsidR="00BC67FC" w:rsidRPr="00D55CC9">
        <w:rPr>
          <w:rFonts w:ascii="Arial" w:hAnsi="Arial" w:cs="Arial"/>
          <w:sz w:val="24"/>
          <w:szCs w:val="24"/>
        </w:rPr>
        <w:t xml:space="preserve"> </w:t>
      </w:r>
    </w:p>
    <w:p w14:paraId="7ED85151" w14:textId="28EE28C4" w:rsidR="005507A9" w:rsidRPr="00D55CC9" w:rsidRDefault="0061591B" w:rsidP="007D3C72">
      <w:pPr>
        <w:spacing w:after="0" w:line="240" w:lineRule="auto"/>
        <w:ind w:left="274" w:hanging="274"/>
        <w:rPr>
          <w:rFonts w:ascii="Arial" w:hAnsi="Arial" w:cs="Arial"/>
          <w:b/>
          <w:bCs/>
          <w:sz w:val="24"/>
          <w:szCs w:val="24"/>
        </w:rPr>
      </w:pPr>
      <w:r w:rsidRPr="00D55CC9">
        <w:rPr>
          <w:rFonts w:ascii="Arial" w:hAnsi="Arial" w:cs="Arial"/>
          <w:b/>
          <w:bCs/>
          <w:sz w:val="24"/>
          <w:szCs w:val="24"/>
        </w:rPr>
        <w:lastRenderedPageBreak/>
        <w:t>Progress of Wor</w:t>
      </w:r>
      <w:r w:rsidR="00B01779">
        <w:rPr>
          <w:rFonts w:ascii="Arial" w:hAnsi="Arial" w:cs="Arial"/>
          <w:b/>
          <w:bCs/>
          <w:sz w:val="24"/>
          <w:szCs w:val="24"/>
        </w:rPr>
        <w:t>k</w:t>
      </w:r>
      <w:r w:rsidRPr="00D55CC9">
        <w:rPr>
          <w:rFonts w:ascii="Arial" w:hAnsi="Arial" w:cs="Arial"/>
          <w:b/>
          <w:bCs/>
          <w:sz w:val="24"/>
          <w:szCs w:val="24"/>
        </w:rPr>
        <w:t xml:space="preserve"> and Results To</w:t>
      </w:r>
      <w:r w:rsidR="008D4374" w:rsidRPr="00D55CC9">
        <w:rPr>
          <w:rFonts w:ascii="Arial" w:hAnsi="Arial" w:cs="Arial"/>
          <w:b/>
          <w:bCs/>
          <w:sz w:val="24"/>
          <w:szCs w:val="24"/>
        </w:rPr>
        <w:t xml:space="preserve"> </w:t>
      </w:r>
      <w:r w:rsidR="001E0887" w:rsidRPr="00D55CC9">
        <w:rPr>
          <w:rFonts w:ascii="Arial" w:hAnsi="Arial" w:cs="Arial"/>
          <w:b/>
          <w:bCs/>
          <w:sz w:val="24"/>
          <w:szCs w:val="24"/>
        </w:rPr>
        <w:t>D</w:t>
      </w:r>
      <w:r w:rsidRPr="00D55CC9">
        <w:rPr>
          <w:rFonts w:ascii="Arial" w:hAnsi="Arial" w:cs="Arial"/>
          <w:b/>
          <w:bCs/>
          <w:sz w:val="24"/>
          <w:szCs w:val="24"/>
        </w:rPr>
        <w:t>ate</w:t>
      </w:r>
    </w:p>
    <w:p w14:paraId="737353E0" w14:textId="43A459C3" w:rsidR="00EF25C8" w:rsidRPr="00F754D0" w:rsidRDefault="00EF25C8" w:rsidP="00F754D0">
      <w:pPr>
        <w:jc w:val="both"/>
        <w:rPr>
          <w:rFonts w:ascii="Arial" w:hAnsi="Arial" w:cs="Arial"/>
          <w:sz w:val="24"/>
          <w:szCs w:val="24"/>
        </w:rPr>
      </w:pPr>
      <w:r w:rsidRPr="00F754D0">
        <w:rPr>
          <w:rFonts w:ascii="Arial" w:hAnsi="Arial" w:cs="Arial"/>
          <w:b/>
          <w:bCs/>
          <w:sz w:val="24"/>
          <w:szCs w:val="24"/>
        </w:rPr>
        <w:t>Aerial Imageries:</w:t>
      </w:r>
      <w:r w:rsidRPr="00F754D0">
        <w:rPr>
          <w:rFonts w:ascii="Arial" w:hAnsi="Arial" w:cs="Arial"/>
          <w:sz w:val="24"/>
          <w:szCs w:val="24"/>
        </w:rPr>
        <w:t xml:space="preserve"> Aerial imagery captured on July 26, August 19, and September 10, 2024, reveals noticeable differences in soybean growth across various treatments (Figure 1). Soybeans grown under rainfed conditions (R) displayed consistently poor growth on all three dates. On August 19, the imagery showed clear signs of stress from deficit irrigation during the pod development stage (</w:t>
      </w:r>
      <w:r w:rsidR="00172947" w:rsidRPr="00F754D0">
        <w:rPr>
          <w:rFonts w:ascii="Arial" w:hAnsi="Arial" w:cs="Arial"/>
          <w:sz w:val="24"/>
          <w:szCs w:val="24"/>
        </w:rPr>
        <w:t>W</w:t>
      </w:r>
      <w:r w:rsidRPr="00F754D0">
        <w:rPr>
          <w:rFonts w:ascii="Arial" w:hAnsi="Arial" w:cs="Arial"/>
          <w:sz w:val="24"/>
          <w:szCs w:val="24"/>
        </w:rPr>
        <w:t>p), with the effects becoming more pronounced by September 10</w:t>
      </w:r>
      <w:r w:rsidR="002C4538" w:rsidRPr="00F754D0">
        <w:rPr>
          <w:rFonts w:ascii="Arial" w:hAnsi="Arial" w:cs="Arial"/>
          <w:sz w:val="24"/>
          <w:szCs w:val="24"/>
        </w:rPr>
        <w:t xml:space="preserve"> </w:t>
      </w:r>
      <w:r w:rsidR="00F04A07" w:rsidRPr="00F754D0">
        <w:rPr>
          <w:rFonts w:ascii="Arial" w:hAnsi="Arial" w:cs="Arial"/>
          <w:sz w:val="24"/>
          <w:szCs w:val="24"/>
        </w:rPr>
        <w:t xml:space="preserve">on both </w:t>
      </w:r>
      <w:r w:rsidR="00B6337E">
        <w:rPr>
          <w:rFonts w:ascii="Arial" w:hAnsi="Arial" w:cs="Arial"/>
          <w:sz w:val="24"/>
          <w:szCs w:val="24"/>
        </w:rPr>
        <w:t>W</w:t>
      </w:r>
      <w:r w:rsidR="00F04A07" w:rsidRPr="00F754D0">
        <w:rPr>
          <w:rFonts w:ascii="Arial" w:hAnsi="Arial" w:cs="Arial"/>
          <w:sz w:val="24"/>
          <w:szCs w:val="24"/>
        </w:rPr>
        <w:t xml:space="preserve">p and </w:t>
      </w:r>
      <w:r w:rsidR="00B6337E">
        <w:rPr>
          <w:rFonts w:ascii="Arial" w:hAnsi="Arial" w:cs="Arial"/>
          <w:sz w:val="24"/>
          <w:szCs w:val="24"/>
        </w:rPr>
        <w:t>W</w:t>
      </w:r>
      <w:r w:rsidR="00F04A07" w:rsidRPr="00F754D0">
        <w:rPr>
          <w:rFonts w:ascii="Arial" w:hAnsi="Arial" w:cs="Arial"/>
          <w:sz w:val="24"/>
          <w:szCs w:val="24"/>
        </w:rPr>
        <w:t>vp</w:t>
      </w:r>
      <w:r w:rsidRPr="00F754D0">
        <w:rPr>
          <w:rFonts w:ascii="Arial" w:hAnsi="Arial" w:cs="Arial"/>
          <w:sz w:val="24"/>
          <w:szCs w:val="24"/>
        </w:rPr>
        <w:t>. By that date, soybeans under rainfed conditions had already entered senescence.</w:t>
      </w:r>
    </w:p>
    <w:p w14:paraId="4CFEC8C3" w14:textId="622E3299" w:rsidR="008C61F5" w:rsidRPr="00D55CC9" w:rsidRDefault="003120CB" w:rsidP="008C61F5">
      <w:pPr>
        <w:pStyle w:val="ListParagraph"/>
        <w:ind w:left="360"/>
        <w:contextualSpacing w:val="0"/>
        <w:jc w:val="both"/>
        <w:rPr>
          <w:rFonts w:ascii="Arial" w:hAnsi="Arial" w:cs="Arial"/>
          <w:b/>
          <w:bCs/>
          <w:sz w:val="24"/>
          <w:szCs w:val="24"/>
        </w:rPr>
      </w:pPr>
      <w:r>
        <w:rPr>
          <w:rFonts w:ascii="Arial" w:hAnsi="Arial" w:cs="Arial"/>
          <w:b/>
          <w:bCs/>
          <w:noProof/>
          <w:sz w:val="24"/>
          <w:szCs w:val="24"/>
        </w:rPr>
        <w:drawing>
          <wp:inline distT="0" distB="0" distL="0" distR="0" wp14:anchorId="78DBEAC6" wp14:editId="45C2E802">
            <wp:extent cx="5760720" cy="3203582"/>
            <wp:effectExtent l="0" t="0" r="0" b="0"/>
            <wp:docPr id="21284807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03582"/>
                    </a:xfrm>
                    <a:prstGeom prst="rect">
                      <a:avLst/>
                    </a:prstGeom>
                    <a:noFill/>
                  </pic:spPr>
                </pic:pic>
              </a:graphicData>
            </a:graphic>
          </wp:inline>
        </w:drawing>
      </w:r>
    </w:p>
    <w:p w14:paraId="7FD99F58" w14:textId="7DB857B7" w:rsidR="008C61F5" w:rsidRPr="00D55CC9" w:rsidRDefault="00D14253" w:rsidP="00F754D0">
      <w:pPr>
        <w:pStyle w:val="ListParagraph"/>
        <w:ind w:left="0"/>
        <w:contextualSpacing w:val="0"/>
        <w:jc w:val="both"/>
        <w:rPr>
          <w:rFonts w:ascii="Arial" w:hAnsi="Arial" w:cs="Arial"/>
          <w:sz w:val="24"/>
          <w:szCs w:val="24"/>
        </w:rPr>
      </w:pPr>
      <w:r w:rsidRPr="00D55CC9">
        <w:rPr>
          <w:rFonts w:ascii="Arial" w:hAnsi="Arial" w:cs="Arial"/>
          <w:sz w:val="24"/>
          <w:szCs w:val="24"/>
        </w:rPr>
        <w:t xml:space="preserve">Figure 1. </w:t>
      </w:r>
      <w:r w:rsidR="00321463" w:rsidRPr="00D55CC9">
        <w:rPr>
          <w:rFonts w:ascii="Arial" w:hAnsi="Arial" w:cs="Arial"/>
          <w:sz w:val="24"/>
          <w:szCs w:val="24"/>
        </w:rPr>
        <w:t>Aerial images illustra</w:t>
      </w:r>
      <w:r w:rsidR="00010DD6">
        <w:rPr>
          <w:rFonts w:ascii="Arial" w:hAnsi="Arial" w:cs="Arial"/>
          <w:sz w:val="24"/>
          <w:szCs w:val="24"/>
        </w:rPr>
        <w:t>te</w:t>
      </w:r>
      <w:r w:rsidR="00321463" w:rsidRPr="00D55CC9">
        <w:rPr>
          <w:rFonts w:ascii="Arial" w:hAnsi="Arial" w:cs="Arial"/>
          <w:sz w:val="24"/>
          <w:szCs w:val="24"/>
        </w:rPr>
        <w:t xml:space="preserve"> the effect of irrigation treatments on soybeans at different development stages. Since all four replications showed similar conditions, an image from replication one is presented here. </w:t>
      </w:r>
      <w:r w:rsidR="00DA4E89">
        <w:rPr>
          <w:rFonts w:ascii="Arial" w:hAnsi="Arial" w:cs="Arial"/>
          <w:sz w:val="24"/>
          <w:szCs w:val="24"/>
        </w:rPr>
        <w:t>F</w:t>
      </w:r>
      <w:r w:rsidR="00DA4E89" w:rsidRPr="00D55CC9">
        <w:rPr>
          <w:rFonts w:ascii="Arial" w:hAnsi="Arial" w:cs="Arial"/>
          <w:sz w:val="24"/>
          <w:szCs w:val="24"/>
        </w:rPr>
        <w:t>or treatment abbreviations</w:t>
      </w:r>
      <w:r w:rsidR="00DA4E89">
        <w:rPr>
          <w:rFonts w:ascii="Arial" w:hAnsi="Arial" w:cs="Arial"/>
          <w:sz w:val="24"/>
          <w:szCs w:val="24"/>
        </w:rPr>
        <w:t>,</w:t>
      </w:r>
      <w:r w:rsidR="00DA4E89" w:rsidRPr="00D55CC9">
        <w:rPr>
          <w:rFonts w:ascii="Arial" w:hAnsi="Arial" w:cs="Arial"/>
          <w:sz w:val="24"/>
          <w:szCs w:val="24"/>
        </w:rPr>
        <w:t xml:space="preserve"> </w:t>
      </w:r>
      <w:r w:rsidR="00DA4E89">
        <w:rPr>
          <w:rFonts w:ascii="Arial" w:hAnsi="Arial" w:cs="Arial"/>
          <w:sz w:val="24"/>
          <w:szCs w:val="24"/>
        </w:rPr>
        <w:t>p</w:t>
      </w:r>
      <w:r w:rsidR="00321463" w:rsidRPr="00D55CC9">
        <w:rPr>
          <w:rFonts w:ascii="Arial" w:hAnsi="Arial" w:cs="Arial"/>
          <w:sz w:val="24"/>
          <w:szCs w:val="24"/>
        </w:rPr>
        <w:t>lease refer to the Materials and Method section.</w:t>
      </w:r>
    </w:p>
    <w:p w14:paraId="60FC5566" w14:textId="77777777" w:rsidR="00337F30" w:rsidRPr="00D55CC9" w:rsidRDefault="00337F30" w:rsidP="008C61F5">
      <w:pPr>
        <w:pStyle w:val="ListParagraph"/>
        <w:ind w:left="360"/>
        <w:contextualSpacing w:val="0"/>
        <w:jc w:val="both"/>
        <w:rPr>
          <w:rFonts w:ascii="Arial" w:hAnsi="Arial" w:cs="Arial"/>
          <w:sz w:val="24"/>
          <w:szCs w:val="24"/>
        </w:rPr>
      </w:pPr>
    </w:p>
    <w:p w14:paraId="056B6715" w14:textId="2B93EED6" w:rsidR="00CB57C6" w:rsidRPr="00F754D0" w:rsidRDefault="00CB57C6" w:rsidP="00F754D0">
      <w:pPr>
        <w:jc w:val="both"/>
        <w:rPr>
          <w:rFonts w:ascii="Arial" w:hAnsi="Arial" w:cs="Arial"/>
          <w:sz w:val="24"/>
          <w:szCs w:val="24"/>
        </w:rPr>
      </w:pPr>
      <w:r w:rsidRPr="00F754D0">
        <w:rPr>
          <w:rFonts w:ascii="Arial" w:hAnsi="Arial" w:cs="Arial"/>
          <w:b/>
          <w:bCs/>
          <w:sz w:val="24"/>
          <w:szCs w:val="24"/>
        </w:rPr>
        <w:t>Plant Height:</w:t>
      </w:r>
      <w:r w:rsidRPr="00F754D0">
        <w:rPr>
          <w:rFonts w:ascii="Arial" w:hAnsi="Arial" w:cs="Arial"/>
          <w:sz w:val="24"/>
          <w:szCs w:val="24"/>
        </w:rPr>
        <w:t xml:space="preserve"> Irrigation treatments had a significant impact on soybean plant height (P&lt;0.0001). Deficit irrigation during flowering (</w:t>
      </w:r>
      <w:r w:rsidR="0037077F">
        <w:rPr>
          <w:rFonts w:ascii="Arial" w:hAnsi="Arial" w:cs="Arial"/>
          <w:sz w:val="24"/>
          <w:szCs w:val="24"/>
        </w:rPr>
        <w:t>W</w:t>
      </w:r>
      <w:r w:rsidRPr="00F754D0">
        <w:rPr>
          <w:rFonts w:ascii="Arial" w:hAnsi="Arial" w:cs="Arial"/>
          <w:sz w:val="24"/>
          <w:szCs w:val="24"/>
        </w:rPr>
        <w:t>f) and during both the vegetative and flowering stages (</w:t>
      </w:r>
      <w:r w:rsidR="0037077F">
        <w:rPr>
          <w:rFonts w:ascii="Arial" w:hAnsi="Arial" w:cs="Arial"/>
          <w:sz w:val="24"/>
          <w:szCs w:val="24"/>
        </w:rPr>
        <w:t>W</w:t>
      </w:r>
      <w:r w:rsidRPr="00F754D0">
        <w:rPr>
          <w:rFonts w:ascii="Arial" w:hAnsi="Arial" w:cs="Arial"/>
          <w:sz w:val="24"/>
          <w:szCs w:val="24"/>
        </w:rPr>
        <w:t>vf) reduced plant height by 25% and 21%, respectively, compared to plants under full irrigation (I). Under rainfed conditions, plant height decreased by 31% (Figure 2).</w:t>
      </w:r>
    </w:p>
    <w:p w14:paraId="44F74BC5" w14:textId="67CAB285" w:rsidR="00992546" w:rsidRPr="00F754D0" w:rsidRDefault="00992546" w:rsidP="00F754D0">
      <w:pPr>
        <w:jc w:val="both"/>
        <w:rPr>
          <w:rFonts w:ascii="Arial" w:hAnsi="Arial" w:cs="Arial"/>
          <w:sz w:val="24"/>
          <w:szCs w:val="24"/>
        </w:rPr>
      </w:pPr>
      <w:r w:rsidRPr="00F754D0">
        <w:rPr>
          <w:rFonts w:ascii="Arial" w:hAnsi="Arial" w:cs="Arial"/>
          <w:b/>
          <w:bCs/>
          <w:sz w:val="24"/>
          <w:szCs w:val="24"/>
        </w:rPr>
        <w:t>Grain Yield:</w:t>
      </w:r>
      <w:r w:rsidRPr="00F754D0">
        <w:rPr>
          <w:rFonts w:ascii="Arial" w:hAnsi="Arial" w:cs="Arial"/>
          <w:sz w:val="24"/>
          <w:szCs w:val="24"/>
        </w:rPr>
        <w:t xml:space="preserve"> Irrigation treatments significantly affected soybean grain yield (P&lt;0.0001). Soybeans under full irrigation (I) and deficit irrigation during the flowering stage (</w:t>
      </w:r>
      <w:r w:rsidR="0037077F">
        <w:rPr>
          <w:rFonts w:ascii="Arial" w:hAnsi="Arial" w:cs="Arial"/>
          <w:sz w:val="24"/>
          <w:szCs w:val="24"/>
        </w:rPr>
        <w:t>W</w:t>
      </w:r>
      <w:r w:rsidRPr="00F754D0">
        <w:rPr>
          <w:rFonts w:ascii="Arial" w:hAnsi="Arial" w:cs="Arial"/>
          <w:sz w:val="24"/>
          <w:szCs w:val="24"/>
        </w:rPr>
        <w:t>f) produced 51 and 52 bushels of grains per acre, respectively. Compared to full irrigation deficit irrigation during the pod development stage (</w:t>
      </w:r>
      <w:r w:rsidR="0037077F">
        <w:rPr>
          <w:rFonts w:ascii="Arial" w:hAnsi="Arial" w:cs="Arial"/>
          <w:sz w:val="24"/>
          <w:szCs w:val="24"/>
        </w:rPr>
        <w:t>W</w:t>
      </w:r>
      <w:r w:rsidRPr="00F754D0">
        <w:rPr>
          <w:rFonts w:ascii="Arial" w:hAnsi="Arial" w:cs="Arial"/>
          <w:sz w:val="24"/>
          <w:szCs w:val="24"/>
        </w:rPr>
        <w:t>p) and during both the vegetative and pod development stages (</w:t>
      </w:r>
      <w:r w:rsidR="0037077F">
        <w:rPr>
          <w:rFonts w:ascii="Arial" w:hAnsi="Arial" w:cs="Arial"/>
          <w:sz w:val="24"/>
          <w:szCs w:val="24"/>
        </w:rPr>
        <w:t>W</w:t>
      </w:r>
      <w:r w:rsidRPr="00F754D0">
        <w:rPr>
          <w:rFonts w:ascii="Arial" w:hAnsi="Arial" w:cs="Arial"/>
          <w:sz w:val="24"/>
          <w:szCs w:val="24"/>
        </w:rPr>
        <w:t>vp) resulted in a 21% and 26% reduction in yield, respectively. Rainfed conditions caused a yield decrease of up to 63%. Other irrigation treatments showed a yield decline of 2 to 15% compared to full irrigation, but these differences were not statistically significant (Figure 3).</w:t>
      </w:r>
    </w:p>
    <w:p w14:paraId="099A15D3" w14:textId="3B9AB7F4" w:rsidR="00BB427D" w:rsidRDefault="00F74E10" w:rsidP="00992546">
      <w:pPr>
        <w:jc w:val="both"/>
        <w:rPr>
          <w:rFonts w:ascii="Arial" w:hAnsi="Arial" w:cs="Arial"/>
          <w:sz w:val="24"/>
          <w:szCs w:val="24"/>
        </w:rPr>
      </w:pPr>
      <w:r>
        <w:rPr>
          <w:noProof/>
        </w:rPr>
        <w:lastRenderedPageBreak/>
        <w:drawing>
          <wp:inline distT="0" distB="0" distL="0" distR="0" wp14:anchorId="6867557A" wp14:editId="346644DD">
            <wp:extent cx="5943600" cy="3509645"/>
            <wp:effectExtent l="0" t="0" r="0" b="0"/>
            <wp:docPr id="1297381401" name="Picture 4" descr="A chart of different colored rectangular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81401" name="Picture 4" descr="A chart of different colored rectangular shape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509645"/>
                    </a:xfrm>
                    <a:prstGeom prst="rect">
                      <a:avLst/>
                    </a:prstGeom>
                    <a:noFill/>
                    <a:ln>
                      <a:noFill/>
                    </a:ln>
                  </pic:spPr>
                </pic:pic>
              </a:graphicData>
            </a:graphic>
          </wp:inline>
        </w:drawing>
      </w:r>
    </w:p>
    <w:p w14:paraId="77C1D255" w14:textId="4A4339E8" w:rsidR="00BB427D" w:rsidRDefault="003C3672" w:rsidP="00992546">
      <w:pPr>
        <w:jc w:val="both"/>
        <w:rPr>
          <w:rFonts w:ascii="Arial" w:hAnsi="Arial" w:cs="Arial"/>
          <w:sz w:val="24"/>
          <w:szCs w:val="24"/>
        </w:rPr>
      </w:pPr>
      <w:r w:rsidRPr="003C3672">
        <w:rPr>
          <w:rFonts w:ascii="Arial" w:hAnsi="Arial" w:cs="Arial"/>
          <w:sz w:val="24"/>
          <w:szCs w:val="24"/>
        </w:rPr>
        <w:t xml:space="preserve">Figure 2. Soybean plant heights under different irrigation treatments. The bars with the same letter on top are statistically not significantly different at </w:t>
      </w:r>
      <w:r w:rsidRPr="008C7E3C">
        <w:rPr>
          <w:rFonts w:ascii="Arial" w:hAnsi="Arial" w:cs="Arial"/>
          <w:i/>
          <w:iCs/>
          <w:sz w:val="24"/>
          <w:szCs w:val="24"/>
        </w:rPr>
        <w:t>P = 0.05</w:t>
      </w:r>
      <w:r w:rsidRPr="003C3672">
        <w:rPr>
          <w:rFonts w:ascii="Arial" w:hAnsi="Arial" w:cs="Arial"/>
          <w:sz w:val="24"/>
          <w:szCs w:val="24"/>
        </w:rPr>
        <w:t>.</w:t>
      </w:r>
    </w:p>
    <w:p w14:paraId="02754C09" w14:textId="025CA187" w:rsidR="003C3672" w:rsidRDefault="00357A0A" w:rsidP="00992546">
      <w:pPr>
        <w:jc w:val="both"/>
        <w:rPr>
          <w:rFonts w:ascii="Arial" w:hAnsi="Arial" w:cs="Arial"/>
          <w:sz w:val="24"/>
          <w:szCs w:val="24"/>
        </w:rPr>
      </w:pPr>
      <w:r>
        <w:rPr>
          <w:noProof/>
        </w:rPr>
        <w:drawing>
          <wp:inline distT="0" distB="0" distL="0" distR="0" wp14:anchorId="0A831444" wp14:editId="42D15C8A">
            <wp:extent cx="5943600" cy="3525520"/>
            <wp:effectExtent l="0" t="0" r="0" b="0"/>
            <wp:docPr id="1202931385" name="Picture 1" descr="A chart of different colored rectangular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1385" name="Picture 1" descr="A chart of different colored rectangular shapes&#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25520"/>
                    </a:xfrm>
                    <a:prstGeom prst="rect">
                      <a:avLst/>
                    </a:prstGeom>
                    <a:noFill/>
                    <a:ln>
                      <a:noFill/>
                    </a:ln>
                  </pic:spPr>
                </pic:pic>
              </a:graphicData>
            </a:graphic>
          </wp:inline>
        </w:drawing>
      </w:r>
    </w:p>
    <w:p w14:paraId="3E82ED1B" w14:textId="21594E6D" w:rsidR="003C3672" w:rsidRPr="00D55CC9" w:rsidRDefault="00F754D0" w:rsidP="00992546">
      <w:pPr>
        <w:jc w:val="both"/>
        <w:rPr>
          <w:rFonts w:ascii="Arial" w:hAnsi="Arial" w:cs="Arial"/>
          <w:sz w:val="24"/>
          <w:szCs w:val="24"/>
        </w:rPr>
      </w:pPr>
      <w:r w:rsidRPr="00C36585">
        <w:rPr>
          <w:rFonts w:ascii="Arial" w:hAnsi="Arial" w:cs="Arial"/>
          <w:sz w:val="24"/>
          <w:szCs w:val="24"/>
        </w:rPr>
        <w:t>Figure 3. Soybean grain yields under different irrigation treatments.</w:t>
      </w:r>
      <w:r>
        <w:rPr>
          <w:rFonts w:ascii="Arial" w:hAnsi="Arial" w:cs="Arial"/>
          <w:sz w:val="24"/>
          <w:szCs w:val="24"/>
        </w:rPr>
        <w:t xml:space="preserve"> The bars with the same letter on top are statistically not significantly different at </w:t>
      </w:r>
      <w:r w:rsidRPr="000A2F08">
        <w:rPr>
          <w:rFonts w:ascii="Arial" w:hAnsi="Arial" w:cs="Arial"/>
          <w:i/>
          <w:iCs/>
          <w:sz w:val="24"/>
          <w:szCs w:val="24"/>
        </w:rPr>
        <w:t>P = 0.05</w:t>
      </w:r>
      <w:r>
        <w:rPr>
          <w:rFonts w:ascii="Arial" w:hAnsi="Arial" w:cs="Arial"/>
          <w:sz w:val="24"/>
          <w:szCs w:val="24"/>
        </w:rPr>
        <w:t>.</w:t>
      </w:r>
    </w:p>
    <w:p w14:paraId="4961194C" w14:textId="77777777" w:rsidR="00911628" w:rsidRPr="00D55CC9" w:rsidRDefault="00911628" w:rsidP="00911628">
      <w:pPr>
        <w:spacing w:after="0" w:line="240" w:lineRule="auto"/>
        <w:ind w:left="274" w:hanging="274"/>
        <w:rPr>
          <w:rFonts w:ascii="Arial" w:hAnsi="Arial" w:cs="Arial"/>
          <w:b/>
          <w:bCs/>
          <w:sz w:val="24"/>
          <w:szCs w:val="24"/>
        </w:rPr>
      </w:pPr>
      <w:r w:rsidRPr="00D55CC9">
        <w:rPr>
          <w:rFonts w:ascii="Arial" w:hAnsi="Arial" w:cs="Arial"/>
          <w:b/>
          <w:bCs/>
          <w:sz w:val="24"/>
          <w:szCs w:val="24"/>
        </w:rPr>
        <w:lastRenderedPageBreak/>
        <w:t>Works to be Completed</w:t>
      </w:r>
    </w:p>
    <w:p w14:paraId="2D146029" w14:textId="274537E1" w:rsidR="00911628" w:rsidRPr="00D55CC9" w:rsidRDefault="00911628" w:rsidP="00911628">
      <w:pPr>
        <w:spacing w:after="0" w:line="240" w:lineRule="auto"/>
        <w:jc w:val="both"/>
        <w:rPr>
          <w:rFonts w:ascii="Arial" w:hAnsi="Arial" w:cs="Arial"/>
          <w:sz w:val="24"/>
          <w:szCs w:val="24"/>
        </w:rPr>
      </w:pPr>
      <w:r w:rsidRPr="00D55CC9">
        <w:rPr>
          <w:rFonts w:ascii="Arial" w:hAnsi="Arial" w:cs="Arial"/>
          <w:sz w:val="24"/>
          <w:szCs w:val="24"/>
        </w:rPr>
        <w:t xml:space="preserve">(i) Biomass processing. (ii) Analyses of data on yield components from the processed biomass. (iii) </w:t>
      </w:r>
      <w:r w:rsidR="001C31D5">
        <w:rPr>
          <w:rFonts w:ascii="Arial" w:hAnsi="Arial" w:cs="Arial"/>
          <w:sz w:val="24"/>
          <w:szCs w:val="24"/>
        </w:rPr>
        <w:t>A</w:t>
      </w:r>
      <w:r w:rsidRPr="00D55CC9">
        <w:rPr>
          <w:rFonts w:ascii="Arial" w:hAnsi="Arial" w:cs="Arial"/>
          <w:sz w:val="24"/>
          <w:szCs w:val="24"/>
        </w:rPr>
        <w:t xml:space="preserve">nalyses of </w:t>
      </w:r>
      <w:r w:rsidR="0050664E">
        <w:rPr>
          <w:rFonts w:ascii="Arial" w:hAnsi="Arial" w:cs="Arial"/>
          <w:sz w:val="24"/>
          <w:szCs w:val="24"/>
        </w:rPr>
        <w:t xml:space="preserve">more </w:t>
      </w:r>
      <w:r w:rsidRPr="00D55CC9">
        <w:rPr>
          <w:rFonts w:ascii="Arial" w:hAnsi="Arial" w:cs="Arial"/>
          <w:sz w:val="24"/>
          <w:szCs w:val="24"/>
        </w:rPr>
        <w:t>data on growth acquired by the Unmanned Aircraft System. (iv) Analyses of data on soil moisture collected by neutron probes, and data on soil physical and chemical properties from laboratory analyses. (v) Reporting of final outcomes to clientele and North Dakota Soybean Council.</w:t>
      </w:r>
    </w:p>
    <w:p w14:paraId="01B9DFC9" w14:textId="77777777" w:rsidR="00911628" w:rsidRPr="00D55CC9" w:rsidRDefault="00911628" w:rsidP="00911628">
      <w:pPr>
        <w:spacing w:after="0" w:line="240" w:lineRule="auto"/>
        <w:jc w:val="both"/>
        <w:rPr>
          <w:rFonts w:ascii="Arial" w:hAnsi="Arial" w:cs="Arial"/>
          <w:sz w:val="24"/>
          <w:szCs w:val="24"/>
        </w:rPr>
      </w:pPr>
    </w:p>
    <w:p w14:paraId="52CAE228" w14:textId="77777777" w:rsidR="00911628" w:rsidRPr="00D55CC9" w:rsidRDefault="00911628" w:rsidP="00911628">
      <w:pPr>
        <w:spacing w:after="0" w:line="240" w:lineRule="auto"/>
        <w:jc w:val="both"/>
        <w:rPr>
          <w:rFonts w:ascii="Arial" w:hAnsi="Arial" w:cs="Arial"/>
          <w:sz w:val="24"/>
          <w:szCs w:val="24"/>
        </w:rPr>
      </w:pPr>
      <w:r w:rsidRPr="00D55CC9">
        <w:rPr>
          <w:rFonts w:ascii="Arial" w:hAnsi="Arial" w:cs="Arial"/>
          <w:b/>
          <w:bCs/>
          <w:sz w:val="24"/>
          <w:szCs w:val="24"/>
        </w:rPr>
        <w:t>Summary</w:t>
      </w:r>
    </w:p>
    <w:p w14:paraId="4C1AA648" w14:textId="2F714A4E" w:rsidR="00992546" w:rsidRPr="00D55CC9" w:rsidRDefault="00EC33F3" w:rsidP="00992546">
      <w:pPr>
        <w:jc w:val="both"/>
        <w:rPr>
          <w:rFonts w:ascii="Arial" w:hAnsi="Arial" w:cs="Arial"/>
          <w:sz w:val="24"/>
          <w:szCs w:val="24"/>
        </w:rPr>
      </w:pPr>
      <w:r w:rsidRPr="00C36585">
        <w:rPr>
          <w:rFonts w:ascii="Arial" w:hAnsi="Arial" w:cs="Arial"/>
          <w:sz w:val="24"/>
          <w:szCs w:val="24"/>
        </w:rPr>
        <w:t xml:space="preserve">Preliminary data suggest that irrigation water can be conserved without significantly reducing soybean grain yield, </w:t>
      </w:r>
      <w:r w:rsidR="00816BBC" w:rsidRPr="00816BBC">
        <w:rPr>
          <w:rFonts w:ascii="Arial" w:hAnsi="Arial" w:cs="Arial"/>
          <w:sz w:val="24"/>
          <w:szCs w:val="24"/>
        </w:rPr>
        <w:t>provided that deficit irrigation is avoided during the pod development stage.</w:t>
      </w:r>
      <w:r w:rsidRPr="00C36585">
        <w:rPr>
          <w:rFonts w:ascii="Arial" w:hAnsi="Arial" w:cs="Arial"/>
          <w:sz w:val="24"/>
          <w:szCs w:val="24"/>
        </w:rPr>
        <w:t xml:space="preserve"> We are currently analyzing biomass </w:t>
      </w:r>
      <w:r w:rsidR="007F665B">
        <w:rPr>
          <w:rFonts w:ascii="Arial" w:hAnsi="Arial" w:cs="Arial"/>
          <w:sz w:val="24"/>
          <w:szCs w:val="24"/>
        </w:rPr>
        <w:t xml:space="preserve">and soil moisture data </w:t>
      </w:r>
      <w:r w:rsidRPr="00C36585">
        <w:rPr>
          <w:rFonts w:ascii="Arial" w:hAnsi="Arial" w:cs="Arial"/>
          <w:sz w:val="24"/>
          <w:szCs w:val="24"/>
        </w:rPr>
        <w:t>to further investigate the impact of different irrigation treatments on yield parameters, which will provide more insight into these findings.</w:t>
      </w:r>
    </w:p>
    <w:sectPr w:rsidR="00992546" w:rsidRPr="00D55C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546pt;height:691.5pt" o:bullet="t">
        <v:imagedata r:id="rId1" o:title="clip_image001"/>
      </v:shape>
    </w:pict>
  </w:numPicBullet>
  <w:abstractNum w:abstractNumId="0" w15:restartNumberingAfterBreak="0">
    <w:nsid w:val="03D4162D"/>
    <w:multiLevelType w:val="hybridMultilevel"/>
    <w:tmpl w:val="09B2490A"/>
    <w:lvl w:ilvl="0" w:tplc="219601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A5ACE"/>
    <w:multiLevelType w:val="hybridMultilevel"/>
    <w:tmpl w:val="5CA82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1DC9"/>
    <w:multiLevelType w:val="hybridMultilevel"/>
    <w:tmpl w:val="9E86E2A0"/>
    <w:lvl w:ilvl="0" w:tplc="12A6CB98">
      <w:start w:val="1"/>
      <w:numFmt w:val="bullet"/>
      <w:lvlText w:val=""/>
      <w:lvlPicBulletId w:val="0"/>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49C11B3"/>
    <w:multiLevelType w:val="hybridMultilevel"/>
    <w:tmpl w:val="2ABA97A2"/>
    <w:lvl w:ilvl="0" w:tplc="543ABA0E">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4" w15:restartNumberingAfterBreak="0">
    <w:nsid w:val="363C57E7"/>
    <w:multiLevelType w:val="hybridMultilevel"/>
    <w:tmpl w:val="DCB6DF60"/>
    <w:lvl w:ilvl="0" w:tplc="12A6CB9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FDD46C2"/>
    <w:multiLevelType w:val="hybridMultilevel"/>
    <w:tmpl w:val="A4C47C06"/>
    <w:lvl w:ilvl="0" w:tplc="0409001B">
      <w:start w:val="1"/>
      <w:numFmt w:val="lowerRoman"/>
      <w:lvlText w:val="%1."/>
      <w:lvlJc w:val="right"/>
      <w:pPr>
        <w:ind w:left="1440" w:hanging="360"/>
      </w:pPr>
      <w:rPr>
        <w:rFonts w:hint="default"/>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DD71FB"/>
    <w:multiLevelType w:val="hybridMultilevel"/>
    <w:tmpl w:val="E558F410"/>
    <w:lvl w:ilvl="0" w:tplc="12A6CB98">
      <w:start w:val="1"/>
      <w:numFmt w:val="bullet"/>
      <w:lvlText w:val=""/>
      <w:lvlPicBulletId w:val="0"/>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18434BB"/>
    <w:multiLevelType w:val="hybridMultilevel"/>
    <w:tmpl w:val="5FC6A9C4"/>
    <w:lvl w:ilvl="0" w:tplc="43F45924">
      <w:start w:val="1"/>
      <w:numFmt w:val="bullet"/>
      <w:lvlText w:val=""/>
      <w:lvlJc w:val="left"/>
      <w:pPr>
        <w:tabs>
          <w:tab w:val="num" w:pos="720"/>
        </w:tabs>
        <w:ind w:left="720" w:hanging="360"/>
      </w:pPr>
      <w:rPr>
        <w:rFonts w:ascii="Symbol" w:hAnsi="Symbol" w:hint="default"/>
      </w:rPr>
    </w:lvl>
    <w:lvl w:ilvl="1" w:tplc="1BD06B44" w:tentative="1">
      <w:start w:val="1"/>
      <w:numFmt w:val="bullet"/>
      <w:lvlText w:val=""/>
      <w:lvlJc w:val="left"/>
      <w:pPr>
        <w:tabs>
          <w:tab w:val="num" w:pos="1440"/>
        </w:tabs>
        <w:ind w:left="1440" w:hanging="360"/>
      </w:pPr>
      <w:rPr>
        <w:rFonts w:ascii="Symbol" w:hAnsi="Symbol" w:hint="default"/>
      </w:rPr>
    </w:lvl>
    <w:lvl w:ilvl="2" w:tplc="74A8ACF4" w:tentative="1">
      <w:start w:val="1"/>
      <w:numFmt w:val="bullet"/>
      <w:lvlText w:val=""/>
      <w:lvlJc w:val="left"/>
      <w:pPr>
        <w:tabs>
          <w:tab w:val="num" w:pos="2160"/>
        </w:tabs>
        <w:ind w:left="2160" w:hanging="360"/>
      </w:pPr>
      <w:rPr>
        <w:rFonts w:ascii="Symbol" w:hAnsi="Symbol" w:hint="default"/>
      </w:rPr>
    </w:lvl>
    <w:lvl w:ilvl="3" w:tplc="79D44C94" w:tentative="1">
      <w:start w:val="1"/>
      <w:numFmt w:val="bullet"/>
      <w:lvlText w:val=""/>
      <w:lvlJc w:val="left"/>
      <w:pPr>
        <w:tabs>
          <w:tab w:val="num" w:pos="2880"/>
        </w:tabs>
        <w:ind w:left="2880" w:hanging="360"/>
      </w:pPr>
      <w:rPr>
        <w:rFonts w:ascii="Symbol" w:hAnsi="Symbol" w:hint="default"/>
      </w:rPr>
    </w:lvl>
    <w:lvl w:ilvl="4" w:tplc="4FA4B92E" w:tentative="1">
      <w:start w:val="1"/>
      <w:numFmt w:val="bullet"/>
      <w:lvlText w:val=""/>
      <w:lvlJc w:val="left"/>
      <w:pPr>
        <w:tabs>
          <w:tab w:val="num" w:pos="3600"/>
        </w:tabs>
        <w:ind w:left="3600" w:hanging="360"/>
      </w:pPr>
      <w:rPr>
        <w:rFonts w:ascii="Symbol" w:hAnsi="Symbol" w:hint="default"/>
      </w:rPr>
    </w:lvl>
    <w:lvl w:ilvl="5" w:tplc="B86C8C1C" w:tentative="1">
      <w:start w:val="1"/>
      <w:numFmt w:val="bullet"/>
      <w:lvlText w:val=""/>
      <w:lvlJc w:val="left"/>
      <w:pPr>
        <w:tabs>
          <w:tab w:val="num" w:pos="4320"/>
        </w:tabs>
        <w:ind w:left="4320" w:hanging="360"/>
      </w:pPr>
      <w:rPr>
        <w:rFonts w:ascii="Symbol" w:hAnsi="Symbol" w:hint="default"/>
      </w:rPr>
    </w:lvl>
    <w:lvl w:ilvl="6" w:tplc="7ED890FE" w:tentative="1">
      <w:start w:val="1"/>
      <w:numFmt w:val="bullet"/>
      <w:lvlText w:val=""/>
      <w:lvlJc w:val="left"/>
      <w:pPr>
        <w:tabs>
          <w:tab w:val="num" w:pos="5040"/>
        </w:tabs>
        <w:ind w:left="5040" w:hanging="360"/>
      </w:pPr>
      <w:rPr>
        <w:rFonts w:ascii="Symbol" w:hAnsi="Symbol" w:hint="default"/>
      </w:rPr>
    </w:lvl>
    <w:lvl w:ilvl="7" w:tplc="FE104B2A" w:tentative="1">
      <w:start w:val="1"/>
      <w:numFmt w:val="bullet"/>
      <w:lvlText w:val=""/>
      <w:lvlJc w:val="left"/>
      <w:pPr>
        <w:tabs>
          <w:tab w:val="num" w:pos="5760"/>
        </w:tabs>
        <w:ind w:left="5760" w:hanging="360"/>
      </w:pPr>
      <w:rPr>
        <w:rFonts w:ascii="Symbol" w:hAnsi="Symbol" w:hint="default"/>
      </w:rPr>
    </w:lvl>
    <w:lvl w:ilvl="8" w:tplc="DA14DE5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9CB3D88"/>
    <w:multiLevelType w:val="hybridMultilevel"/>
    <w:tmpl w:val="1200F724"/>
    <w:lvl w:ilvl="0" w:tplc="B992A1AC">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BF1112"/>
    <w:multiLevelType w:val="hybridMultilevel"/>
    <w:tmpl w:val="C1F0B896"/>
    <w:lvl w:ilvl="0" w:tplc="A35438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752647"/>
    <w:multiLevelType w:val="hybridMultilevel"/>
    <w:tmpl w:val="F4B8CD76"/>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6088567">
    <w:abstractNumId w:val="4"/>
  </w:num>
  <w:num w:numId="2" w16cid:durableId="1281718448">
    <w:abstractNumId w:val="5"/>
  </w:num>
  <w:num w:numId="3" w16cid:durableId="1432241390">
    <w:abstractNumId w:val="6"/>
  </w:num>
  <w:num w:numId="4" w16cid:durableId="1085809128">
    <w:abstractNumId w:val="2"/>
  </w:num>
  <w:num w:numId="5" w16cid:durableId="293559780">
    <w:abstractNumId w:val="8"/>
  </w:num>
  <w:num w:numId="6" w16cid:durableId="975377133">
    <w:abstractNumId w:val="1"/>
  </w:num>
  <w:num w:numId="7" w16cid:durableId="252209324">
    <w:abstractNumId w:val="10"/>
  </w:num>
  <w:num w:numId="8" w16cid:durableId="622879946">
    <w:abstractNumId w:val="7"/>
  </w:num>
  <w:num w:numId="9" w16cid:durableId="891309745">
    <w:abstractNumId w:val="9"/>
  </w:num>
  <w:num w:numId="10" w16cid:durableId="547453304">
    <w:abstractNumId w:val="0"/>
  </w:num>
  <w:num w:numId="11" w16cid:durableId="1646860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da259fab-d722-47ae-b100-af6b7a8e2401"/>
  </w:docVars>
  <w:rsids>
    <w:rsidRoot w:val="00691407"/>
    <w:rsid w:val="0000285F"/>
    <w:rsid w:val="00010DD6"/>
    <w:rsid w:val="00030C7D"/>
    <w:rsid w:val="00052594"/>
    <w:rsid w:val="00053EF2"/>
    <w:rsid w:val="00065CD7"/>
    <w:rsid w:val="0007189A"/>
    <w:rsid w:val="00071D3F"/>
    <w:rsid w:val="00082D0C"/>
    <w:rsid w:val="00090A78"/>
    <w:rsid w:val="000C235B"/>
    <w:rsid w:val="000C701F"/>
    <w:rsid w:val="000F1D46"/>
    <w:rsid w:val="00102562"/>
    <w:rsid w:val="00125797"/>
    <w:rsid w:val="0014515C"/>
    <w:rsid w:val="001611FA"/>
    <w:rsid w:val="00172947"/>
    <w:rsid w:val="001A33C6"/>
    <w:rsid w:val="001B245D"/>
    <w:rsid w:val="001C31D5"/>
    <w:rsid w:val="001D0DC2"/>
    <w:rsid w:val="001E0887"/>
    <w:rsid w:val="0021774E"/>
    <w:rsid w:val="00231C72"/>
    <w:rsid w:val="0027155C"/>
    <w:rsid w:val="0027786B"/>
    <w:rsid w:val="00292EDC"/>
    <w:rsid w:val="002A1450"/>
    <w:rsid w:val="002A16FC"/>
    <w:rsid w:val="002C4538"/>
    <w:rsid w:val="00303D87"/>
    <w:rsid w:val="003058BD"/>
    <w:rsid w:val="00306EFB"/>
    <w:rsid w:val="003120CB"/>
    <w:rsid w:val="00321463"/>
    <w:rsid w:val="00337F30"/>
    <w:rsid w:val="003425AC"/>
    <w:rsid w:val="00357A0A"/>
    <w:rsid w:val="00360546"/>
    <w:rsid w:val="0037077F"/>
    <w:rsid w:val="003B6F19"/>
    <w:rsid w:val="003C3672"/>
    <w:rsid w:val="003D097D"/>
    <w:rsid w:val="003F036F"/>
    <w:rsid w:val="003F34DE"/>
    <w:rsid w:val="003F725A"/>
    <w:rsid w:val="004013AC"/>
    <w:rsid w:val="00410F6E"/>
    <w:rsid w:val="004468CA"/>
    <w:rsid w:val="00481971"/>
    <w:rsid w:val="00485CC6"/>
    <w:rsid w:val="004A58DF"/>
    <w:rsid w:val="004A6555"/>
    <w:rsid w:val="004D6061"/>
    <w:rsid w:val="004E48D8"/>
    <w:rsid w:val="004E743A"/>
    <w:rsid w:val="004F23E6"/>
    <w:rsid w:val="0050664E"/>
    <w:rsid w:val="00511786"/>
    <w:rsid w:val="005507A9"/>
    <w:rsid w:val="0056149E"/>
    <w:rsid w:val="00567F79"/>
    <w:rsid w:val="0058034F"/>
    <w:rsid w:val="005902C2"/>
    <w:rsid w:val="005A7119"/>
    <w:rsid w:val="005B4668"/>
    <w:rsid w:val="005C6888"/>
    <w:rsid w:val="005D4529"/>
    <w:rsid w:val="005D6618"/>
    <w:rsid w:val="005E1FD0"/>
    <w:rsid w:val="005E7DF8"/>
    <w:rsid w:val="005F1C61"/>
    <w:rsid w:val="0060072F"/>
    <w:rsid w:val="006046B8"/>
    <w:rsid w:val="0061591B"/>
    <w:rsid w:val="006252A9"/>
    <w:rsid w:val="006258AE"/>
    <w:rsid w:val="00632BAE"/>
    <w:rsid w:val="0067506E"/>
    <w:rsid w:val="006832E7"/>
    <w:rsid w:val="00686103"/>
    <w:rsid w:val="00691407"/>
    <w:rsid w:val="00696EA5"/>
    <w:rsid w:val="006A5493"/>
    <w:rsid w:val="006B1B6C"/>
    <w:rsid w:val="006B60EC"/>
    <w:rsid w:val="006C6E36"/>
    <w:rsid w:val="006D04BE"/>
    <w:rsid w:val="006E7142"/>
    <w:rsid w:val="006F2CB2"/>
    <w:rsid w:val="006F2F1D"/>
    <w:rsid w:val="00710EBE"/>
    <w:rsid w:val="00713B37"/>
    <w:rsid w:val="00767890"/>
    <w:rsid w:val="00790D23"/>
    <w:rsid w:val="007B5F84"/>
    <w:rsid w:val="007C11AD"/>
    <w:rsid w:val="007C50DD"/>
    <w:rsid w:val="007D0DBF"/>
    <w:rsid w:val="007D3C72"/>
    <w:rsid w:val="007D6039"/>
    <w:rsid w:val="007E4587"/>
    <w:rsid w:val="007F63C8"/>
    <w:rsid w:val="007F665B"/>
    <w:rsid w:val="00816BBC"/>
    <w:rsid w:val="00824B1B"/>
    <w:rsid w:val="00834C3A"/>
    <w:rsid w:val="0087658E"/>
    <w:rsid w:val="0087694A"/>
    <w:rsid w:val="00890F5E"/>
    <w:rsid w:val="008A2895"/>
    <w:rsid w:val="008A6369"/>
    <w:rsid w:val="008B139F"/>
    <w:rsid w:val="008C61F5"/>
    <w:rsid w:val="008C7E3C"/>
    <w:rsid w:val="008D4374"/>
    <w:rsid w:val="008D7E16"/>
    <w:rsid w:val="00905164"/>
    <w:rsid w:val="00911628"/>
    <w:rsid w:val="00927570"/>
    <w:rsid w:val="0093779A"/>
    <w:rsid w:val="0094212F"/>
    <w:rsid w:val="00960560"/>
    <w:rsid w:val="00961543"/>
    <w:rsid w:val="00992546"/>
    <w:rsid w:val="009A157D"/>
    <w:rsid w:val="009B46E5"/>
    <w:rsid w:val="009B589F"/>
    <w:rsid w:val="009B6D3A"/>
    <w:rsid w:val="009C077C"/>
    <w:rsid w:val="009E06D2"/>
    <w:rsid w:val="009E6EC6"/>
    <w:rsid w:val="009F1E5F"/>
    <w:rsid w:val="00A5080F"/>
    <w:rsid w:val="00A63BA7"/>
    <w:rsid w:val="00A76D20"/>
    <w:rsid w:val="00A805D4"/>
    <w:rsid w:val="00A92155"/>
    <w:rsid w:val="00AA0B60"/>
    <w:rsid w:val="00AD489F"/>
    <w:rsid w:val="00AD4ADC"/>
    <w:rsid w:val="00AE7F1C"/>
    <w:rsid w:val="00B01779"/>
    <w:rsid w:val="00B14ABB"/>
    <w:rsid w:val="00B3720A"/>
    <w:rsid w:val="00B378AC"/>
    <w:rsid w:val="00B4096E"/>
    <w:rsid w:val="00B52CAA"/>
    <w:rsid w:val="00B6337E"/>
    <w:rsid w:val="00B66F29"/>
    <w:rsid w:val="00B9786D"/>
    <w:rsid w:val="00BA1F90"/>
    <w:rsid w:val="00BB427D"/>
    <w:rsid w:val="00BB6527"/>
    <w:rsid w:val="00BB7435"/>
    <w:rsid w:val="00BC22FD"/>
    <w:rsid w:val="00BC2FA2"/>
    <w:rsid w:val="00BC67FC"/>
    <w:rsid w:val="00BE345A"/>
    <w:rsid w:val="00BF7526"/>
    <w:rsid w:val="00C000E8"/>
    <w:rsid w:val="00C02317"/>
    <w:rsid w:val="00C14B01"/>
    <w:rsid w:val="00C27F24"/>
    <w:rsid w:val="00C4783A"/>
    <w:rsid w:val="00C60BE7"/>
    <w:rsid w:val="00C617B4"/>
    <w:rsid w:val="00C62C84"/>
    <w:rsid w:val="00C720E7"/>
    <w:rsid w:val="00CA6FDE"/>
    <w:rsid w:val="00CB57C6"/>
    <w:rsid w:val="00CE3386"/>
    <w:rsid w:val="00CE4F90"/>
    <w:rsid w:val="00D1341B"/>
    <w:rsid w:val="00D14253"/>
    <w:rsid w:val="00D16ECC"/>
    <w:rsid w:val="00D244A6"/>
    <w:rsid w:val="00D42D96"/>
    <w:rsid w:val="00D504B4"/>
    <w:rsid w:val="00D55CC9"/>
    <w:rsid w:val="00D573BB"/>
    <w:rsid w:val="00D73EB6"/>
    <w:rsid w:val="00D80163"/>
    <w:rsid w:val="00DA4E89"/>
    <w:rsid w:val="00DA59D3"/>
    <w:rsid w:val="00DD074D"/>
    <w:rsid w:val="00DD1963"/>
    <w:rsid w:val="00DE0E37"/>
    <w:rsid w:val="00DE1239"/>
    <w:rsid w:val="00DF1DA5"/>
    <w:rsid w:val="00E079F3"/>
    <w:rsid w:val="00E16C8D"/>
    <w:rsid w:val="00E239B6"/>
    <w:rsid w:val="00E27F91"/>
    <w:rsid w:val="00E308E9"/>
    <w:rsid w:val="00E33240"/>
    <w:rsid w:val="00E34968"/>
    <w:rsid w:val="00E35922"/>
    <w:rsid w:val="00E63404"/>
    <w:rsid w:val="00E707DB"/>
    <w:rsid w:val="00E747E1"/>
    <w:rsid w:val="00EA4A8E"/>
    <w:rsid w:val="00EB48DE"/>
    <w:rsid w:val="00EC33F3"/>
    <w:rsid w:val="00ED1329"/>
    <w:rsid w:val="00ED4738"/>
    <w:rsid w:val="00ED630A"/>
    <w:rsid w:val="00EF25C8"/>
    <w:rsid w:val="00F003E8"/>
    <w:rsid w:val="00F04A07"/>
    <w:rsid w:val="00F15790"/>
    <w:rsid w:val="00F355A0"/>
    <w:rsid w:val="00F542FA"/>
    <w:rsid w:val="00F55317"/>
    <w:rsid w:val="00F61202"/>
    <w:rsid w:val="00F629F5"/>
    <w:rsid w:val="00F65D37"/>
    <w:rsid w:val="00F72ED4"/>
    <w:rsid w:val="00F74E10"/>
    <w:rsid w:val="00F754D0"/>
    <w:rsid w:val="00F81468"/>
    <w:rsid w:val="00F843BD"/>
    <w:rsid w:val="00FA12A7"/>
    <w:rsid w:val="00FB2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16A19"/>
  <w15:chartTrackingRefBased/>
  <w15:docId w15:val="{0FD9D0C5-03EF-4742-AA0F-03283FA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691407"/>
  </w:style>
  <w:style w:type="paragraph" w:styleId="ListParagraph">
    <w:name w:val="List Paragraph"/>
    <w:basedOn w:val="Normal"/>
    <w:link w:val="ListParagraphChar"/>
    <w:uiPriority w:val="34"/>
    <w:qFormat/>
    <w:rsid w:val="00691407"/>
    <w:pPr>
      <w:spacing w:after="0" w:line="240" w:lineRule="auto"/>
      <w:ind w:left="720"/>
      <w:contextualSpacing/>
    </w:pPr>
  </w:style>
  <w:style w:type="table" w:styleId="TableGrid">
    <w:name w:val="Table Grid"/>
    <w:basedOn w:val="TableNormal"/>
    <w:uiPriority w:val="39"/>
    <w:rsid w:val="006F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010420">
      <w:bodyDiv w:val="1"/>
      <w:marLeft w:val="0"/>
      <w:marRight w:val="0"/>
      <w:marTop w:val="0"/>
      <w:marBottom w:val="0"/>
      <w:divBdr>
        <w:top w:val="none" w:sz="0" w:space="0" w:color="auto"/>
        <w:left w:val="none" w:sz="0" w:space="0" w:color="auto"/>
        <w:bottom w:val="none" w:sz="0" w:space="0" w:color="auto"/>
        <w:right w:val="none" w:sz="0" w:space="0" w:color="auto"/>
      </w:divBdr>
    </w:div>
    <w:div w:id="1806697235">
      <w:bodyDiv w:val="1"/>
      <w:marLeft w:val="0"/>
      <w:marRight w:val="0"/>
      <w:marTop w:val="0"/>
      <w:marBottom w:val="0"/>
      <w:divBdr>
        <w:top w:val="none" w:sz="0" w:space="0" w:color="auto"/>
        <w:left w:val="none" w:sz="0" w:space="0" w:color="auto"/>
        <w:bottom w:val="none" w:sz="0" w:space="0" w:color="auto"/>
        <w:right w:val="none" w:sz="0" w:space="0" w:color="auto"/>
      </w:divBdr>
      <w:divsChild>
        <w:div w:id="144646684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9" ma:contentTypeDescription="Create a new document." ma:contentTypeScope="" ma:versionID="0fd40888a169b6a55282b47961ab8ee0">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dc70e2b22225a09e6a8e867d184d7edd"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Location" ma:index="21" nillable="true" ma:displayName="MediaServic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46F6D-BC06-4582-8620-11A96FB40490}">
  <ds:schemaRefs>
    <ds:schemaRef ds:uri="http://schemas.microsoft.com/office/2006/metadata/properties"/>
    <ds:schemaRef ds:uri="http://schemas.microsoft.com/office/infopath/2007/PartnerControls"/>
    <ds:schemaRef ds:uri="66659ddc-3c25-4d3e-b3b7-9890fca5266d"/>
  </ds:schemaRefs>
</ds:datastoreItem>
</file>

<file path=customXml/itemProps2.xml><?xml version="1.0" encoding="utf-8"?>
<ds:datastoreItem xmlns:ds="http://schemas.openxmlformats.org/officeDocument/2006/customXml" ds:itemID="{A3B3B918-0837-42BA-9DAC-CC7A7C5B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DD030-B558-4FD3-9650-74E13C8A4CFF}">
  <ds:schemaRefs>
    <ds:schemaRef ds:uri="http://schemas.microsoft.com/sharepoint/v3/contenttype/forms"/>
  </ds:schemaRefs>
</ds:datastoreItem>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838</TotalTime>
  <Pages>4</Pages>
  <Words>877</Words>
  <Characters>4939</Characters>
  <Application>Microsoft Office Word</Application>
  <DocSecurity>0</DocSecurity>
  <Lines>93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Gautam Pradhan</cp:lastModifiedBy>
  <cp:revision>2</cp:revision>
  <dcterms:created xsi:type="dcterms:W3CDTF">2022-11-30T19:12:00Z</dcterms:created>
  <dcterms:modified xsi:type="dcterms:W3CDTF">2025-01-03T20:05:00Z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b294dc1d-8d4a-4cfe-90aa-011ddc4d8e76</vt:lpwstr>
  </property>
  <property fmtid="{D5CDD505-2E9C-101B-9397-08002B2CF9AE}" pid="3" name="ContentTypeId">
    <vt:lpwstr>0x010100373BA8573C6281468AECBB5C328F9B91</vt:lpwstr>
  </property>
</Properties>
</file>