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ABEDB" w14:textId="6CF60494" w:rsidR="004025DA" w:rsidRPr="00153A51" w:rsidRDefault="004025DA" w:rsidP="00B031C7">
      <w:pPr>
        <w:spacing w:after="0" w:line="240" w:lineRule="auto"/>
        <w:rPr>
          <w:rFonts w:eastAsia="Times New Roman" w:cstheme="minorHAnsi"/>
          <w:b/>
          <w:bCs/>
        </w:rPr>
      </w:pPr>
      <w:r w:rsidRPr="00153A51">
        <w:rPr>
          <w:rFonts w:eastAsia="Times New Roman" w:cstheme="minorHAnsi"/>
          <w:b/>
          <w:bCs/>
        </w:rPr>
        <w:t xml:space="preserve">Research and </w:t>
      </w:r>
      <w:r w:rsidR="00720C0F" w:rsidRPr="00153A51">
        <w:rPr>
          <w:rFonts w:eastAsia="Times New Roman" w:cstheme="minorHAnsi"/>
          <w:b/>
          <w:bCs/>
        </w:rPr>
        <w:t>E</w:t>
      </w:r>
      <w:r w:rsidRPr="00153A51">
        <w:rPr>
          <w:rFonts w:eastAsia="Times New Roman" w:cstheme="minorHAnsi"/>
          <w:b/>
          <w:bCs/>
        </w:rPr>
        <w:t xml:space="preserve">xtension on </w:t>
      </w:r>
      <w:r w:rsidR="00720C0F" w:rsidRPr="00153A51">
        <w:rPr>
          <w:rFonts w:eastAsia="Times New Roman" w:cstheme="minorHAnsi"/>
          <w:b/>
          <w:bCs/>
        </w:rPr>
        <w:t>E</w:t>
      </w:r>
      <w:r w:rsidRPr="00153A51">
        <w:rPr>
          <w:rFonts w:eastAsia="Times New Roman" w:cstheme="minorHAnsi"/>
          <w:b/>
          <w:bCs/>
        </w:rPr>
        <w:t xml:space="preserve">merging </w:t>
      </w:r>
      <w:r w:rsidR="00720C0F" w:rsidRPr="00153A51">
        <w:rPr>
          <w:rFonts w:eastAsia="Times New Roman" w:cstheme="minorHAnsi"/>
          <w:b/>
          <w:bCs/>
        </w:rPr>
        <w:t>S</w:t>
      </w:r>
      <w:r w:rsidRPr="00153A51">
        <w:rPr>
          <w:rFonts w:eastAsia="Times New Roman" w:cstheme="minorHAnsi"/>
          <w:b/>
          <w:bCs/>
        </w:rPr>
        <w:t xml:space="preserve">oybean </w:t>
      </w:r>
      <w:r w:rsidR="00720C0F" w:rsidRPr="00153A51">
        <w:rPr>
          <w:rFonts w:eastAsia="Times New Roman" w:cstheme="minorHAnsi"/>
          <w:b/>
          <w:bCs/>
        </w:rPr>
        <w:t>P</w:t>
      </w:r>
      <w:r w:rsidRPr="00153A51">
        <w:rPr>
          <w:rFonts w:eastAsia="Times New Roman" w:cstheme="minorHAnsi"/>
          <w:b/>
          <w:bCs/>
        </w:rPr>
        <w:t>ests in the North Central Region</w:t>
      </w:r>
    </w:p>
    <w:p w14:paraId="69D8A5B5" w14:textId="66BCCC9D" w:rsidR="004025DA" w:rsidRPr="00153A51" w:rsidRDefault="004025DA" w:rsidP="00B031C7">
      <w:pPr>
        <w:spacing w:after="0" w:line="240" w:lineRule="auto"/>
        <w:rPr>
          <w:rFonts w:eastAsia="Times New Roman" w:cstheme="minorHAnsi"/>
          <w:b/>
          <w:bCs/>
        </w:rPr>
      </w:pPr>
      <w:r w:rsidRPr="00153A51">
        <w:rPr>
          <w:rFonts w:eastAsia="Times New Roman" w:cstheme="minorHAnsi"/>
          <w:b/>
          <w:bCs/>
        </w:rPr>
        <w:t xml:space="preserve">Reporting period:  Year </w:t>
      </w:r>
      <w:r w:rsidR="00720C0F" w:rsidRPr="00153A51">
        <w:rPr>
          <w:rFonts w:eastAsia="Times New Roman" w:cstheme="minorHAnsi"/>
          <w:b/>
          <w:bCs/>
        </w:rPr>
        <w:t xml:space="preserve">2 Period </w:t>
      </w:r>
      <w:r w:rsidR="00EE2EED">
        <w:rPr>
          <w:rFonts w:eastAsia="Times New Roman" w:cstheme="minorHAnsi"/>
          <w:b/>
          <w:bCs/>
        </w:rPr>
        <w:t>2</w:t>
      </w:r>
      <w:r w:rsidRPr="00153A51">
        <w:rPr>
          <w:rFonts w:eastAsia="Times New Roman" w:cstheme="minorHAnsi"/>
          <w:b/>
          <w:bCs/>
        </w:rPr>
        <w:t xml:space="preserve">:  </w:t>
      </w:r>
      <w:r w:rsidR="002A0A35">
        <w:rPr>
          <w:rFonts w:eastAsia="Times New Roman" w:cstheme="minorHAnsi"/>
          <w:b/>
          <w:bCs/>
        </w:rPr>
        <w:t>April 1</w:t>
      </w:r>
      <w:r w:rsidR="002A0A35" w:rsidRPr="002A0A35">
        <w:rPr>
          <w:rFonts w:eastAsia="Times New Roman" w:cstheme="minorHAnsi"/>
          <w:b/>
          <w:bCs/>
          <w:vertAlign w:val="superscript"/>
        </w:rPr>
        <w:t>st</w:t>
      </w:r>
      <w:r w:rsidR="002A0A35">
        <w:rPr>
          <w:rFonts w:eastAsia="Times New Roman" w:cstheme="minorHAnsi"/>
          <w:b/>
          <w:bCs/>
        </w:rPr>
        <w:t xml:space="preserve"> – September </w:t>
      </w:r>
      <w:r w:rsidR="00FE4BC9">
        <w:rPr>
          <w:rFonts w:eastAsia="Times New Roman" w:cstheme="minorHAnsi"/>
          <w:b/>
          <w:bCs/>
        </w:rPr>
        <w:t>3</w:t>
      </w:r>
      <w:r w:rsidR="006E7278">
        <w:rPr>
          <w:rFonts w:eastAsia="Times New Roman" w:cstheme="minorHAnsi"/>
          <w:b/>
          <w:bCs/>
        </w:rPr>
        <w:t>0</w:t>
      </w:r>
      <w:r w:rsidR="00FE4BC9" w:rsidRPr="00FE4BC9">
        <w:rPr>
          <w:rFonts w:eastAsia="Times New Roman" w:cstheme="minorHAnsi"/>
          <w:b/>
          <w:bCs/>
          <w:vertAlign w:val="superscript"/>
        </w:rPr>
        <w:t>th</w:t>
      </w:r>
      <w:r w:rsidR="00720C0F" w:rsidRPr="00153A51">
        <w:rPr>
          <w:rFonts w:eastAsia="Times New Roman" w:cstheme="minorHAnsi"/>
          <w:b/>
          <w:bCs/>
        </w:rPr>
        <w:t>, 2023</w:t>
      </w:r>
    </w:p>
    <w:p w14:paraId="1B9164F5" w14:textId="77777777" w:rsidR="004025DA" w:rsidRPr="003B0B44" w:rsidRDefault="004025DA" w:rsidP="00B031C7">
      <w:pPr>
        <w:autoSpaceDE w:val="0"/>
        <w:autoSpaceDN w:val="0"/>
        <w:adjustRightInd w:val="0"/>
        <w:spacing w:after="0" w:line="240" w:lineRule="auto"/>
        <w:rPr>
          <w:rFonts w:cstheme="minorHAnsi"/>
        </w:rPr>
      </w:pPr>
    </w:p>
    <w:p w14:paraId="68F924FC" w14:textId="3F1B762D"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Program I. Soybean Gall Midge</w:t>
      </w:r>
    </w:p>
    <w:p w14:paraId="390CB6DB" w14:textId="77777777" w:rsidR="004025DA" w:rsidRPr="003B0B44" w:rsidRDefault="004025DA" w:rsidP="00B031C7">
      <w:pPr>
        <w:autoSpaceDE w:val="0"/>
        <w:autoSpaceDN w:val="0"/>
        <w:adjustRightInd w:val="0"/>
        <w:spacing w:after="0" w:line="240" w:lineRule="auto"/>
        <w:rPr>
          <w:rFonts w:cstheme="minorHAnsi"/>
          <w:b/>
          <w:bCs/>
        </w:rPr>
      </w:pPr>
    </w:p>
    <w:p w14:paraId="37CFCB32"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1.1 Soybean Gall Midge Alert Network</w:t>
      </w:r>
    </w:p>
    <w:p w14:paraId="58CD5F75" w14:textId="7C760F4E" w:rsidR="004025DA" w:rsidRPr="003B0B44" w:rsidRDefault="004025DA" w:rsidP="00B031C7">
      <w:pPr>
        <w:autoSpaceDE w:val="0"/>
        <w:autoSpaceDN w:val="0"/>
        <w:adjustRightInd w:val="0"/>
        <w:spacing w:after="0" w:line="240" w:lineRule="auto"/>
        <w:rPr>
          <w:rFonts w:cstheme="minorHAnsi"/>
        </w:rPr>
      </w:pPr>
      <w:r w:rsidRPr="003B0B44">
        <w:rPr>
          <w:rFonts w:cstheme="minorHAnsi"/>
        </w:rPr>
        <w:t xml:space="preserve">Participants: Justin </w:t>
      </w:r>
      <w:proofErr w:type="gramStart"/>
      <w:r w:rsidRPr="003B0B44">
        <w:rPr>
          <w:rFonts w:cstheme="minorHAnsi"/>
        </w:rPr>
        <w:t>McMechan,*</w:t>
      </w:r>
      <w:proofErr w:type="gramEnd"/>
      <w:r w:rsidRPr="003B0B44">
        <w:rPr>
          <w:rFonts w:cstheme="minorHAnsi"/>
        </w:rPr>
        <w:t xml:space="preserve"> Thomas Hunt, Robert Wright (University of Nebraska); Erin Hodgson (Iowa State</w:t>
      </w:r>
      <w:r w:rsidR="00B031C7" w:rsidRPr="003B0B44">
        <w:rPr>
          <w:rFonts w:cstheme="minorHAnsi"/>
        </w:rPr>
        <w:t xml:space="preserve"> </w:t>
      </w:r>
      <w:r w:rsidRPr="003B0B44">
        <w:rPr>
          <w:rFonts w:cstheme="minorHAnsi"/>
        </w:rPr>
        <w:t>University); Bruce Potter, Bob Koch (University of Minnesota); Adam Varenhorst (South Dakota State University).</w:t>
      </w:r>
      <w:r w:rsidR="00B031C7" w:rsidRPr="003B0B44">
        <w:rPr>
          <w:rFonts w:cstheme="minorHAnsi"/>
        </w:rPr>
        <w:t xml:space="preserve"> </w:t>
      </w:r>
      <w:r w:rsidRPr="003B0B44">
        <w:rPr>
          <w:rFonts w:cstheme="minorHAnsi"/>
        </w:rPr>
        <w:t>*Project leader</w:t>
      </w:r>
    </w:p>
    <w:p w14:paraId="2703D28A" w14:textId="111A95BD" w:rsidR="00610FB0" w:rsidRPr="003B0B44" w:rsidRDefault="006F52A2" w:rsidP="00610FB0">
      <w:pPr>
        <w:pStyle w:val="NormalWeb"/>
        <w:numPr>
          <w:ilvl w:val="0"/>
          <w:numId w:val="1"/>
        </w:numPr>
        <w:spacing w:before="24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Twenty a</w:t>
      </w:r>
      <w:r w:rsidR="00610FB0" w:rsidRPr="003B0B44">
        <w:rPr>
          <w:rFonts w:asciiTheme="minorHAnsi" w:hAnsiTheme="minorHAnsi" w:cstheme="minorHAnsi"/>
          <w:color w:val="000000"/>
          <w:sz w:val="22"/>
          <w:szCs w:val="22"/>
        </w:rPr>
        <w:t xml:space="preserve">dult emergence sites </w:t>
      </w:r>
      <w:r w:rsidR="003F51D7">
        <w:rPr>
          <w:rFonts w:asciiTheme="minorHAnsi" w:hAnsiTheme="minorHAnsi" w:cstheme="minorHAnsi"/>
          <w:color w:val="000000"/>
          <w:sz w:val="22"/>
          <w:szCs w:val="22"/>
        </w:rPr>
        <w:t xml:space="preserve">were monitored </w:t>
      </w:r>
      <w:r w:rsidR="008C265F">
        <w:rPr>
          <w:rFonts w:asciiTheme="minorHAnsi" w:hAnsiTheme="minorHAnsi" w:cstheme="minorHAnsi"/>
          <w:color w:val="000000"/>
          <w:sz w:val="22"/>
          <w:szCs w:val="22"/>
        </w:rPr>
        <w:t>in</w:t>
      </w:r>
      <w:r w:rsidR="00610FB0" w:rsidRPr="003B0B44">
        <w:rPr>
          <w:rFonts w:asciiTheme="minorHAnsi" w:hAnsiTheme="minorHAnsi" w:cstheme="minorHAnsi"/>
          <w:color w:val="000000"/>
          <w:sz w:val="22"/>
          <w:szCs w:val="22"/>
        </w:rPr>
        <w:t xml:space="preserve"> 2023 </w:t>
      </w:r>
      <w:r>
        <w:rPr>
          <w:rFonts w:asciiTheme="minorHAnsi" w:hAnsiTheme="minorHAnsi" w:cstheme="minorHAnsi"/>
          <w:color w:val="000000"/>
          <w:sz w:val="22"/>
          <w:szCs w:val="22"/>
        </w:rPr>
        <w:t>across the NE, IA, SD, and MN</w:t>
      </w:r>
    </w:p>
    <w:p w14:paraId="102F77A4" w14:textId="57C983DA" w:rsidR="00610FB0" w:rsidRPr="00F46B9A" w:rsidRDefault="006E7278" w:rsidP="00F46B9A">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Overwintering adult activity occurred 10 days earlier than anticipated and was reported at 15 of 20 sites.</w:t>
      </w:r>
    </w:p>
    <w:p w14:paraId="080D97A3" w14:textId="3D029B95" w:rsidR="00610FB0" w:rsidRPr="003B0B44" w:rsidRDefault="00610FB0" w:rsidP="00610FB0">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sidRPr="003B0B44">
        <w:rPr>
          <w:rFonts w:asciiTheme="minorHAnsi" w:hAnsiTheme="minorHAnsi" w:cstheme="minorHAnsi"/>
          <w:color w:val="000000"/>
          <w:sz w:val="22"/>
          <w:szCs w:val="22"/>
        </w:rPr>
        <w:t xml:space="preserve">Data on adult emergence </w:t>
      </w:r>
      <w:r w:rsidR="00F46B9A">
        <w:rPr>
          <w:rFonts w:asciiTheme="minorHAnsi" w:hAnsiTheme="minorHAnsi" w:cstheme="minorHAnsi"/>
          <w:color w:val="000000"/>
          <w:sz w:val="22"/>
          <w:szCs w:val="22"/>
        </w:rPr>
        <w:t>sent directly to soybean gall midge subscribers via blackboard connect and</w:t>
      </w:r>
      <w:r w:rsidRPr="003B0B44">
        <w:rPr>
          <w:rFonts w:asciiTheme="minorHAnsi" w:hAnsiTheme="minorHAnsi" w:cstheme="minorHAnsi"/>
          <w:color w:val="000000"/>
          <w:sz w:val="22"/>
          <w:szCs w:val="22"/>
        </w:rPr>
        <w:t xml:space="preserve"> presented at local</w:t>
      </w:r>
      <w:r w:rsidR="00F46B9A">
        <w:rPr>
          <w:rFonts w:asciiTheme="minorHAnsi" w:hAnsiTheme="minorHAnsi" w:cstheme="minorHAnsi"/>
          <w:color w:val="000000"/>
          <w:sz w:val="22"/>
          <w:szCs w:val="22"/>
        </w:rPr>
        <w:t xml:space="preserve"> and regional events</w:t>
      </w:r>
      <w:r w:rsidRPr="003B0B44">
        <w:rPr>
          <w:rFonts w:asciiTheme="minorHAnsi" w:hAnsiTheme="minorHAnsi" w:cstheme="minorHAnsi"/>
          <w:color w:val="000000"/>
          <w:sz w:val="22"/>
          <w:szCs w:val="22"/>
        </w:rPr>
        <w:t>.</w:t>
      </w:r>
    </w:p>
    <w:p w14:paraId="0C7EFF84" w14:textId="1E721ECB" w:rsidR="00610FB0" w:rsidRPr="003B0B44" w:rsidRDefault="006E7278" w:rsidP="00610FB0">
      <w:pPr>
        <w:pStyle w:val="NormalWeb"/>
        <w:numPr>
          <w:ilvl w:val="0"/>
          <w:numId w:val="1"/>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As of September 30</w:t>
      </w:r>
      <w:r w:rsidRPr="006E7278">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there are a total of 557 subscribers across 8 states and 2 Canadian provinces on the </w:t>
      </w:r>
      <w:r w:rsidR="00610FB0" w:rsidRPr="003B0B44">
        <w:rPr>
          <w:rFonts w:asciiTheme="minorHAnsi" w:hAnsiTheme="minorHAnsi" w:cstheme="minorHAnsi"/>
          <w:color w:val="000000"/>
          <w:sz w:val="22"/>
          <w:szCs w:val="22"/>
        </w:rPr>
        <w:t>Soybean Gall Midge Alert Network</w:t>
      </w:r>
      <w:r>
        <w:rPr>
          <w:rFonts w:asciiTheme="minorHAnsi" w:hAnsiTheme="minorHAnsi" w:cstheme="minorHAnsi"/>
          <w:color w:val="000000"/>
          <w:sz w:val="22"/>
          <w:szCs w:val="22"/>
        </w:rPr>
        <w:t>.</w:t>
      </w:r>
      <w:r w:rsidR="00610FB0" w:rsidRPr="003B0B44">
        <w:rPr>
          <w:rFonts w:asciiTheme="minorHAnsi" w:hAnsiTheme="minorHAnsi" w:cstheme="minorHAnsi"/>
          <w:color w:val="000000"/>
          <w:sz w:val="22"/>
          <w:szCs w:val="22"/>
        </w:rPr>
        <w:t xml:space="preserve"> </w:t>
      </w:r>
    </w:p>
    <w:p w14:paraId="486228AB" w14:textId="77777777" w:rsidR="004025DA" w:rsidRPr="003B0B44" w:rsidRDefault="004025DA" w:rsidP="00B031C7">
      <w:pPr>
        <w:autoSpaceDE w:val="0"/>
        <w:autoSpaceDN w:val="0"/>
        <w:adjustRightInd w:val="0"/>
        <w:spacing w:after="0" w:line="240" w:lineRule="auto"/>
        <w:rPr>
          <w:rFonts w:cstheme="minorHAnsi"/>
          <w:b/>
          <w:bCs/>
        </w:rPr>
      </w:pPr>
    </w:p>
    <w:p w14:paraId="59D3F5D3" w14:textId="525956C2"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1.2 Midge-Resistant Soybean Germplasm</w:t>
      </w:r>
    </w:p>
    <w:p w14:paraId="338A9631" w14:textId="285B8450" w:rsidR="004025DA" w:rsidRPr="003B0B44" w:rsidRDefault="004025DA" w:rsidP="00B031C7">
      <w:pPr>
        <w:autoSpaceDE w:val="0"/>
        <w:autoSpaceDN w:val="0"/>
        <w:adjustRightInd w:val="0"/>
        <w:spacing w:after="0" w:line="240" w:lineRule="auto"/>
        <w:rPr>
          <w:rFonts w:cstheme="minorHAnsi"/>
        </w:rPr>
      </w:pPr>
      <w:r w:rsidRPr="003B0B44">
        <w:rPr>
          <w:rFonts w:cstheme="minorHAnsi"/>
        </w:rPr>
        <w:t xml:space="preserve">Participants: George </w:t>
      </w:r>
      <w:proofErr w:type="gramStart"/>
      <w:r w:rsidRPr="003B0B44">
        <w:rPr>
          <w:rFonts w:cstheme="minorHAnsi"/>
        </w:rPr>
        <w:t>Graef,*</w:t>
      </w:r>
      <w:proofErr w:type="gramEnd"/>
      <w:r w:rsidRPr="003B0B44">
        <w:rPr>
          <w:rFonts w:cstheme="minorHAnsi"/>
        </w:rPr>
        <w:t xml:space="preserve"> Justin McMechan (University of Nebraska); Erin Hodgson (Iowa State University); Adam Varenhorst (South Dakota State University) *Project leader</w:t>
      </w:r>
    </w:p>
    <w:p w14:paraId="59EFB71F" w14:textId="77777777" w:rsidR="00610FB0" w:rsidRPr="003B0B44" w:rsidRDefault="00610FB0" w:rsidP="00B031C7">
      <w:pPr>
        <w:autoSpaceDE w:val="0"/>
        <w:autoSpaceDN w:val="0"/>
        <w:adjustRightInd w:val="0"/>
        <w:spacing w:after="0" w:line="240" w:lineRule="auto"/>
        <w:rPr>
          <w:rFonts w:cstheme="minorHAnsi"/>
        </w:rPr>
      </w:pPr>
    </w:p>
    <w:p w14:paraId="49B57CBB" w14:textId="0AC67B05" w:rsidR="00610FB0" w:rsidRPr="003B0B44" w:rsidRDefault="00FB425C" w:rsidP="00610FB0">
      <w:pPr>
        <w:pStyle w:val="NormalWeb"/>
        <w:numPr>
          <w:ilvl w:val="0"/>
          <w:numId w:val="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w:t>
      </w:r>
      <w:r w:rsidR="00610FB0" w:rsidRPr="003B0B44">
        <w:rPr>
          <w:rFonts w:asciiTheme="minorHAnsi" w:hAnsiTheme="minorHAnsi" w:cstheme="minorHAnsi"/>
          <w:color w:val="000000"/>
          <w:sz w:val="22"/>
          <w:szCs w:val="22"/>
        </w:rPr>
        <w:t xml:space="preserve">wo </w:t>
      </w:r>
      <w:r>
        <w:rPr>
          <w:rFonts w:asciiTheme="minorHAnsi" w:hAnsiTheme="minorHAnsi" w:cstheme="minorHAnsi"/>
          <w:color w:val="000000"/>
          <w:sz w:val="22"/>
          <w:szCs w:val="22"/>
        </w:rPr>
        <w:t>germplasm field e</w:t>
      </w:r>
      <w:r w:rsidR="00610FB0" w:rsidRPr="003B0B44">
        <w:rPr>
          <w:rFonts w:asciiTheme="minorHAnsi" w:hAnsiTheme="minorHAnsi" w:cstheme="minorHAnsi"/>
          <w:color w:val="000000"/>
          <w:sz w:val="22"/>
          <w:szCs w:val="22"/>
        </w:rPr>
        <w:t xml:space="preserve">xperiments </w:t>
      </w:r>
      <w:r>
        <w:rPr>
          <w:rFonts w:asciiTheme="minorHAnsi" w:hAnsiTheme="minorHAnsi" w:cstheme="minorHAnsi"/>
          <w:color w:val="000000"/>
          <w:sz w:val="22"/>
          <w:szCs w:val="22"/>
        </w:rPr>
        <w:t xml:space="preserve">were conducted </w:t>
      </w:r>
      <w:r w:rsidR="00610FB0" w:rsidRPr="003B0B44">
        <w:rPr>
          <w:rFonts w:asciiTheme="minorHAnsi" w:hAnsiTheme="minorHAnsi" w:cstheme="minorHAnsi"/>
          <w:color w:val="000000"/>
          <w:sz w:val="22"/>
          <w:szCs w:val="22"/>
        </w:rPr>
        <w:t>in NE, IA, and SD.</w:t>
      </w:r>
    </w:p>
    <w:p w14:paraId="527EEC4C" w14:textId="1619FCDE" w:rsidR="00610FB0" w:rsidRPr="003B0B44" w:rsidRDefault="00610FB0" w:rsidP="00FB425C">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3B0B44">
        <w:rPr>
          <w:rFonts w:asciiTheme="minorHAnsi" w:hAnsiTheme="minorHAnsi" w:cstheme="minorHAnsi"/>
          <w:color w:val="000000"/>
          <w:sz w:val="22"/>
          <w:szCs w:val="22"/>
        </w:rPr>
        <w:t xml:space="preserve">A validation experiment </w:t>
      </w:r>
      <w:r w:rsidR="00FB425C">
        <w:rPr>
          <w:rFonts w:asciiTheme="minorHAnsi" w:hAnsiTheme="minorHAnsi" w:cstheme="minorHAnsi"/>
          <w:color w:val="000000"/>
          <w:sz w:val="22"/>
          <w:szCs w:val="22"/>
        </w:rPr>
        <w:t>tested</w:t>
      </w:r>
      <w:r w:rsidRPr="003B0B44">
        <w:rPr>
          <w:rFonts w:asciiTheme="minorHAnsi" w:hAnsiTheme="minorHAnsi" w:cstheme="minorHAnsi"/>
          <w:color w:val="000000"/>
          <w:sz w:val="22"/>
          <w:szCs w:val="22"/>
        </w:rPr>
        <w:t xml:space="preserve"> 110 accession lines for larval presence and plant injury at two locations in NE and one location in Iowa and South Dakota, with three replications per location.</w:t>
      </w:r>
    </w:p>
    <w:p w14:paraId="1A33BE92" w14:textId="46572CC8" w:rsidR="00610FB0" w:rsidRPr="003B0B44" w:rsidRDefault="00610FB0" w:rsidP="00610FB0">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3B0B44">
        <w:rPr>
          <w:rFonts w:asciiTheme="minorHAnsi" w:hAnsiTheme="minorHAnsi" w:cstheme="minorHAnsi"/>
          <w:color w:val="000000"/>
          <w:sz w:val="22"/>
          <w:szCs w:val="22"/>
        </w:rPr>
        <w:t>Detailed data</w:t>
      </w:r>
      <w:r w:rsidR="00FB425C">
        <w:rPr>
          <w:rFonts w:asciiTheme="minorHAnsi" w:hAnsiTheme="minorHAnsi" w:cstheme="minorHAnsi"/>
          <w:color w:val="000000"/>
          <w:sz w:val="22"/>
          <w:szCs w:val="22"/>
        </w:rPr>
        <w:t xml:space="preserve"> was</w:t>
      </w:r>
      <w:r w:rsidRPr="003B0B44">
        <w:rPr>
          <w:rFonts w:asciiTheme="minorHAnsi" w:hAnsiTheme="minorHAnsi" w:cstheme="minorHAnsi"/>
          <w:color w:val="000000"/>
          <w:sz w:val="22"/>
          <w:szCs w:val="22"/>
        </w:rPr>
        <w:t xml:space="preserve"> collect</w:t>
      </w:r>
      <w:r w:rsidR="00FB425C">
        <w:rPr>
          <w:rFonts w:asciiTheme="minorHAnsi" w:hAnsiTheme="minorHAnsi" w:cstheme="minorHAnsi"/>
          <w:color w:val="000000"/>
          <w:sz w:val="22"/>
          <w:szCs w:val="22"/>
        </w:rPr>
        <w:t>ed</w:t>
      </w:r>
      <w:r w:rsidRPr="003B0B44">
        <w:rPr>
          <w:rFonts w:asciiTheme="minorHAnsi" w:hAnsiTheme="minorHAnsi" w:cstheme="minorHAnsi"/>
          <w:color w:val="000000"/>
          <w:sz w:val="22"/>
          <w:szCs w:val="22"/>
        </w:rPr>
        <w:t xml:space="preserve"> on a small number of entries (10-15 accession lines) </w:t>
      </w:r>
      <w:r w:rsidR="00FB425C">
        <w:rPr>
          <w:rFonts w:asciiTheme="minorHAnsi" w:hAnsiTheme="minorHAnsi" w:cstheme="minorHAnsi"/>
          <w:color w:val="000000"/>
          <w:sz w:val="22"/>
          <w:szCs w:val="22"/>
        </w:rPr>
        <w:t>at these same</w:t>
      </w:r>
      <w:r w:rsidRPr="003B0B44">
        <w:rPr>
          <w:rFonts w:asciiTheme="minorHAnsi" w:hAnsiTheme="minorHAnsi" w:cstheme="minorHAnsi"/>
          <w:color w:val="000000"/>
          <w:sz w:val="22"/>
          <w:szCs w:val="22"/>
        </w:rPr>
        <w:t xml:space="preserve"> locations</w:t>
      </w:r>
      <w:r w:rsidR="008168E0">
        <w:rPr>
          <w:rFonts w:asciiTheme="minorHAnsi" w:hAnsiTheme="minorHAnsi" w:cstheme="minorHAnsi"/>
          <w:color w:val="000000"/>
          <w:sz w:val="22"/>
          <w:szCs w:val="22"/>
        </w:rPr>
        <w:t>,</w:t>
      </w:r>
      <w:r w:rsidRPr="003B0B44">
        <w:rPr>
          <w:rFonts w:asciiTheme="minorHAnsi" w:hAnsiTheme="minorHAnsi" w:cstheme="minorHAnsi"/>
          <w:color w:val="000000"/>
          <w:sz w:val="22"/>
          <w:szCs w:val="22"/>
        </w:rPr>
        <w:t xml:space="preserve"> </w:t>
      </w:r>
      <w:r w:rsidR="00FB425C">
        <w:rPr>
          <w:rFonts w:asciiTheme="minorHAnsi" w:hAnsiTheme="minorHAnsi" w:cstheme="minorHAnsi"/>
          <w:color w:val="000000"/>
          <w:sz w:val="22"/>
          <w:szCs w:val="22"/>
        </w:rPr>
        <w:t>with total larvae counted</w:t>
      </w:r>
      <w:r w:rsidRPr="003B0B44">
        <w:rPr>
          <w:rFonts w:asciiTheme="minorHAnsi" w:hAnsiTheme="minorHAnsi" w:cstheme="minorHAnsi"/>
          <w:color w:val="000000"/>
          <w:sz w:val="22"/>
          <w:szCs w:val="22"/>
        </w:rPr>
        <w:t xml:space="preserve"> collected on a subsample of plants </w:t>
      </w:r>
      <w:r w:rsidR="00FB425C">
        <w:rPr>
          <w:rFonts w:asciiTheme="minorHAnsi" w:hAnsiTheme="minorHAnsi" w:cstheme="minorHAnsi"/>
          <w:color w:val="000000"/>
          <w:sz w:val="22"/>
          <w:szCs w:val="22"/>
        </w:rPr>
        <w:t>in each</w:t>
      </w:r>
      <w:r w:rsidRPr="003B0B44">
        <w:rPr>
          <w:rFonts w:asciiTheme="minorHAnsi" w:hAnsiTheme="minorHAnsi" w:cstheme="minorHAnsi"/>
          <w:color w:val="000000"/>
          <w:sz w:val="22"/>
          <w:szCs w:val="22"/>
        </w:rPr>
        <w:t xml:space="preserve"> plot.</w:t>
      </w:r>
    </w:p>
    <w:p w14:paraId="66B096E9" w14:textId="2BAF2031" w:rsidR="004025DA" w:rsidRDefault="00FB425C" w:rsidP="00FB425C">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An additional test of </w:t>
      </w:r>
      <w:r w:rsidR="00610FB0" w:rsidRPr="003B0B44">
        <w:rPr>
          <w:rFonts w:asciiTheme="minorHAnsi" w:hAnsiTheme="minorHAnsi" w:cstheme="minorHAnsi"/>
          <w:color w:val="000000"/>
          <w:sz w:val="22"/>
          <w:szCs w:val="22"/>
        </w:rPr>
        <w:t xml:space="preserve">50 elite germplasm lines </w:t>
      </w:r>
      <w:r>
        <w:rPr>
          <w:rFonts w:asciiTheme="minorHAnsi" w:hAnsiTheme="minorHAnsi" w:cstheme="minorHAnsi"/>
          <w:color w:val="000000"/>
          <w:sz w:val="22"/>
          <w:szCs w:val="22"/>
        </w:rPr>
        <w:t>was conducted in</w:t>
      </w:r>
      <w:r w:rsidR="00610FB0" w:rsidRPr="003B0B44">
        <w:rPr>
          <w:rFonts w:asciiTheme="minorHAnsi" w:hAnsiTheme="minorHAnsi" w:cstheme="minorHAnsi"/>
          <w:color w:val="000000"/>
          <w:sz w:val="22"/>
          <w:szCs w:val="22"/>
        </w:rPr>
        <w:t xml:space="preserve"> Nebraska for larval presence and plant injury.</w:t>
      </w:r>
    </w:p>
    <w:p w14:paraId="10A82390" w14:textId="66FF75DD" w:rsidR="00F46B9A" w:rsidRDefault="00F46B9A" w:rsidP="00F46B9A">
      <w:pPr>
        <w:pStyle w:val="NormalWeb"/>
        <w:numPr>
          <w:ilvl w:val="0"/>
          <w:numId w:val="2"/>
        </w:numPr>
        <w:spacing w:before="0" w:beforeAutospacing="0" w:after="0" w:afterAutospacing="0"/>
        <w:textAlignment w:val="baseline"/>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Significant</w:t>
      </w:r>
      <w:proofErr w:type="gramEnd"/>
      <w:r>
        <w:rPr>
          <w:rFonts w:asciiTheme="minorHAnsi" w:hAnsiTheme="minorHAnsi" w:cstheme="minorHAnsi"/>
          <w:color w:val="000000"/>
          <w:sz w:val="22"/>
          <w:szCs w:val="22"/>
        </w:rPr>
        <w:t xml:space="preserve"> presence of soybean gall midge was reported at both Nebraska locations and in Iowa.</w:t>
      </w:r>
    </w:p>
    <w:p w14:paraId="6696C11F" w14:textId="3C23AFB4" w:rsidR="00FB425C" w:rsidRPr="00FB425C" w:rsidRDefault="00FB425C" w:rsidP="00FB425C">
      <w:pPr>
        <w:pStyle w:val="NormalWeb"/>
        <w:numPr>
          <w:ilvl w:val="0"/>
          <w:numId w:val="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Data is being analyzed to determine accession lines for the 2024 </w:t>
      </w:r>
      <w:proofErr w:type="gramStart"/>
      <w:r>
        <w:rPr>
          <w:rFonts w:asciiTheme="minorHAnsi" w:hAnsiTheme="minorHAnsi" w:cstheme="minorHAnsi"/>
          <w:color w:val="000000"/>
          <w:sz w:val="22"/>
          <w:szCs w:val="22"/>
        </w:rPr>
        <w:t>season</w:t>
      </w:r>
      <w:proofErr w:type="gramEnd"/>
    </w:p>
    <w:p w14:paraId="1F9A62EE"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1.3 Tillage and Mowing as Control Strategies for Soybean Gall Midge</w:t>
      </w:r>
    </w:p>
    <w:p w14:paraId="14A566E5" w14:textId="2E99C6EB" w:rsidR="004025DA" w:rsidRPr="003B0B44" w:rsidRDefault="004025DA" w:rsidP="00B031C7">
      <w:pPr>
        <w:autoSpaceDE w:val="0"/>
        <w:autoSpaceDN w:val="0"/>
        <w:adjustRightInd w:val="0"/>
        <w:spacing w:after="0" w:line="240" w:lineRule="auto"/>
        <w:rPr>
          <w:rFonts w:cstheme="minorHAnsi"/>
        </w:rPr>
      </w:pPr>
      <w:r w:rsidRPr="003B0B44">
        <w:rPr>
          <w:rFonts w:cstheme="minorHAnsi"/>
        </w:rPr>
        <w:t xml:space="preserve">Participants: Justin </w:t>
      </w:r>
      <w:proofErr w:type="gramStart"/>
      <w:r w:rsidRPr="003B0B44">
        <w:rPr>
          <w:rFonts w:cstheme="minorHAnsi"/>
        </w:rPr>
        <w:t>McMechan,*</w:t>
      </w:r>
      <w:proofErr w:type="gramEnd"/>
      <w:r w:rsidRPr="003B0B44">
        <w:rPr>
          <w:rFonts w:cstheme="minorHAnsi"/>
        </w:rPr>
        <w:t xml:space="preserve"> Tom Hunt (University of Nebraska); Erin Hodgson (Iowa State University); Bruce</w:t>
      </w:r>
      <w:r w:rsidR="00B031C7" w:rsidRPr="003B0B44">
        <w:rPr>
          <w:rFonts w:cstheme="minorHAnsi"/>
        </w:rPr>
        <w:t xml:space="preserve"> </w:t>
      </w:r>
      <w:r w:rsidRPr="003B0B44">
        <w:rPr>
          <w:rFonts w:cstheme="minorHAnsi"/>
        </w:rPr>
        <w:t>Potter, Bob Koch (University of Minnesota); Adam Varenhorst (South Dakota State University) *Project leader</w:t>
      </w:r>
    </w:p>
    <w:p w14:paraId="68EB6C85" w14:textId="7B0068FA" w:rsidR="00193B4D" w:rsidRPr="003B0B44" w:rsidRDefault="00193B4D" w:rsidP="00193B4D">
      <w:pPr>
        <w:pStyle w:val="NormalWeb"/>
        <w:numPr>
          <w:ilvl w:val="0"/>
          <w:numId w:val="3"/>
        </w:numPr>
        <w:spacing w:before="0" w:beforeAutospacing="0" w:after="0" w:afterAutospacing="0"/>
        <w:textAlignment w:val="baseline"/>
        <w:rPr>
          <w:rFonts w:asciiTheme="minorHAnsi" w:hAnsiTheme="minorHAnsi" w:cstheme="minorHAnsi"/>
          <w:color w:val="000000"/>
          <w:sz w:val="22"/>
          <w:szCs w:val="22"/>
        </w:rPr>
      </w:pPr>
      <w:r w:rsidRPr="003B0B44">
        <w:rPr>
          <w:rFonts w:asciiTheme="minorHAnsi" w:hAnsiTheme="minorHAnsi" w:cstheme="minorHAnsi"/>
          <w:color w:val="000000"/>
          <w:sz w:val="22"/>
          <w:szCs w:val="22"/>
        </w:rPr>
        <w:t xml:space="preserve">Mowing studies </w:t>
      </w:r>
      <w:r w:rsidR="00B0716C">
        <w:rPr>
          <w:rFonts w:asciiTheme="minorHAnsi" w:hAnsiTheme="minorHAnsi" w:cstheme="minorHAnsi"/>
          <w:color w:val="000000"/>
          <w:sz w:val="22"/>
          <w:szCs w:val="22"/>
        </w:rPr>
        <w:t>were conducted in</w:t>
      </w:r>
      <w:r w:rsidRPr="003B0B44">
        <w:rPr>
          <w:rFonts w:asciiTheme="minorHAnsi" w:hAnsiTheme="minorHAnsi" w:cstheme="minorHAnsi"/>
          <w:color w:val="000000"/>
          <w:sz w:val="22"/>
          <w:szCs w:val="22"/>
        </w:rPr>
        <w:t xml:space="preserve"> MN and NE.</w:t>
      </w:r>
    </w:p>
    <w:p w14:paraId="3F202E57" w14:textId="788BE1F9" w:rsidR="003B715F" w:rsidRDefault="00857B04" w:rsidP="003B715F">
      <w:pPr>
        <w:pStyle w:val="NormalWeb"/>
        <w:numPr>
          <w:ilvl w:val="0"/>
          <w:numId w:val="3"/>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In NE, mowing significantly </w:t>
      </w:r>
      <w:r w:rsidR="003B715F">
        <w:rPr>
          <w:rFonts w:asciiTheme="minorHAnsi" w:hAnsiTheme="minorHAnsi" w:cstheme="minorHAnsi"/>
          <w:color w:val="000000"/>
          <w:sz w:val="22"/>
          <w:szCs w:val="22"/>
        </w:rPr>
        <w:t>reduced plant injury from soybean gall midge</w:t>
      </w:r>
      <w:r w:rsidR="00BD2541">
        <w:rPr>
          <w:rFonts w:asciiTheme="minorHAnsi" w:hAnsiTheme="minorHAnsi" w:cstheme="minorHAnsi"/>
          <w:color w:val="000000"/>
          <w:sz w:val="22"/>
          <w:szCs w:val="22"/>
        </w:rPr>
        <w:t xml:space="preserve"> and had significantly greater yield</w:t>
      </w:r>
      <w:r w:rsidR="00F46B9A">
        <w:rPr>
          <w:rFonts w:asciiTheme="minorHAnsi" w:hAnsiTheme="minorHAnsi" w:cstheme="minorHAnsi"/>
          <w:color w:val="000000"/>
          <w:sz w:val="22"/>
          <w:szCs w:val="22"/>
        </w:rPr>
        <w:t xml:space="preserve"> than </w:t>
      </w:r>
      <w:proofErr w:type="spellStart"/>
      <w:r w:rsidR="00F46B9A">
        <w:rPr>
          <w:rFonts w:asciiTheme="minorHAnsi" w:hAnsiTheme="minorHAnsi" w:cstheme="minorHAnsi"/>
          <w:color w:val="000000"/>
          <w:sz w:val="22"/>
          <w:szCs w:val="22"/>
        </w:rPr>
        <w:t>unmowed</w:t>
      </w:r>
      <w:proofErr w:type="spellEnd"/>
      <w:r w:rsidR="00F46B9A">
        <w:rPr>
          <w:rFonts w:asciiTheme="minorHAnsi" w:hAnsiTheme="minorHAnsi" w:cstheme="minorHAnsi"/>
          <w:color w:val="000000"/>
          <w:sz w:val="22"/>
          <w:szCs w:val="22"/>
        </w:rPr>
        <w:t xml:space="preserve"> areas;</w:t>
      </w:r>
      <w:r w:rsidR="003B715F">
        <w:rPr>
          <w:rFonts w:asciiTheme="minorHAnsi" w:hAnsiTheme="minorHAnsi" w:cstheme="minorHAnsi"/>
          <w:color w:val="000000"/>
          <w:sz w:val="22"/>
          <w:szCs w:val="22"/>
        </w:rPr>
        <w:t xml:space="preserve"> however, no differences occurred in the proportion of infested plants or larval number per plant.</w:t>
      </w:r>
    </w:p>
    <w:p w14:paraId="37029594" w14:textId="48D57975" w:rsidR="00BD2541" w:rsidRPr="003B715F" w:rsidRDefault="00BD2541" w:rsidP="003B715F">
      <w:pPr>
        <w:pStyle w:val="NormalWeb"/>
        <w:numPr>
          <w:ilvl w:val="0"/>
          <w:numId w:val="3"/>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Tillage on the current year’s soybean field reduced plant injury</w:t>
      </w:r>
      <w:r w:rsidR="00B04D19">
        <w:rPr>
          <w:rFonts w:asciiTheme="minorHAnsi" w:hAnsiTheme="minorHAnsi" w:cstheme="minorHAnsi"/>
          <w:color w:val="000000"/>
          <w:sz w:val="22"/>
          <w:szCs w:val="22"/>
        </w:rPr>
        <w:t xml:space="preserve"> and lar</w:t>
      </w:r>
      <w:r w:rsidR="00F8337F">
        <w:rPr>
          <w:rFonts w:asciiTheme="minorHAnsi" w:hAnsiTheme="minorHAnsi" w:cstheme="minorHAnsi"/>
          <w:color w:val="000000"/>
          <w:sz w:val="22"/>
          <w:szCs w:val="22"/>
        </w:rPr>
        <w:t>v</w:t>
      </w:r>
      <w:r w:rsidR="00B04D19">
        <w:rPr>
          <w:rFonts w:asciiTheme="minorHAnsi" w:hAnsiTheme="minorHAnsi" w:cstheme="minorHAnsi"/>
          <w:color w:val="000000"/>
          <w:sz w:val="22"/>
          <w:szCs w:val="22"/>
        </w:rPr>
        <w:t>al number</w:t>
      </w:r>
      <w:r>
        <w:rPr>
          <w:rFonts w:asciiTheme="minorHAnsi" w:hAnsiTheme="minorHAnsi" w:cstheme="minorHAnsi"/>
          <w:color w:val="000000"/>
          <w:sz w:val="22"/>
          <w:szCs w:val="22"/>
        </w:rPr>
        <w:t xml:space="preserve"> compared to no-till but wasn’t as effective as </w:t>
      </w:r>
      <w:r w:rsidR="006E73AA">
        <w:rPr>
          <w:rFonts w:asciiTheme="minorHAnsi" w:hAnsiTheme="minorHAnsi" w:cstheme="minorHAnsi"/>
          <w:color w:val="000000"/>
          <w:sz w:val="22"/>
          <w:szCs w:val="22"/>
        </w:rPr>
        <w:t>hilling soybean.</w:t>
      </w:r>
      <w:r w:rsidR="00B04D19">
        <w:rPr>
          <w:rFonts w:asciiTheme="minorHAnsi" w:hAnsiTheme="minorHAnsi" w:cstheme="minorHAnsi"/>
          <w:color w:val="000000"/>
          <w:sz w:val="22"/>
          <w:szCs w:val="22"/>
        </w:rPr>
        <w:t xml:space="preserve"> No differences in yield were found between tilla</w:t>
      </w:r>
      <w:r w:rsidR="00F8337F">
        <w:rPr>
          <w:rFonts w:asciiTheme="minorHAnsi" w:hAnsiTheme="minorHAnsi" w:cstheme="minorHAnsi"/>
          <w:color w:val="000000"/>
          <w:sz w:val="22"/>
          <w:szCs w:val="22"/>
        </w:rPr>
        <w:t>g</w:t>
      </w:r>
      <w:r w:rsidR="00B04D19">
        <w:rPr>
          <w:rFonts w:asciiTheme="minorHAnsi" w:hAnsiTheme="minorHAnsi" w:cstheme="minorHAnsi"/>
          <w:color w:val="000000"/>
          <w:sz w:val="22"/>
          <w:szCs w:val="22"/>
        </w:rPr>
        <w:t>e treatments.</w:t>
      </w:r>
    </w:p>
    <w:p w14:paraId="0C837FD2" w14:textId="40A15518" w:rsidR="00193B4D" w:rsidRPr="003B0B44" w:rsidRDefault="00B04D19" w:rsidP="00193B4D">
      <w:pPr>
        <w:pStyle w:val="NormalWeb"/>
        <w:numPr>
          <w:ilvl w:val="0"/>
          <w:numId w:val="3"/>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212121"/>
          <w:sz w:val="22"/>
          <w:szCs w:val="22"/>
        </w:rPr>
        <w:t>A</w:t>
      </w:r>
      <w:r w:rsidR="00193B4D" w:rsidRPr="003B0B44">
        <w:rPr>
          <w:rFonts w:asciiTheme="minorHAnsi" w:hAnsiTheme="minorHAnsi" w:cstheme="minorHAnsi"/>
          <w:color w:val="212121"/>
          <w:sz w:val="22"/>
          <w:szCs w:val="22"/>
        </w:rPr>
        <w:t>n infested stem burial study</w:t>
      </w:r>
      <w:r>
        <w:rPr>
          <w:rFonts w:asciiTheme="minorHAnsi" w:hAnsiTheme="minorHAnsi" w:cstheme="minorHAnsi"/>
          <w:color w:val="212121"/>
          <w:sz w:val="22"/>
          <w:szCs w:val="22"/>
        </w:rPr>
        <w:t xml:space="preserve"> was very successful</w:t>
      </w:r>
      <w:r w:rsidR="00F8337F">
        <w:rPr>
          <w:rFonts w:asciiTheme="minorHAnsi" w:hAnsiTheme="minorHAnsi" w:cstheme="minorHAnsi"/>
          <w:color w:val="212121"/>
          <w:sz w:val="22"/>
          <w:szCs w:val="22"/>
        </w:rPr>
        <w:t>,</w:t>
      </w:r>
      <w:r>
        <w:rPr>
          <w:rFonts w:asciiTheme="minorHAnsi" w:hAnsiTheme="minorHAnsi" w:cstheme="minorHAnsi"/>
          <w:color w:val="212121"/>
          <w:sz w:val="22"/>
          <w:szCs w:val="22"/>
        </w:rPr>
        <w:t xml:space="preserve"> with over 4</w:t>
      </w:r>
      <w:r w:rsidR="0009261B">
        <w:rPr>
          <w:rFonts w:asciiTheme="minorHAnsi" w:hAnsiTheme="minorHAnsi" w:cstheme="minorHAnsi"/>
          <w:color w:val="212121"/>
          <w:sz w:val="22"/>
          <w:szCs w:val="22"/>
        </w:rPr>
        <w:t>46</w:t>
      </w:r>
      <w:r>
        <w:rPr>
          <w:rFonts w:asciiTheme="minorHAnsi" w:hAnsiTheme="minorHAnsi" w:cstheme="minorHAnsi"/>
          <w:color w:val="212121"/>
          <w:sz w:val="22"/>
          <w:szCs w:val="22"/>
        </w:rPr>
        <w:t xml:space="preserve"> adults emerg</w:t>
      </w:r>
      <w:r w:rsidR="0009261B">
        <w:rPr>
          <w:rFonts w:asciiTheme="minorHAnsi" w:hAnsiTheme="minorHAnsi" w:cstheme="minorHAnsi"/>
          <w:color w:val="212121"/>
          <w:sz w:val="22"/>
          <w:szCs w:val="22"/>
        </w:rPr>
        <w:t>ing from the four treatments.</w:t>
      </w:r>
    </w:p>
    <w:p w14:paraId="2BCB4780" w14:textId="6915964C" w:rsidR="00193B4D" w:rsidRPr="003B0B44" w:rsidRDefault="00D52C79" w:rsidP="00193B4D">
      <w:pPr>
        <w:pStyle w:val="NormalWeb"/>
        <w:numPr>
          <w:ilvl w:val="0"/>
          <w:numId w:val="3"/>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212121"/>
          <w:sz w:val="22"/>
          <w:szCs w:val="22"/>
        </w:rPr>
        <w:lastRenderedPageBreak/>
        <w:t>Three sites with stem burial</w:t>
      </w:r>
      <w:r w:rsidR="00E70FC5">
        <w:rPr>
          <w:rFonts w:asciiTheme="minorHAnsi" w:hAnsiTheme="minorHAnsi" w:cstheme="minorHAnsi"/>
          <w:color w:val="212121"/>
          <w:sz w:val="22"/>
          <w:szCs w:val="22"/>
        </w:rPr>
        <w:t xml:space="preserve">s were set up </w:t>
      </w:r>
      <w:r>
        <w:rPr>
          <w:rFonts w:asciiTheme="minorHAnsi" w:hAnsiTheme="minorHAnsi" w:cstheme="minorHAnsi"/>
          <w:color w:val="212121"/>
          <w:sz w:val="22"/>
          <w:szCs w:val="22"/>
        </w:rPr>
        <w:t>in Nebraska on the current year’s soybean to test fall and spring tillage</w:t>
      </w:r>
      <w:r w:rsidR="00E70FC5">
        <w:rPr>
          <w:rFonts w:asciiTheme="minorHAnsi" w:hAnsiTheme="minorHAnsi" w:cstheme="minorHAnsi"/>
          <w:color w:val="212121"/>
          <w:sz w:val="22"/>
          <w:szCs w:val="22"/>
        </w:rPr>
        <w:t>. One site contains 16 plots with the ability to test the use of a moldboard plow at the request of the farmer.</w:t>
      </w:r>
    </w:p>
    <w:p w14:paraId="25C46425" w14:textId="7A42958A" w:rsidR="000275CB" w:rsidRPr="003B0B44" w:rsidRDefault="000275CB" w:rsidP="00B031C7">
      <w:pPr>
        <w:autoSpaceDE w:val="0"/>
        <w:autoSpaceDN w:val="0"/>
        <w:adjustRightInd w:val="0"/>
        <w:spacing w:after="0" w:line="240" w:lineRule="auto"/>
        <w:rPr>
          <w:rFonts w:cstheme="minorHAnsi"/>
        </w:rPr>
      </w:pPr>
    </w:p>
    <w:p w14:paraId="0033F42B" w14:textId="77777777" w:rsidR="000275CB" w:rsidRPr="003B0B44" w:rsidRDefault="000275CB" w:rsidP="00B031C7">
      <w:pPr>
        <w:autoSpaceDE w:val="0"/>
        <w:autoSpaceDN w:val="0"/>
        <w:adjustRightInd w:val="0"/>
        <w:spacing w:after="0" w:line="240" w:lineRule="auto"/>
        <w:rPr>
          <w:rFonts w:cstheme="minorHAnsi"/>
        </w:rPr>
      </w:pPr>
    </w:p>
    <w:p w14:paraId="6190CC35"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1.4 New Detection/Injury Survey</w:t>
      </w:r>
    </w:p>
    <w:p w14:paraId="55E2E857" w14:textId="4449E924"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Justin McMechan* (University of Nebraska); Janet Knodel (North Dakota State University); Brian</w:t>
      </w:r>
      <w:r w:rsidR="00B031C7" w:rsidRPr="003B0B44">
        <w:rPr>
          <w:rFonts w:cstheme="minorHAnsi"/>
        </w:rPr>
        <w:t xml:space="preserve"> </w:t>
      </w:r>
      <w:r w:rsidRPr="003B0B44">
        <w:rPr>
          <w:rFonts w:cstheme="minorHAnsi"/>
        </w:rPr>
        <w:t>McCornack (Kansas State University); Kevin Rice (University of Missouri), Bryan Jensen (University of Wisconsin);</w:t>
      </w:r>
      <w:r w:rsidR="00B031C7" w:rsidRPr="003B0B44">
        <w:rPr>
          <w:rFonts w:cstheme="minorHAnsi"/>
        </w:rPr>
        <w:t xml:space="preserve"> </w:t>
      </w:r>
      <w:r w:rsidRPr="003B0B44">
        <w:rPr>
          <w:rFonts w:cstheme="minorHAnsi"/>
        </w:rPr>
        <w:t>Nicholas Seiter (University of Illinois) *Project leader</w:t>
      </w:r>
    </w:p>
    <w:p w14:paraId="6281EF74" w14:textId="77777777" w:rsidR="00193B4D" w:rsidRPr="003B0B44" w:rsidRDefault="00193B4D" w:rsidP="00B031C7">
      <w:pPr>
        <w:autoSpaceDE w:val="0"/>
        <w:autoSpaceDN w:val="0"/>
        <w:adjustRightInd w:val="0"/>
        <w:spacing w:after="0" w:line="240" w:lineRule="auto"/>
        <w:rPr>
          <w:rFonts w:cstheme="minorHAnsi"/>
        </w:rPr>
      </w:pPr>
    </w:p>
    <w:p w14:paraId="48142A48" w14:textId="0C4E4217" w:rsidR="00193B4D" w:rsidRDefault="004F3F83" w:rsidP="00193B4D">
      <w:pPr>
        <w:pStyle w:val="NormalWeb"/>
        <w:numPr>
          <w:ilvl w:val="0"/>
          <w:numId w:val="4"/>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Hundreds of sites were checked across NE, IA, KS, MO, IL, WI, SD</w:t>
      </w:r>
      <w:r w:rsidR="000512C8">
        <w:rPr>
          <w:rFonts w:asciiTheme="minorHAnsi" w:hAnsiTheme="minorHAnsi" w:cstheme="minorHAnsi"/>
          <w:color w:val="000000"/>
          <w:sz w:val="22"/>
          <w:szCs w:val="22"/>
        </w:rPr>
        <w:t>,</w:t>
      </w:r>
      <w:r>
        <w:rPr>
          <w:rFonts w:asciiTheme="minorHAnsi" w:hAnsiTheme="minorHAnsi" w:cstheme="minorHAnsi"/>
          <w:color w:val="000000"/>
          <w:sz w:val="22"/>
          <w:szCs w:val="22"/>
        </w:rPr>
        <w:t xml:space="preserve"> and ND for the detection of soybean gall midge in counties or states where it has not been found</w:t>
      </w:r>
      <w:r w:rsidR="000512C8">
        <w:rPr>
          <w:rFonts w:asciiTheme="minorHAnsi" w:hAnsiTheme="minorHAnsi" w:cstheme="minorHAnsi"/>
          <w:color w:val="000000"/>
          <w:sz w:val="22"/>
          <w:szCs w:val="22"/>
        </w:rPr>
        <w:t>.</w:t>
      </w:r>
    </w:p>
    <w:p w14:paraId="7C466A20" w14:textId="314A24ED" w:rsidR="004F3F83" w:rsidRDefault="004F3F83" w:rsidP="00193B4D">
      <w:pPr>
        <w:pStyle w:val="NormalWeb"/>
        <w:numPr>
          <w:ilvl w:val="0"/>
          <w:numId w:val="4"/>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Soybean gall midge was detected for the first time in two counties in KS with </w:t>
      </w:r>
      <w:r w:rsidR="00273674">
        <w:rPr>
          <w:rFonts w:asciiTheme="minorHAnsi" w:hAnsiTheme="minorHAnsi" w:cstheme="minorHAnsi"/>
          <w:color w:val="000000"/>
          <w:sz w:val="22"/>
          <w:szCs w:val="22"/>
        </w:rPr>
        <w:t>greater than expected larval counts per plant</w:t>
      </w:r>
      <w:r w:rsidR="000512C8">
        <w:rPr>
          <w:rFonts w:asciiTheme="minorHAnsi" w:hAnsiTheme="minorHAnsi" w:cstheme="minorHAnsi"/>
          <w:color w:val="000000"/>
          <w:sz w:val="22"/>
          <w:szCs w:val="22"/>
        </w:rPr>
        <w:t>.</w:t>
      </w:r>
    </w:p>
    <w:p w14:paraId="10A61C9D" w14:textId="303C4328" w:rsidR="00273674" w:rsidRDefault="00273674" w:rsidP="00193B4D">
      <w:pPr>
        <w:pStyle w:val="NormalWeb"/>
        <w:numPr>
          <w:ilvl w:val="0"/>
          <w:numId w:val="4"/>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Samples from ND were sequenced and confirmed as soybean gall </w:t>
      </w:r>
      <w:proofErr w:type="gramStart"/>
      <w:r>
        <w:rPr>
          <w:rFonts w:asciiTheme="minorHAnsi" w:hAnsiTheme="minorHAnsi" w:cstheme="minorHAnsi"/>
          <w:color w:val="000000"/>
          <w:sz w:val="22"/>
          <w:szCs w:val="22"/>
        </w:rPr>
        <w:t>midge</w:t>
      </w:r>
      <w:proofErr w:type="gramEnd"/>
    </w:p>
    <w:p w14:paraId="1416605B" w14:textId="32C0729B" w:rsidR="00273674" w:rsidRPr="003B0B44" w:rsidRDefault="00273674" w:rsidP="00193B4D">
      <w:pPr>
        <w:pStyle w:val="NormalWeb"/>
        <w:numPr>
          <w:ilvl w:val="0"/>
          <w:numId w:val="4"/>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Soybean gall midge was detected in </w:t>
      </w:r>
      <w:r w:rsidR="009529BD">
        <w:rPr>
          <w:rFonts w:asciiTheme="minorHAnsi" w:hAnsiTheme="minorHAnsi" w:cstheme="minorHAnsi"/>
          <w:color w:val="000000"/>
          <w:sz w:val="22"/>
          <w:szCs w:val="22"/>
        </w:rPr>
        <w:t>8 new counties in 2023, bringing the total to 164 counties across 7 states.</w:t>
      </w:r>
    </w:p>
    <w:p w14:paraId="59FA8B50" w14:textId="77777777" w:rsidR="004025DA" w:rsidRPr="003B0B44" w:rsidRDefault="004025DA" w:rsidP="00B031C7">
      <w:pPr>
        <w:autoSpaceDE w:val="0"/>
        <w:autoSpaceDN w:val="0"/>
        <w:adjustRightInd w:val="0"/>
        <w:spacing w:after="0" w:line="240" w:lineRule="auto"/>
        <w:rPr>
          <w:rFonts w:cstheme="minorHAnsi"/>
        </w:rPr>
      </w:pPr>
    </w:p>
    <w:p w14:paraId="7BBF72D2"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Program II. Easier Scouting Methods</w:t>
      </w:r>
    </w:p>
    <w:p w14:paraId="7AA4DEAB" w14:textId="77777777" w:rsidR="004025DA" w:rsidRPr="003B0B44" w:rsidRDefault="004025DA" w:rsidP="00B031C7">
      <w:pPr>
        <w:autoSpaceDE w:val="0"/>
        <w:autoSpaceDN w:val="0"/>
        <w:adjustRightInd w:val="0"/>
        <w:spacing w:after="0" w:line="240" w:lineRule="auto"/>
        <w:rPr>
          <w:rFonts w:cstheme="minorHAnsi"/>
          <w:b/>
          <w:bCs/>
        </w:rPr>
      </w:pPr>
    </w:p>
    <w:p w14:paraId="21FF340B"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2.1 Pheromone-Baited Traps for Stink Bug Monitoring and Thresholds</w:t>
      </w:r>
    </w:p>
    <w:p w14:paraId="04E727B5" w14:textId="4CCF38B3" w:rsidR="004025DA" w:rsidRPr="003B0B44" w:rsidRDefault="004025DA" w:rsidP="00B031C7">
      <w:pPr>
        <w:autoSpaceDE w:val="0"/>
        <w:autoSpaceDN w:val="0"/>
        <w:adjustRightInd w:val="0"/>
        <w:spacing w:after="0" w:line="240" w:lineRule="auto"/>
        <w:rPr>
          <w:rFonts w:cstheme="minorHAnsi"/>
        </w:rPr>
      </w:pPr>
      <w:r w:rsidRPr="003B0B44">
        <w:rPr>
          <w:rFonts w:cstheme="minorHAnsi"/>
        </w:rPr>
        <w:t xml:space="preserve">Participants: Kevin Rice* (University of Missouri); Kelley Tilmon (Ohio State University); Robert Wright (University of Nebraska); Janet Knodel, Deirdre </w:t>
      </w:r>
      <w:proofErr w:type="spellStart"/>
      <w:r w:rsidRPr="003B0B44">
        <w:rPr>
          <w:rFonts w:cstheme="minorHAnsi"/>
        </w:rPr>
        <w:t>Prischmann</w:t>
      </w:r>
      <w:proofErr w:type="spellEnd"/>
      <w:r w:rsidRPr="003B0B44">
        <w:rPr>
          <w:rFonts w:cstheme="minorHAnsi"/>
        </w:rPr>
        <w:t>-Voldseth (North Dakota State University); Matt O’Neal (Iowa State</w:t>
      </w:r>
      <w:r w:rsidR="00B031C7" w:rsidRPr="003B0B44">
        <w:rPr>
          <w:rFonts w:cstheme="minorHAnsi"/>
        </w:rPr>
        <w:t xml:space="preserve"> </w:t>
      </w:r>
      <w:r w:rsidRPr="003B0B44">
        <w:rPr>
          <w:rFonts w:cstheme="minorHAnsi"/>
        </w:rPr>
        <w:t>University); Robert Koch (University of Minnesota); Brian McCornack (Kansas State University); Nicholas Seiter</w:t>
      </w:r>
      <w:r w:rsidR="00B031C7" w:rsidRPr="003B0B44">
        <w:rPr>
          <w:rFonts w:cstheme="minorHAnsi"/>
        </w:rPr>
        <w:t xml:space="preserve"> </w:t>
      </w:r>
      <w:r w:rsidRPr="003B0B44">
        <w:rPr>
          <w:rFonts w:cstheme="minorHAnsi"/>
        </w:rPr>
        <w:t>(University of Illinois); Shawn Conley (University of Wisconsin); Raul Villanueva (University of Kentucky); Christina</w:t>
      </w:r>
      <w:r w:rsidR="00B031C7" w:rsidRPr="003B0B44">
        <w:rPr>
          <w:rFonts w:cstheme="minorHAnsi"/>
        </w:rPr>
        <w:t xml:space="preserve"> </w:t>
      </w:r>
      <w:r w:rsidRPr="003B0B44">
        <w:rPr>
          <w:rFonts w:cstheme="minorHAnsi"/>
        </w:rPr>
        <w:t>DiFonzo (Michigan State University); John Tooker (Penn State University) *Project leader</w:t>
      </w:r>
    </w:p>
    <w:p w14:paraId="75E2C118" w14:textId="1716A1C5" w:rsidR="00777F4F" w:rsidRPr="003B0B44" w:rsidRDefault="00777F4F" w:rsidP="00B031C7">
      <w:pPr>
        <w:autoSpaceDE w:val="0"/>
        <w:autoSpaceDN w:val="0"/>
        <w:adjustRightInd w:val="0"/>
        <w:spacing w:after="0" w:line="240" w:lineRule="auto"/>
        <w:rPr>
          <w:rFonts w:cstheme="minorHAnsi"/>
        </w:rPr>
      </w:pPr>
    </w:p>
    <w:p w14:paraId="3576C907" w14:textId="244AB0AA" w:rsidR="00114334" w:rsidRDefault="00114334" w:rsidP="00114334">
      <w:pPr>
        <w:pStyle w:val="ListParagraph"/>
        <w:numPr>
          <w:ilvl w:val="0"/>
          <w:numId w:val="16"/>
        </w:numPr>
      </w:pPr>
      <w:r>
        <w:t xml:space="preserve">We conducted a second year of field studies across 12 states in the North Central Region comparing stink bug captures on clear sticky traps </w:t>
      </w:r>
      <w:proofErr w:type="gramStart"/>
      <w:r>
        <w:t>with in</w:t>
      </w:r>
      <w:proofErr w:type="gramEnd"/>
      <w:r>
        <w:t xml:space="preserve"> field sweep net sampling.  </w:t>
      </w:r>
    </w:p>
    <w:p w14:paraId="20AA7AA8" w14:textId="1DE49483" w:rsidR="00114334" w:rsidRDefault="00114334" w:rsidP="00114334">
      <w:pPr>
        <w:pStyle w:val="ListParagraph"/>
        <w:numPr>
          <w:ilvl w:val="0"/>
          <w:numId w:val="16"/>
        </w:numPr>
      </w:pPr>
      <w:r>
        <w:t>Clear sticky traps baited with commercially available pheromone lures were deployed ~ 5 m from four soybean field edges.   Each week sweep samples were collected from 20 locations in each field (including edge rows and interior rows) and stink bug captures in sweep samples and traps were recorded.</w:t>
      </w:r>
    </w:p>
    <w:p w14:paraId="47305520" w14:textId="578AD112" w:rsidR="00114334" w:rsidRDefault="00114334" w:rsidP="00114334">
      <w:pPr>
        <w:pStyle w:val="ListParagraph"/>
        <w:numPr>
          <w:ilvl w:val="0"/>
          <w:numId w:val="16"/>
        </w:numPr>
      </w:pPr>
      <w:r>
        <w:t>Data from both years will be prepared and analyzed during the winter of 2023-2024. A manuscript will be produced and submitted to a peer-reviewed journal in 2024.</w:t>
      </w:r>
    </w:p>
    <w:p w14:paraId="77311164" w14:textId="77777777" w:rsidR="00777F4F" w:rsidRPr="003B0B44" w:rsidRDefault="00777F4F" w:rsidP="00B031C7">
      <w:pPr>
        <w:autoSpaceDE w:val="0"/>
        <w:autoSpaceDN w:val="0"/>
        <w:adjustRightInd w:val="0"/>
        <w:spacing w:after="0" w:line="240" w:lineRule="auto"/>
        <w:rPr>
          <w:rFonts w:cstheme="minorHAnsi"/>
        </w:rPr>
      </w:pPr>
    </w:p>
    <w:p w14:paraId="32EAF5EA" w14:textId="77777777" w:rsidR="004025DA" w:rsidRPr="003B0B44" w:rsidRDefault="004025DA" w:rsidP="00B031C7">
      <w:pPr>
        <w:autoSpaceDE w:val="0"/>
        <w:autoSpaceDN w:val="0"/>
        <w:adjustRightInd w:val="0"/>
        <w:spacing w:after="0" w:line="240" w:lineRule="auto"/>
        <w:rPr>
          <w:rFonts w:cstheme="minorHAnsi"/>
        </w:rPr>
      </w:pPr>
    </w:p>
    <w:p w14:paraId="7AE8DD75"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Program III. Soybean Aphid</w:t>
      </w:r>
    </w:p>
    <w:p w14:paraId="5284CE55" w14:textId="77777777" w:rsidR="004025DA" w:rsidRPr="003B0B44" w:rsidRDefault="004025DA" w:rsidP="00B031C7">
      <w:pPr>
        <w:autoSpaceDE w:val="0"/>
        <w:autoSpaceDN w:val="0"/>
        <w:adjustRightInd w:val="0"/>
        <w:spacing w:after="0" w:line="240" w:lineRule="auto"/>
        <w:rPr>
          <w:rFonts w:cstheme="minorHAnsi"/>
          <w:b/>
          <w:bCs/>
        </w:rPr>
      </w:pPr>
    </w:p>
    <w:p w14:paraId="4BEC8465"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3.1 Insecticide Resistance</w:t>
      </w:r>
    </w:p>
    <w:p w14:paraId="4B9FF7A6" w14:textId="77777777"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Robert Koch* (University), with contributions from all team members *Project leader</w:t>
      </w:r>
    </w:p>
    <w:p w14:paraId="52EC76CB" w14:textId="77777777" w:rsidR="004025DA" w:rsidRPr="003B0B44" w:rsidRDefault="004025DA" w:rsidP="00B031C7">
      <w:pPr>
        <w:autoSpaceDE w:val="0"/>
        <w:autoSpaceDN w:val="0"/>
        <w:adjustRightInd w:val="0"/>
        <w:spacing w:after="0" w:line="240" w:lineRule="auto"/>
        <w:rPr>
          <w:rFonts w:cstheme="minorHAnsi"/>
        </w:rPr>
      </w:pPr>
    </w:p>
    <w:p w14:paraId="3128498F" w14:textId="3CB235CF" w:rsidR="00BA1F80" w:rsidRDefault="00BA1F80" w:rsidP="005C6C70">
      <w:pPr>
        <w:pStyle w:val="ListParagraph"/>
        <w:numPr>
          <w:ilvl w:val="0"/>
          <w:numId w:val="18"/>
        </w:numPr>
        <w:spacing w:line="254" w:lineRule="auto"/>
      </w:pPr>
      <w:r>
        <w:t xml:space="preserve">Results were analyzed and summarized from dose-response bioassays performed on a laboratory population of soybean aphid with the insecticides Transform, Sefina and </w:t>
      </w:r>
      <w:proofErr w:type="spellStart"/>
      <w:r>
        <w:t>Sivanto</w:t>
      </w:r>
      <w:proofErr w:type="spellEnd"/>
      <w:r>
        <w:t xml:space="preserve">. </w:t>
      </w:r>
    </w:p>
    <w:p w14:paraId="719ACEF5" w14:textId="7A48D288" w:rsidR="00BA1F80" w:rsidRDefault="00BA1F80" w:rsidP="005C6C70">
      <w:pPr>
        <w:pStyle w:val="ListParagraph"/>
        <w:numPr>
          <w:ilvl w:val="0"/>
          <w:numId w:val="18"/>
        </w:numPr>
        <w:spacing w:line="254" w:lineRule="auto"/>
      </w:pPr>
      <w:r>
        <w:lastRenderedPageBreak/>
        <w:t xml:space="preserve">In summer of 2023, six field-collected populations of soybean aphid were established as greenhouse colonies. These were reduced to three colonies that will be used for dose-response bioassays with Transform, Sefina and </w:t>
      </w:r>
      <w:proofErr w:type="spellStart"/>
      <w:r>
        <w:t>Sivanto</w:t>
      </w:r>
      <w:proofErr w:type="spellEnd"/>
      <w:r>
        <w:t xml:space="preserve">, which are just beginning now. </w:t>
      </w:r>
    </w:p>
    <w:p w14:paraId="5B028F4E" w14:textId="491F6D34" w:rsidR="00BA1F80" w:rsidRDefault="00BA1F80" w:rsidP="005C6C70">
      <w:pPr>
        <w:pStyle w:val="ListParagraph"/>
        <w:numPr>
          <w:ilvl w:val="0"/>
          <w:numId w:val="18"/>
        </w:numPr>
        <w:spacing w:line="254" w:lineRule="auto"/>
      </w:pPr>
      <w:r>
        <w:t>Results from this NCSRP-funded work focused on insecticide resistance will be presented in extension meetings in the winter of 2023-2024. </w:t>
      </w:r>
    </w:p>
    <w:p w14:paraId="523648EB" w14:textId="1D3A63CB" w:rsidR="00777F4F" w:rsidRPr="003B0B44" w:rsidRDefault="00777F4F" w:rsidP="00B031C7">
      <w:pPr>
        <w:autoSpaceDE w:val="0"/>
        <w:autoSpaceDN w:val="0"/>
        <w:adjustRightInd w:val="0"/>
        <w:spacing w:after="0" w:line="240" w:lineRule="auto"/>
        <w:rPr>
          <w:rFonts w:cstheme="minorHAnsi"/>
          <w:b/>
          <w:bCs/>
        </w:rPr>
      </w:pPr>
    </w:p>
    <w:p w14:paraId="641326DB" w14:textId="77777777" w:rsidR="00777F4F" w:rsidRPr="003B0B44" w:rsidRDefault="00777F4F" w:rsidP="00B031C7">
      <w:pPr>
        <w:autoSpaceDE w:val="0"/>
        <w:autoSpaceDN w:val="0"/>
        <w:adjustRightInd w:val="0"/>
        <w:spacing w:after="0" w:line="240" w:lineRule="auto"/>
        <w:rPr>
          <w:rFonts w:cstheme="minorHAnsi"/>
          <w:b/>
          <w:bCs/>
        </w:rPr>
      </w:pPr>
    </w:p>
    <w:p w14:paraId="54961B44" w14:textId="2BC225F1"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3.2 Aphid-Resistant Varieties</w:t>
      </w:r>
    </w:p>
    <w:p w14:paraId="425E51C9" w14:textId="313360DC"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Andy Michel* (Ohio State University); Matt O’Neal* (Iowa State university); Louis Hesler (USDA-ARS</w:t>
      </w:r>
      <w:r w:rsidR="00B031C7" w:rsidRPr="003B0B44">
        <w:rPr>
          <w:rFonts w:cstheme="minorHAnsi"/>
        </w:rPr>
        <w:t xml:space="preserve"> </w:t>
      </w:r>
      <w:r w:rsidRPr="003B0B44">
        <w:rPr>
          <w:rFonts w:cstheme="minorHAnsi"/>
        </w:rPr>
        <w:t xml:space="preserve">South Dakota); Deirdre </w:t>
      </w:r>
      <w:proofErr w:type="spellStart"/>
      <w:r w:rsidRPr="003B0B44">
        <w:rPr>
          <w:rFonts w:cstheme="minorHAnsi"/>
        </w:rPr>
        <w:t>Prischmann</w:t>
      </w:r>
      <w:proofErr w:type="spellEnd"/>
      <w:r w:rsidRPr="003B0B44">
        <w:rPr>
          <w:rFonts w:cstheme="minorHAnsi"/>
        </w:rPr>
        <w:t>-Voldseth (North Dakota State University) *Project leaders</w:t>
      </w:r>
    </w:p>
    <w:p w14:paraId="52CFE85B" w14:textId="48748C03" w:rsidR="00777F4F" w:rsidRPr="003B0B44" w:rsidRDefault="00777F4F" w:rsidP="00B031C7">
      <w:pPr>
        <w:autoSpaceDE w:val="0"/>
        <w:autoSpaceDN w:val="0"/>
        <w:adjustRightInd w:val="0"/>
        <w:spacing w:after="0" w:line="240" w:lineRule="auto"/>
        <w:rPr>
          <w:rFonts w:cstheme="minorHAnsi"/>
        </w:rPr>
      </w:pPr>
    </w:p>
    <w:p w14:paraId="28E78278" w14:textId="24BD159A" w:rsidR="00DB3982" w:rsidRDefault="00DB3982" w:rsidP="00DB3982">
      <w:pPr>
        <w:pStyle w:val="ListParagraph"/>
        <w:numPr>
          <w:ilvl w:val="0"/>
          <w:numId w:val="14"/>
        </w:numPr>
        <w:spacing w:after="0" w:line="252" w:lineRule="auto"/>
        <w:rPr>
          <w:rFonts w:eastAsia="Times New Roman"/>
        </w:rPr>
      </w:pPr>
      <w:r>
        <w:rPr>
          <w:rFonts w:eastAsia="Times New Roman"/>
        </w:rPr>
        <w:t xml:space="preserve">We </w:t>
      </w:r>
      <w:proofErr w:type="gramStart"/>
      <w:r>
        <w:rPr>
          <w:rFonts w:eastAsia="Times New Roman"/>
        </w:rPr>
        <w:t>planted</w:t>
      </w:r>
      <w:proofErr w:type="gramEnd"/>
      <w:r>
        <w:rPr>
          <w:rFonts w:eastAsia="Times New Roman"/>
        </w:rPr>
        <w:t xml:space="preserve"> our 2</w:t>
      </w:r>
      <w:r>
        <w:rPr>
          <w:rFonts w:eastAsia="Times New Roman"/>
          <w:vertAlign w:val="superscript"/>
        </w:rPr>
        <w:t>nd</w:t>
      </w:r>
      <w:r>
        <w:rPr>
          <w:rFonts w:eastAsia="Times New Roman"/>
        </w:rPr>
        <w:t xml:space="preserve"> year of field trials in ND, SD, NE, IA</w:t>
      </w:r>
      <w:r w:rsidR="00EE2EED">
        <w:rPr>
          <w:rFonts w:eastAsia="Times New Roman"/>
        </w:rPr>
        <w:t>,</w:t>
      </w:r>
      <w:r>
        <w:rPr>
          <w:rFonts w:eastAsia="Times New Roman"/>
        </w:rPr>
        <w:t xml:space="preserve"> and OH. These trials included Rag1/Rag3 plants provided by Corteva.  We had two treatments: 1) fungicide</w:t>
      </w:r>
      <w:r w:rsidR="00EE2EED">
        <w:rPr>
          <w:rFonts w:eastAsia="Times New Roman"/>
        </w:rPr>
        <w:t>-</w:t>
      </w:r>
      <w:r>
        <w:rPr>
          <w:rFonts w:eastAsia="Times New Roman"/>
        </w:rPr>
        <w:t>only spray at R3 and 2) fungicide + insecticide spray at R3.</w:t>
      </w:r>
    </w:p>
    <w:p w14:paraId="5484EDB7" w14:textId="77777777" w:rsidR="00DB3982" w:rsidRDefault="00DB3982" w:rsidP="00DB3982">
      <w:pPr>
        <w:pStyle w:val="ListParagraph"/>
        <w:numPr>
          <w:ilvl w:val="0"/>
          <w:numId w:val="14"/>
        </w:numPr>
        <w:spacing w:after="0" w:line="252" w:lineRule="auto"/>
        <w:rPr>
          <w:rFonts w:eastAsia="Times New Roman"/>
        </w:rPr>
      </w:pPr>
      <w:r>
        <w:rPr>
          <w:rFonts w:eastAsia="Times New Roman"/>
        </w:rPr>
        <w:t>Like last year, scouting for insects occurred at 3 time points: early season, pre-</w:t>
      </w:r>
      <w:proofErr w:type="gramStart"/>
      <w:r>
        <w:rPr>
          <w:rFonts w:eastAsia="Times New Roman"/>
        </w:rPr>
        <w:t>spray</w:t>
      </w:r>
      <w:proofErr w:type="gramEnd"/>
      <w:r>
        <w:rPr>
          <w:rFonts w:eastAsia="Times New Roman"/>
        </w:rPr>
        <w:t xml:space="preserve"> and post-spray. Sampling included sweep net, speed scouting for aphids, and defoliation </w:t>
      </w:r>
      <w:proofErr w:type="gramStart"/>
      <w:r>
        <w:rPr>
          <w:rFonts w:eastAsia="Times New Roman"/>
        </w:rPr>
        <w:t>measures</w:t>
      </w:r>
      <w:proofErr w:type="gramEnd"/>
    </w:p>
    <w:p w14:paraId="0AA06132" w14:textId="77777777" w:rsidR="00DB3982" w:rsidRDefault="00DB3982" w:rsidP="00DB3982">
      <w:pPr>
        <w:pStyle w:val="ListParagraph"/>
        <w:numPr>
          <w:ilvl w:val="0"/>
          <w:numId w:val="14"/>
        </w:numPr>
        <w:spacing w:after="0" w:line="252" w:lineRule="auto"/>
        <w:rPr>
          <w:rFonts w:eastAsia="Times New Roman"/>
        </w:rPr>
      </w:pPr>
      <w:r>
        <w:rPr>
          <w:rFonts w:eastAsia="Times New Roman"/>
        </w:rPr>
        <w:t xml:space="preserve">Soybean aphids have been collected and </w:t>
      </w:r>
      <w:proofErr w:type="gramStart"/>
      <w:r>
        <w:rPr>
          <w:rFonts w:eastAsia="Times New Roman"/>
        </w:rPr>
        <w:t>being reared</w:t>
      </w:r>
      <w:proofErr w:type="gramEnd"/>
      <w:r>
        <w:rPr>
          <w:rFonts w:eastAsia="Times New Roman"/>
        </w:rPr>
        <w:t xml:space="preserve"> for phenotype/biotype diagnoses in the Michel lab. We will also be receiving sweep samples from collaborators. </w:t>
      </w:r>
    </w:p>
    <w:p w14:paraId="45BD7B3A" w14:textId="77777777" w:rsidR="00DB3982" w:rsidRDefault="00DB3982" w:rsidP="00DB3982">
      <w:pPr>
        <w:pStyle w:val="ListParagraph"/>
        <w:numPr>
          <w:ilvl w:val="0"/>
          <w:numId w:val="14"/>
        </w:numPr>
        <w:spacing w:after="0" w:line="252" w:lineRule="auto"/>
        <w:rPr>
          <w:rFonts w:eastAsia="Times New Roman"/>
        </w:rPr>
      </w:pPr>
      <w:r>
        <w:rPr>
          <w:rFonts w:eastAsia="Times New Roman"/>
        </w:rPr>
        <w:t>Yield estimates from years 1 and 2 will be averaged and compared once harvest is complete (December/January)</w:t>
      </w:r>
    </w:p>
    <w:p w14:paraId="112D4587" w14:textId="77777777" w:rsidR="00DB3982" w:rsidRDefault="00DB3982" w:rsidP="00DB3982">
      <w:pPr>
        <w:pStyle w:val="ListParagraph"/>
        <w:numPr>
          <w:ilvl w:val="0"/>
          <w:numId w:val="14"/>
        </w:numPr>
        <w:spacing w:after="0" w:line="252" w:lineRule="auto"/>
        <w:rPr>
          <w:rFonts w:eastAsia="Times New Roman"/>
        </w:rPr>
      </w:pPr>
      <w:r>
        <w:rPr>
          <w:rFonts w:eastAsia="Times New Roman"/>
        </w:rPr>
        <w:t>Sweep samples will be analyzed by Feb 2023.</w:t>
      </w:r>
    </w:p>
    <w:p w14:paraId="275A261A" w14:textId="77777777" w:rsidR="00777F4F" w:rsidRPr="003B0B44" w:rsidRDefault="00777F4F" w:rsidP="00B031C7">
      <w:pPr>
        <w:autoSpaceDE w:val="0"/>
        <w:autoSpaceDN w:val="0"/>
        <w:adjustRightInd w:val="0"/>
        <w:spacing w:after="0" w:line="240" w:lineRule="auto"/>
        <w:rPr>
          <w:rFonts w:cstheme="minorHAnsi"/>
        </w:rPr>
      </w:pPr>
    </w:p>
    <w:p w14:paraId="053B5434"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3.3 Suction Trap Network for Monitoring Aphids and Thrips</w:t>
      </w:r>
    </w:p>
    <w:p w14:paraId="125510C1" w14:textId="76CC1A5B" w:rsidR="004025DA" w:rsidRPr="003B0B44" w:rsidRDefault="004025DA" w:rsidP="00B031C7">
      <w:pPr>
        <w:autoSpaceDE w:val="0"/>
        <w:autoSpaceDN w:val="0"/>
        <w:adjustRightInd w:val="0"/>
        <w:spacing w:after="0" w:line="240" w:lineRule="auto"/>
        <w:rPr>
          <w:rFonts w:cstheme="minorHAnsi"/>
        </w:rPr>
      </w:pPr>
      <w:r w:rsidRPr="003B0B44">
        <w:rPr>
          <w:rFonts w:cstheme="minorHAnsi"/>
        </w:rPr>
        <w:t>Participants: Nick Seiter* and Doris Lagos-Kutz (University of Illinois); Glen Hartman (USDA-ARS Illinois); with</w:t>
      </w:r>
      <w:r w:rsidR="00B031C7" w:rsidRPr="003B0B44">
        <w:rPr>
          <w:rFonts w:cstheme="minorHAnsi"/>
        </w:rPr>
        <w:t xml:space="preserve"> </w:t>
      </w:r>
      <w:r w:rsidRPr="003B0B44">
        <w:rPr>
          <w:rFonts w:cstheme="minorHAnsi"/>
        </w:rPr>
        <w:t>cooperation from other team members *Project leader</w:t>
      </w:r>
    </w:p>
    <w:p w14:paraId="63A657B3" w14:textId="77777777" w:rsidR="006C04A5" w:rsidRPr="000512C8" w:rsidRDefault="006C04A5" w:rsidP="00B031C7">
      <w:pPr>
        <w:shd w:val="clear" w:color="auto" w:fill="FFFFFF"/>
        <w:spacing w:after="0" w:line="240" w:lineRule="auto"/>
        <w:ind w:right="943"/>
        <w:rPr>
          <w:rFonts w:cstheme="minorHAnsi"/>
          <w:color w:val="323130"/>
          <w:bdr w:val="none" w:sz="0" w:space="0" w:color="auto" w:frame="1"/>
        </w:rPr>
      </w:pPr>
    </w:p>
    <w:p w14:paraId="7ABC8162" w14:textId="77777777" w:rsidR="00430B31" w:rsidRPr="000512C8" w:rsidRDefault="00430B31" w:rsidP="00430B31">
      <w:pPr>
        <w:pStyle w:val="ListParagraph"/>
        <w:numPr>
          <w:ilvl w:val="0"/>
          <w:numId w:val="15"/>
        </w:numPr>
        <w:spacing w:after="0" w:line="240" w:lineRule="auto"/>
        <w:rPr>
          <w:rFonts w:cstheme="minorHAnsi"/>
        </w:rPr>
      </w:pPr>
      <w:r w:rsidRPr="000512C8">
        <w:rPr>
          <w:rFonts w:cstheme="minorHAnsi"/>
        </w:rPr>
        <w:t>The total of suction traps that operated so far until October 6</w:t>
      </w:r>
      <w:r w:rsidRPr="000512C8">
        <w:rPr>
          <w:rFonts w:cstheme="minorHAnsi"/>
          <w:vertAlign w:val="superscript"/>
        </w:rPr>
        <w:t>th</w:t>
      </w:r>
      <w:r w:rsidRPr="000512C8">
        <w:rPr>
          <w:rFonts w:cstheme="minorHAnsi"/>
        </w:rPr>
        <w:t xml:space="preserve"> was 30. Michigan ran 2 instead of 3 and Minnesota ran 1 instead of 2.</w:t>
      </w:r>
    </w:p>
    <w:p w14:paraId="2CBC91D3" w14:textId="027158A3" w:rsidR="00430B31" w:rsidRPr="000512C8" w:rsidRDefault="00430B31" w:rsidP="00430B31">
      <w:pPr>
        <w:pStyle w:val="ListParagraph"/>
        <w:numPr>
          <w:ilvl w:val="0"/>
          <w:numId w:val="15"/>
        </w:numPr>
        <w:spacing w:after="0" w:line="240" w:lineRule="auto"/>
        <w:rPr>
          <w:rFonts w:cstheme="minorHAnsi"/>
        </w:rPr>
      </w:pPr>
      <w:r w:rsidRPr="000512C8">
        <w:rPr>
          <w:rFonts w:cstheme="minorHAnsi"/>
        </w:rPr>
        <w:t xml:space="preserve">The total of suction trap samples processed [rinsed from water and propylene glycol (antifreeze), </w:t>
      </w:r>
      <w:proofErr w:type="gramStart"/>
      <w:r w:rsidRPr="000512C8">
        <w:rPr>
          <w:rFonts w:cstheme="minorHAnsi"/>
        </w:rPr>
        <w:t>sorted</w:t>
      </w:r>
      <w:proofErr w:type="gramEnd"/>
      <w:r w:rsidRPr="000512C8">
        <w:rPr>
          <w:rFonts w:cstheme="minorHAnsi"/>
        </w:rPr>
        <w:t xml:space="preserve"> and counted insects, and stored in 95% at -20 Celsius was 590.</w:t>
      </w:r>
    </w:p>
    <w:p w14:paraId="593323FE" w14:textId="75F63C39" w:rsidR="00430B31" w:rsidRPr="000512C8" w:rsidRDefault="00430B31" w:rsidP="00430B31">
      <w:pPr>
        <w:pStyle w:val="ListParagraph"/>
        <w:numPr>
          <w:ilvl w:val="0"/>
          <w:numId w:val="15"/>
        </w:numPr>
        <w:spacing w:after="0" w:line="240" w:lineRule="auto"/>
        <w:rPr>
          <w:rFonts w:cstheme="minorHAnsi"/>
        </w:rPr>
      </w:pPr>
      <w:r w:rsidRPr="000512C8">
        <w:rPr>
          <w:rFonts w:cstheme="minorHAnsi"/>
        </w:rPr>
        <w:t xml:space="preserve">We have counted so far 137,800 insects, which include aphids, Asian lady beetle, </w:t>
      </w:r>
      <w:proofErr w:type="spellStart"/>
      <w:r w:rsidRPr="000512C8">
        <w:rPr>
          <w:rFonts w:cstheme="minorHAnsi"/>
        </w:rPr>
        <w:t>bandedwinged</w:t>
      </w:r>
      <w:proofErr w:type="spellEnd"/>
      <w:r w:rsidRPr="000512C8">
        <w:rPr>
          <w:rFonts w:cstheme="minorHAnsi"/>
        </w:rPr>
        <w:t xml:space="preserve"> whiteflies, </w:t>
      </w:r>
      <w:proofErr w:type="spellStart"/>
      <w:r w:rsidRPr="000512C8">
        <w:rPr>
          <w:rFonts w:cstheme="minorHAnsi"/>
        </w:rPr>
        <w:t>Colaspis</w:t>
      </w:r>
      <w:proofErr w:type="spellEnd"/>
      <w:r w:rsidRPr="000512C8">
        <w:rPr>
          <w:rFonts w:cstheme="minorHAnsi"/>
        </w:rPr>
        <w:t xml:space="preserve">, Eastern flower and soybean thrips, European corn borer, flea beetle, green bean leaf beetle, green </w:t>
      </w:r>
      <w:proofErr w:type="spellStart"/>
      <w:r w:rsidRPr="000512C8">
        <w:rPr>
          <w:rFonts w:cstheme="minorHAnsi"/>
        </w:rPr>
        <w:t>cloverworm</w:t>
      </w:r>
      <w:proofErr w:type="spellEnd"/>
      <w:r w:rsidRPr="000512C8">
        <w:rPr>
          <w:rFonts w:cstheme="minorHAnsi"/>
        </w:rPr>
        <w:t>, Japanese beetle, and Northern-Southern and Western rootworms (Fig. 1).</w:t>
      </w:r>
    </w:p>
    <w:p w14:paraId="19F8A709" w14:textId="77777777" w:rsidR="00430B31" w:rsidRPr="000512C8" w:rsidRDefault="00430B31" w:rsidP="00430B31">
      <w:pPr>
        <w:pStyle w:val="ListParagraph"/>
        <w:numPr>
          <w:ilvl w:val="0"/>
          <w:numId w:val="15"/>
        </w:numPr>
        <w:spacing w:after="0" w:line="240" w:lineRule="auto"/>
        <w:rPr>
          <w:rFonts w:cstheme="minorHAnsi"/>
        </w:rPr>
      </w:pPr>
      <w:r w:rsidRPr="000512C8">
        <w:rPr>
          <w:rFonts w:cstheme="minorHAnsi"/>
        </w:rPr>
        <w:t xml:space="preserve">In addition, we count insect predators such as brown lacewing, green </w:t>
      </w:r>
      <w:proofErr w:type="gramStart"/>
      <w:r w:rsidRPr="000512C8">
        <w:rPr>
          <w:rFonts w:cstheme="minorHAnsi"/>
        </w:rPr>
        <w:t>lacewing</w:t>
      </w:r>
      <w:proofErr w:type="gramEnd"/>
      <w:r w:rsidRPr="000512C8">
        <w:rPr>
          <w:rFonts w:cstheme="minorHAnsi"/>
        </w:rPr>
        <w:t xml:space="preserve"> and insidious flower bugs with a total of 4531 (Fig. 2).</w:t>
      </w:r>
    </w:p>
    <w:p w14:paraId="3EFB8A70" w14:textId="77777777" w:rsidR="00C9437D" w:rsidRPr="000512C8" w:rsidRDefault="00C9437D" w:rsidP="00C9437D">
      <w:pPr>
        <w:pStyle w:val="ListParagraph"/>
        <w:numPr>
          <w:ilvl w:val="0"/>
          <w:numId w:val="15"/>
        </w:numPr>
        <w:spacing w:after="0" w:line="240" w:lineRule="auto"/>
        <w:rPr>
          <w:rFonts w:cstheme="minorHAnsi"/>
        </w:rPr>
      </w:pPr>
      <w:r w:rsidRPr="000512C8">
        <w:rPr>
          <w:rFonts w:cstheme="minorHAnsi"/>
        </w:rPr>
        <w:t xml:space="preserve">Whiteflies, </w:t>
      </w:r>
      <w:proofErr w:type="gramStart"/>
      <w:r w:rsidRPr="000512C8">
        <w:rPr>
          <w:rFonts w:cstheme="minorHAnsi"/>
        </w:rPr>
        <w:t>ants</w:t>
      </w:r>
      <w:proofErr w:type="gramEnd"/>
      <w:r w:rsidRPr="000512C8">
        <w:rPr>
          <w:rFonts w:cstheme="minorHAnsi"/>
        </w:rPr>
        <w:t xml:space="preserve"> and hoverflies were sorted out and will be shipped to Michael Crossley (University of Delaware), Jackson Helms, and Scott Clem (University of Georgia) respectively for species identification and respective research studies. </w:t>
      </w:r>
    </w:p>
    <w:p w14:paraId="52FACF2A" w14:textId="77777777" w:rsidR="00C9437D" w:rsidRPr="000512C8" w:rsidRDefault="00C9437D" w:rsidP="00C9437D">
      <w:pPr>
        <w:pStyle w:val="ListParagraph"/>
        <w:numPr>
          <w:ilvl w:val="0"/>
          <w:numId w:val="15"/>
        </w:numPr>
        <w:spacing w:after="0" w:line="240" w:lineRule="auto"/>
        <w:rPr>
          <w:rFonts w:cstheme="minorHAnsi"/>
        </w:rPr>
      </w:pPr>
      <w:r w:rsidRPr="000512C8">
        <w:rPr>
          <w:rFonts w:cstheme="minorHAnsi"/>
        </w:rPr>
        <w:t xml:space="preserve">Soybean aphids caught in suction traps located in Iowa (Ames, Kanawha, </w:t>
      </w:r>
      <w:proofErr w:type="gramStart"/>
      <w:r w:rsidRPr="000512C8">
        <w:rPr>
          <w:rFonts w:cstheme="minorHAnsi"/>
        </w:rPr>
        <w:t>Nashua</w:t>
      </w:r>
      <w:proofErr w:type="gramEnd"/>
      <w:r w:rsidRPr="000512C8">
        <w:rPr>
          <w:rFonts w:cstheme="minorHAnsi"/>
        </w:rPr>
        <w:t xml:space="preserve"> and Sutherland) have been sorted out and will be shipped to Matt O’Neal’s graduate student, Matthew Pfab (Iowa State University) for pyrethroid resistance studies.</w:t>
      </w:r>
    </w:p>
    <w:p w14:paraId="6E1927D6" w14:textId="77777777" w:rsidR="008804C0" w:rsidRPr="000512C8" w:rsidRDefault="008804C0" w:rsidP="008804C0">
      <w:pPr>
        <w:pStyle w:val="ListParagraph"/>
        <w:numPr>
          <w:ilvl w:val="0"/>
          <w:numId w:val="15"/>
        </w:numPr>
        <w:spacing w:after="0" w:line="240" w:lineRule="auto"/>
        <w:rPr>
          <w:rFonts w:cstheme="minorHAnsi"/>
        </w:rPr>
      </w:pPr>
      <w:r w:rsidRPr="000512C8">
        <w:rPr>
          <w:rFonts w:cstheme="minorHAnsi"/>
        </w:rPr>
        <w:t>Eastern flower and soybean thrips were sorted out from suction trap locations with both species to be screened for Soybean Vein Necrosis Virus (SVNV) using PCR. These locations included all traps from Illinois (Monmouth, Morris, Orr, and Champaign-II), Indiana [</w:t>
      </w:r>
      <w:proofErr w:type="spellStart"/>
      <w:r w:rsidRPr="000512C8">
        <w:rPr>
          <w:rFonts w:cstheme="minorHAnsi"/>
        </w:rPr>
        <w:t>Wanatah</w:t>
      </w:r>
      <w:proofErr w:type="spellEnd"/>
      <w:r w:rsidRPr="000512C8">
        <w:rPr>
          <w:rFonts w:cstheme="minorHAnsi"/>
        </w:rPr>
        <w:t xml:space="preserve"> (PPAC), </w:t>
      </w:r>
      <w:r w:rsidRPr="000512C8">
        <w:rPr>
          <w:rFonts w:cstheme="minorHAnsi"/>
        </w:rPr>
        <w:lastRenderedPageBreak/>
        <w:t xml:space="preserve">Butlerville (SEPAC) and Lafayette (TPAC)], all traps located in Iowa, Kansas (Manhattan), Kentucky (Caldwell), Missouri (Columbia) and Nebraska (Concord). Thirty subsamples of Eastern flower thrips tested negative, and all thirty-five subsamples of soybean thrips tested positive for SVNV.  </w:t>
      </w:r>
    </w:p>
    <w:p w14:paraId="561A2112" w14:textId="77777777" w:rsidR="008804C0" w:rsidRPr="000512C8" w:rsidRDefault="008804C0" w:rsidP="008804C0">
      <w:pPr>
        <w:pStyle w:val="ListParagraph"/>
        <w:numPr>
          <w:ilvl w:val="0"/>
          <w:numId w:val="15"/>
        </w:numPr>
        <w:spacing w:after="0" w:line="240" w:lineRule="auto"/>
        <w:rPr>
          <w:rFonts w:cstheme="minorHAnsi"/>
        </w:rPr>
      </w:pPr>
      <w:r w:rsidRPr="000512C8">
        <w:rPr>
          <w:rFonts w:cstheme="minorHAnsi"/>
        </w:rPr>
        <w:t>Suction trap data are freely available online on the Suction Trap Network web page (</w:t>
      </w:r>
      <w:hyperlink r:id="rId5" w:history="1">
        <w:r w:rsidRPr="000512C8">
          <w:rPr>
            <w:rStyle w:val="Hyperlink"/>
            <w:rFonts w:cstheme="minorHAnsi"/>
          </w:rPr>
          <w:t>https://suctiontrapnetwork.org</w:t>
        </w:r>
      </w:hyperlink>
      <w:r w:rsidRPr="000512C8">
        <w:rPr>
          <w:rFonts w:cstheme="minorHAnsi"/>
        </w:rPr>
        <w:t xml:space="preserve">), hosted by the Center for Invasive Species and Ecosystem Health. This web page provides a real-time snapshot of insect movement during the growing season using an intuitive, graphical format, and most of them show data back to 2018. </w:t>
      </w:r>
    </w:p>
    <w:p w14:paraId="524E1239" w14:textId="181DEF4C" w:rsidR="006C04A5" w:rsidRPr="003B0B44" w:rsidRDefault="006C04A5" w:rsidP="00B031C7">
      <w:pPr>
        <w:autoSpaceDE w:val="0"/>
        <w:autoSpaceDN w:val="0"/>
        <w:adjustRightInd w:val="0"/>
        <w:spacing w:after="0" w:line="240" w:lineRule="auto"/>
        <w:rPr>
          <w:rFonts w:cstheme="minorHAnsi"/>
        </w:rPr>
      </w:pPr>
    </w:p>
    <w:p w14:paraId="4A2304F4" w14:textId="77777777" w:rsidR="002C51EC" w:rsidRDefault="002C51EC" w:rsidP="00B031C7">
      <w:pPr>
        <w:autoSpaceDE w:val="0"/>
        <w:autoSpaceDN w:val="0"/>
        <w:adjustRightInd w:val="0"/>
        <w:spacing w:after="0" w:line="240" w:lineRule="auto"/>
        <w:rPr>
          <w:rFonts w:cstheme="minorHAnsi"/>
          <w:b/>
          <w:bCs/>
        </w:rPr>
      </w:pPr>
    </w:p>
    <w:p w14:paraId="32331C26" w14:textId="15571DE8"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Program IV. Extension and Outreach</w:t>
      </w:r>
    </w:p>
    <w:p w14:paraId="6DCBADAD" w14:textId="77777777" w:rsidR="004025DA" w:rsidRPr="003B0B44" w:rsidRDefault="004025DA" w:rsidP="00B031C7">
      <w:pPr>
        <w:autoSpaceDE w:val="0"/>
        <w:autoSpaceDN w:val="0"/>
        <w:adjustRightInd w:val="0"/>
        <w:spacing w:after="0" w:line="240" w:lineRule="auto"/>
        <w:rPr>
          <w:rFonts w:cstheme="minorHAnsi"/>
          <w:b/>
          <w:bCs/>
        </w:rPr>
      </w:pPr>
    </w:p>
    <w:p w14:paraId="39D2B7D0" w14:textId="77777777" w:rsidR="004025DA" w:rsidRPr="003B0B44" w:rsidRDefault="004025DA" w:rsidP="00B031C7">
      <w:pPr>
        <w:autoSpaceDE w:val="0"/>
        <w:autoSpaceDN w:val="0"/>
        <w:adjustRightInd w:val="0"/>
        <w:spacing w:after="0" w:line="240" w:lineRule="auto"/>
        <w:rPr>
          <w:rFonts w:cstheme="minorHAnsi"/>
          <w:b/>
          <w:bCs/>
        </w:rPr>
      </w:pPr>
      <w:r w:rsidRPr="003B0B44">
        <w:rPr>
          <w:rFonts w:cstheme="minorHAnsi"/>
          <w:b/>
          <w:bCs/>
        </w:rPr>
        <w:t>5.1 Extension Deliverables</w:t>
      </w:r>
    </w:p>
    <w:p w14:paraId="1FAC4D40" w14:textId="23367DD4" w:rsidR="004025DA" w:rsidRPr="00E53055" w:rsidRDefault="004025DA" w:rsidP="00E53055">
      <w:pPr>
        <w:autoSpaceDE w:val="0"/>
        <w:autoSpaceDN w:val="0"/>
        <w:adjustRightInd w:val="0"/>
        <w:spacing w:after="0" w:line="240" w:lineRule="auto"/>
        <w:rPr>
          <w:rFonts w:cstheme="minorHAnsi"/>
        </w:rPr>
      </w:pPr>
      <w:r w:rsidRPr="003B0B44">
        <w:rPr>
          <w:rFonts w:cstheme="minorHAnsi"/>
        </w:rPr>
        <w:t>Participants: Kelley Tilmon* (Ohio State University), with contributions from all team members *Project leader</w:t>
      </w:r>
    </w:p>
    <w:p w14:paraId="396E01AC" w14:textId="04F2741D" w:rsidR="00E53055" w:rsidRPr="000512C8" w:rsidRDefault="00E53055" w:rsidP="00E53055">
      <w:pPr>
        <w:pStyle w:val="contentpasted0"/>
        <w:numPr>
          <w:ilvl w:val="0"/>
          <w:numId w:val="17"/>
        </w:numPr>
        <w:rPr>
          <w:rFonts w:asciiTheme="minorHAnsi" w:eastAsia="Times New Roman" w:hAnsiTheme="minorHAnsi" w:cstheme="minorHAnsi"/>
          <w:color w:val="000000"/>
        </w:rPr>
      </w:pPr>
      <w:r w:rsidRPr="000512C8">
        <w:rPr>
          <w:rFonts w:asciiTheme="minorHAnsi" w:eastAsia="Times New Roman" w:hAnsiTheme="minorHAnsi" w:cstheme="minorHAnsi"/>
          <w:color w:val="000000"/>
        </w:rPr>
        <w:t>We produced a new edition of the field guide “Stink Bugs of the North Central Region.”</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During the reporting period</w:t>
      </w:r>
      <w:r w:rsidR="00EE2EED">
        <w:rPr>
          <w:rFonts w:asciiTheme="minorHAnsi" w:eastAsia="Times New Roman" w:hAnsiTheme="minorHAnsi" w:cstheme="minorHAnsi"/>
          <w:color w:val="000000"/>
        </w:rPr>
        <w:t>,</w:t>
      </w:r>
      <w:r w:rsidRPr="000512C8">
        <w:rPr>
          <w:rFonts w:asciiTheme="minorHAnsi" w:eastAsia="Times New Roman" w:hAnsiTheme="minorHAnsi" w:cstheme="minorHAnsi"/>
          <w:color w:val="000000"/>
        </w:rPr>
        <w:t xml:space="preserve"> a print run of 3,800 guides was made and copies distributed to 13 Land Grant universities and 15 state checkoff boards.</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A pdf is also available online at SRIN. </w:t>
      </w:r>
    </w:p>
    <w:p w14:paraId="4C42E6C5" w14:textId="66194CCE" w:rsidR="00E53055" w:rsidRPr="000512C8" w:rsidRDefault="00E53055" w:rsidP="00E53055">
      <w:pPr>
        <w:pStyle w:val="contentpasted0"/>
        <w:numPr>
          <w:ilvl w:val="0"/>
          <w:numId w:val="17"/>
        </w:numPr>
        <w:rPr>
          <w:rFonts w:asciiTheme="minorHAnsi" w:eastAsia="Times New Roman" w:hAnsiTheme="minorHAnsi" w:cstheme="minorHAnsi"/>
          <w:color w:val="000000"/>
        </w:rPr>
      </w:pPr>
      <w:r w:rsidRPr="000512C8">
        <w:rPr>
          <w:rFonts w:asciiTheme="minorHAnsi" w:eastAsia="Times New Roman" w:hAnsiTheme="minorHAnsi" w:cstheme="minorHAnsi"/>
          <w:color w:val="000000"/>
        </w:rPr>
        <w:t xml:space="preserve">In Ohio we tested audiences using the “Guide to Defoliation” keychain set and info card at extension </w:t>
      </w:r>
      <w:proofErr w:type="gramStart"/>
      <w:r w:rsidRPr="000512C8">
        <w:rPr>
          <w:rFonts w:asciiTheme="minorHAnsi" w:eastAsia="Times New Roman" w:hAnsiTheme="minorHAnsi" w:cstheme="minorHAnsi"/>
          <w:color w:val="000000"/>
        </w:rPr>
        <w:t>meetings, and</w:t>
      </w:r>
      <w:proofErr w:type="gramEnd"/>
      <w:r w:rsidRPr="000512C8">
        <w:rPr>
          <w:rFonts w:asciiTheme="minorHAnsi" w:eastAsia="Times New Roman" w:hAnsiTheme="minorHAnsi" w:cstheme="minorHAnsi"/>
          <w:color w:val="000000"/>
        </w:rPr>
        <w:t xml:space="preserve"> found that users were on average 30% more accurate at diagnosing soybean defoliation using the guide.</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This tool can contribute to good scouting for insect defoliation leading to more accurate management decisions. </w:t>
      </w:r>
    </w:p>
    <w:p w14:paraId="3D9BF1C0" w14:textId="15BAD590" w:rsidR="00E53055" w:rsidRDefault="00E53055" w:rsidP="00E53055">
      <w:pPr>
        <w:pStyle w:val="contentpasted0"/>
        <w:numPr>
          <w:ilvl w:val="0"/>
          <w:numId w:val="17"/>
        </w:numPr>
        <w:rPr>
          <w:rFonts w:asciiTheme="minorHAnsi" w:eastAsia="Times New Roman" w:hAnsiTheme="minorHAnsi" w:cstheme="minorHAnsi"/>
          <w:color w:val="000000"/>
        </w:rPr>
      </w:pPr>
      <w:r w:rsidRPr="000512C8">
        <w:rPr>
          <w:rFonts w:asciiTheme="minorHAnsi" w:eastAsia="Times New Roman" w:hAnsiTheme="minorHAnsi" w:cstheme="minorHAnsi"/>
          <w:color w:val="000000"/>
        </w:rPr>
        <w:t>The following is an example of the power of leveraging/teamwork to extend project outcomes.</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 xml:space="preserve">Cate Newburg of NCSRP used our “Guide to </w:t>
      </w:r>
      <w:proofErr w:type="spellStart"/>
      <w:r w:rsidRPr="000512C8">
        <w:rPr>
          <w:rFonts w:asciiTheme="minorHAnsi" w:eastAsia="Times New Roman" w:hAnsiTheme="minorHAnsi" w:cstheme="minorHAnsi"/>
          <w:color w:val="000000"/>
        </w:rPr>
        <w:t>Defolation</w:t>
      </w:r>
      <w:proofErr w:type="spellEnd"/>
      <w:r w:rsidRPr="000512C8">
        <w:rPr>
          <w:rFonts w:asciiTheme="minorHAnsi" w:eastAsia="Times New Roman" w:hAnsiTheme="minorHAnsi" w:cstheme="minorHAnsi"/>
          <w:color w:val="000000"/>
        </w:rPr>
        <w:t>” design to print 30,000 leaf set copies for distribution to QSSBs around the country.</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It is the most asked-for item at farmer events.</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It has also been featured in checkoff ads, postcards, and signage.</w:t>
      </w:r>
      <w:r w:rsidRPr="000512C8">
        <w:rPr>
          <w:rStyle w:val="contentpasted01"/>
          <w:rFonts w:asciiTheme="minorHAnsi" w:eastAsia="Times New Roman" w:hAnsiTheme="minorHAnsi" w:cstheme="minorHAnsi"/>
          <w:color w:val="000000"/>
        </w:rPr>
        <w:t xml:space="preserve"> </w:t>
      </w:r>
      <w:r w:rsidRPr="000512C8">
        <w:rPr>
          <w:rFonts w:asciiTheme="minorHAnsi" w:eastAsia="Times New Roman" w:hAnsiTheme="minorHAnsi" w:cstheme="minorHAnsi"/>
          <w:color w:val="000000"/>
        </w:rPr>
        <w:t>A QR code with the material leads clients to the project database for our entomology project, which has received 2740 views, helping to further disseminate information about NCSRP-funded projects. </w:t>
      </w:r>
    </w:p>
    <w:p w14:paraId="40E0B21A" w14:textId="19AADEDE" w:rsidR="009B37C7" w:rsidRPr="000512C8" w:rsidRDefault="009B37C7" w:rsidP="00E53055">
      <w:pPr>
        <w:pStyle w:val="contentpasted0"/>
        <w:numPr>
          <w:ilvl w:val="0"/>
          <w:numId w:val="17"/>
        </w:numPr>
        <w:rPr>
          <w:rFonts w:asciiTheme="minorHAnsi" w:eastAsia="Times New Roman" w:hAnsiTheme="minorHAnsi" w:cstheme="minorHAnsi"/>
          <w:color w:val="000000"/>
        </w:rPr>
      </w:pPr>
      <w:r>
        <w:rPr>
          <w:rFonts w:asciiTheme="minorHAnsi" w:eastAsia="Times New Roman" w:hAnsiTheme="minorHAnsi" w:cstheme="minorHAnsi"/>
          <w:color w:val="000000"/>
        </w:rPr>
        <w:t>The first regional Soybean Gall Midge field day was held at the Eastern Nebraska Research Extension and Education Center near Mead, NE</w:t>
      </w:r>
      <w:r w:rsidR="00E90004">
        <w:rPr>
          <w:rFonts w:asciiTheme="minorHAnsi" w:eastAsia="Times New Roman" w:hAnsiTheme="minorHAnsi" w:cstheme="minorHAnsi"/>
          <w:color w:val="000000"/>
        </w:rPr>
        <w:t xml:space="preserve"> </w:t>
      </w:r>
      <w:r w:rsidR="000A1F28">
        <w:rPr>
          <w:rFonts w:asciiTheme="minorHAnsi" w:eastAsia="Times New Roman" w:hAnsiTheme="minorHAnsi" w:cstheme="minorHAnsi"/>
          <w:color w:val="000000"/>
        </w:rPr>
        <w:t>with 101 total attendees</w:t>
      </w:r>
      <w:r w:rsidR="0067456B">
        <w:rPr>
          <w:rFonts w:cs="Times New Roman"/>
        </w:rPr>
        <w:t xml:space="preserve"> that</w:t>
      </w:r>
      <w:r w:rsidR="00E90004">
        <w:rPr>
          <w:rFonts w:cs="Times New Roman"/>
        </w:rPr>
        <w:t xml:space="preserve"> </w:t>
      </w:r>
      <w:r w:rsidR="0067456B">
        <w:rPr>
          <w:rFonts w:cs="Times New Roman"/>
        </w:rPr>
        <w:t xml:space="preserve">placed a </w:t>
      </w:r>
      <w:r w:rsidR="00E90004">
        <w:rPr>
          <w:rFonts w:cs="Times New Roman"/>
        </w:rPr>
        <w:t>$4,507,592</w:t>
      </w:r>
      <w:r w:rsidR="0067456B">
        <w:rPr>
          <w:rFonts w:cs="Times New Roman"/>
        </w:rPr>
        <w:t xml:space="preserve"> value to education. </w:t>
      </w:r>
      <w:r w:rsidR="005A6F78">
        <w:rPr>
          <w:rFonts w:cs="Times New Roman"/>
        </w:rPr>
        <w:t xml:space="preserve">Of the </w:t>
      </w:r>
      <w:proofErr w:type="gramStart"/>
      <w:r w:rsidR="005A6F78">
        <w:rPr>
          <w:rFonts w:cs="Times New Roman"/>
        </w:rPr>
        <w:t xml:space="preserve">respondents, </w:t>
      </w:r>
      <w:r w:rsidR="00E90004">
        <w:rPr>
          <w:rFonts w:cs="Times New Roman"/>
        </w:rPr>
        <w:t xml:space="preserve"> 24</w:t>
      </w:r>
      <w:proofErr w:type="gramEnd"/>
      <w:r w:rsidR="00E90004">
        <w:rPr>
          <w:rFonts w:cs="Times New Roman"/>
        </w:rPr>
        <w:t xml:space="preserve">% </w:t>
      </w:r>
      <w:r w:rsidR="005A6F78">
        <w:rPr>
          <w:rFonts w:cs="Times New Roman"/>
        </w:rPr>
        <w:t>rated</w:t>
      </w:r>
      <w:r w:rsidR="00E90004">
        <w:rPr>
          <w:rFonts w:cs="Times New Roman"/>
        </w:rPr>
        <w:t xml:space="preserve"> the field day as one of the best educational opportunities they had ever attended; all other attendees rated it as above average. The event was sponsored by NCSRP</w:t>
      </w:r>
      <w:r w:rsidR="00AF11C6">
        <w:rPr>
          <w:rFonts w:cs="Times New Roman"/>
        </w:rPr>
        <w:t>,</w:t>
      </w:r>
      <w:r w:rsidR="00E90004">
        <w:rPr>
          <w:rFonts w:cs="Times New Roman"/>
        </w:rPr>
        <w:t xml:space="preserve"> and </w:t>
      </w:r>
      <w:r w:rsidR="00AF11C6">
        <w:rPr>
          <w:rFonts w:cs="Times New Roman"/>
        </w:rPr>
        <w:t>data from this project was presented at the field day.</w:t>
      </w:r>
    </w:p>
    <w:p w14:paraId="0C589A09" w14:textId="3E1A0B2F" w:rsidR="004025DA" w:rsidRDefault="004025DA" w:rsidP="004025DA">
      <w:pPr>
        <w:pStyle w:val="NormalWeb"/>
        <w:spacing w:before="0" w:beforeAutospacing="0" w:after="240" w:afterAutospacing="0"/>
        <w:rPr>
          <w:rFonts w:ascii="Arial" w:hAnsi="Arial" w:cs="Arial"/>
          <w:color w:val="000000"/>
          <w:sz w:val="22"/>
          <w:szCs w:val="22"/>
        </w:rPr>
      </w:pPr>
    </w:p>
    <w:p w14:paraId="39BA628A" w14:textId="77777777" w:rsidR="001F4AD3" w:rsidRPr="00B87B9A" w:rsidRDefault="001F4AD3" w:rsidP="001F4AD3">
      <w:pPr>
        <w:rPr>
          <w:b/>
          <w:bCs/>
        </w:rPr>
      </w:pPr>
      <w:r w:rsidRPr="00B87B9A">
        <w:rPr>
          <w:b/>
          <w:bCs/>
        </w:rPr>
        <w:t>Layman’s Summary</w:t>
      </w:r>
    </w:p>
    <w:p w14:paraId="448F007B" w14:textId="1D409699" w:rsidR="00C70FA9" w:rsidRDefault="001F4AD3" w:rsidP="001F4AD3">
      <w:r>
        <w:t>The Soybean Gall Midge Alert Network is an important tool to help farmers stay on top of gall midge levels in their area during the growing season. During this reporting period</w:t>
      </w:r>
      <w:r w:rsidR="000512C8">
        <w:t>,</w:t>
      </w:r>
      <w:r>
        <w:t xml:space="preserve"> we monitor</w:t>
      </w:r>
      <w:r w:rsidR="000512C8">
        <w:t>ed</w:t>
      </w:r>
      <w:r>
        <w:t xml:space="preserve"> 20 sites</w:t>
      </w:r>
      <w:r w:rsidR="00827741">
        <w:t>,</w:t>
      </w:r>
      <w:r w:rsidR="000512C8">
        <w:t xml:space="preserve"> and </w:t>
      </w:r>
      <w:r w:rsidR="00EE2EED">
        <w:t xml:space="preserve">the </w:t>
      </w:r>
      <w:r w:rsidR="000512C8">
        <w:t>first emergence of adults was reported 10 days earlier than anticipated.</w:t>
      </w:r>
      <w:r>
        <w:t xml:space="preserve"> </w:t>
      </w:r>
      <w:r w:rsidR="000512C8">
        <w:t>Data from the emergence network</w:t>
      </w:r>
      <w:r w:rsidR="004D552C">
        <w:t xml:space="preserve"> will be</w:t>
      </w:r>
      <w:r>
        <w:t xml:space="preserve"> presented </w:t>
      </w:r>
      <w:r w:rsidR="004D552C">
        <w:t xml:space="preserve">at </w:t>
      </w:r>
      <w:r>
        <w:t>several in-person extension events and in a soybean gall midge webinar</w:t>
      </w:r>
      <w:r w:rsidR="004D552C">
        <w:t xml:space="preserve"> this winter</w:t>
      </w:r>
      <w:r>
        <w:t xml:space="preserve">. </w:t>
      </w:r>
      <w:r w:rsidR="004D552C">
        <w:t>M</w:t>
      </w:r>
      <w:r>
        <w:t xml:space="preserve">idge-resistant soybean germplasm </w:t>
      </w:r>
      <w:r w:rsidR="004D552C">
        <w:t xml:space="preserve">was collected on </w:t>
      </w:r>
      <w:proofErr w:type="gramStart"/>
      <w:r w:rsidR="004D552C">
        <w:t>110  accession</w:t>
      </w:r>
      <w:proofErr w:type="gramEnd"/>
      <w:r w:rsidR="004D552C">
        <w:t xml:space="preserve"> lines</w:t>
      </w:r>
      <w:r w:rsidR="00827741">
        <w:t>,</w:t>
      </w:r>
      <w:r w:rsidR="004D552C">
        <w:t xml:space="preserve"> with 19 studied I greater detail</w:t>
      </w:r>
      <w:r w:rsidR="008852C7">
        <w:t>.</w:t>
      </w:r>
      <w:r>
        <w:t xml:space="preserve"> </w:t>
      </w:r>
      <w:r w:rsidR="008852C7">
        <w:t>In the tillage and mowing objective</w:t>
      </w:r>
      <w:r w:rsidR="003B267D">
        <w:t>,</w:t>
      </w:r>
      <w:r w:rsidR="008852C7">
        <w:t xml:space="preserve"> we </w:t>
      </w:r>
      <w:r w:rsidR="003B267D">
        <w:t xml:space="preserve">saw </w:t>
      </w:r>
      <w:r w:rsidR="008852C7">
        <w:t xml:space="preserve">a reduction in plant injury </w:t>
      </w:r>
      <w:r w:rsidR="003B267D">
        <w:t xml:space="preserve">to soybean </w:t>
      </w:r>
      <w:r w:rsidR="0070001F">
        <w:t>adjacent to grass</w:t>
      </w:r>
      <w:r w:rsidR="003B267D">
        <w:t xml:space="preserve"> </w:t>
      </w:r>
      <w:r w:rsidR="0070001F">
        <w:t xml:space="preserve">that was </w:t>
      </w:r>
      <w:r w:rsidR="003B267D">
        <w:t>mowed</w:t>
      </w:r>
      <w:r w:rsidR="0070001F">
        <w:t xml:space="preserve"> compared to </w:t>
      </w:r>
      <w:proofErr w:type="spellStart"/>
      <w:r w:rsidR="0070001F">
        <w:t>unmowed</w:t>
      </w:r>
      <w:proofErr w:type="spellEnd"/>
      <w:r w:rsidR="0070001F">
        <w:t xml:space="preserve"> areas</w:t>
      </w:r>
      <w:r w:rsidR="007011B8">
        <w:t>. Tilling soil</w:t>
      </w:r>
      <w:r w:rsidR="003B267D">
        <w:t xml:space="preserve"> prior to planting soybean</w:t>
      </w:r>
      <w:r w:rsidR="007011B8">
        <w:t xml:space="preserve"> also</w:t>
      </w:r>
      <w:r w:rsidR="003B267D">
        <w:t xml:space="preserve"> </w:t>
      </w:r>
      <w:r w:rsidR="00E12858">
        <w:t xml:space="preserve">reduced plant injury and the presence of soybean gall midge larvae. </w:t>
      </w:r>
      <w:r w:rsidR="0070001F">
        <w:t xml:space="preserve">Burying soybean gall midge </w:t>
      </w:r>
      <w:r w:rsidR="0070001F">
        <w:lastRenderedPageBreak/>
        <w:t xml:space="preserve">infested soybean stems was an effective way to track adult activity. Three sites were set up with stem burials in Nebraska </w:t>
      </w:r>
      <w:r w:rsidR="002A0F6F">
        <w:t>to test the impact of fall and spring tillage on overwintering larvae in the soil.</w:t>
      </w:r>
      <w:r w:rsidR="00C70FA9">
        <w:t xml:space="preserve"> Field surveys to detect soybean gall midge uncovered a total of eight new counties. Two of these counties were in Kansas which is the first time that soybean gall midge was detected in that state.</w:t>
      </w:r>
    </w:p>
    <w:p w14:paraId="5F194990" w14:textId="77777777" w:rsidR="008852C7" w:rsidRDefault="008852C7" w:rsidP="001F4AD3"/>
    <w:p w14:paraId="41D17575" w14:textId="3B9FB693" w:rsidR="00DF45B7" w:rsidRDefault="001F4AD3" w:rsidP="001F4AD3">
      <w:r>
        <w:t>In the objective to adapt stink bug pheromone lures and sticky traps into an easier scouting method w</w:t>
      </w:r>
      <w:r w:rsidR="00CA7B0C">
        <w:t>as</w:t>
      </w:r>
      <w:r>
        <w:t xml:space="preserve"> </w:t>
      </w:r>
      <w:r w:rsidR="00A32F3B">
        <w:t xml:space="preserve">conducted across </w:t>
      </w:r>
      <w:r>
        <w:t xml:space="preserve">12 states </w:t>
      </w:r>
      <w:r w:rsidR="00A32F3B">
        <w:t>in 2023</w:t>
      </w:r>
      <w:r>
        <w:t>.</w:t>
      </w:r>
      <w:r w:rsidR="00DF45B7">
        <w:t xml:space="preserve"> Samples were collected weekly from 20 locations. </w:t>
      </w:r>
      <w:r w:rsidR="00317977">
        <w:t>Data from 2022 and 2023 are being analyzed for a manuscript that will be submitted in 2024.</w:t>
      </w:r>
    </w:p>
    <w:p w14:paraId="46FB691A" w14:textId="51FDF1F5" w:rsidR="001F4AD3" w:rsidRDefault="001F4AD3" w:rsidP="001F4AD3">
      <w:pPr>
        <w:rPr>
          <w:rFonts w:cstheme="minorHAnsi"/>
        </w:rPr>
      </w:pPr>
      <w:r>
        <w:t xml:space="preserve">Regarding the objective on soybean aphid resistance to insecticide, we </w:t>
      </w:r>
      <w:r w:rsidR="00DF45B7">
        <w:t xml:space="preserve">analyzed and summarized </w:t>
      </w:r>
      <w:r w:rsidR="00867437">
        <w:t>dose-response bioassays on</w:t>
      </w:r>
      <w:r w:rsidR="0061426C">
        <w:t xml:space="preserve"> a</w:t>
      </w:r>
      <w:r w:rsidR="00867437">
        <w:t xml:space="preserve"> laboratory population of soybean aphid </w:t>
      </w:r>
      <w:r w:rsidR="0061426C">
        <w:t xml:space="preserve">to </w:t>
      </w:r>
      <w:r w:rsidRPr="0020042F">
        <w:t>Transform, Sefina</w:t>
      </w:r>
      <w:r w:rsidR="0061426C">
        <w:t>,</w:t>
      </w:r>
      <w:r w:rsidRPr="0020042F">
        <w:t xml:space="preserve"> and </w:t>
      </w:r>
      <w:proofErr w:type="spellStart"/>
      <w:r w:rsidRPr="0020042F">
        <w:t>Sivanto</w:t>
      </w:r>
      <w:proofErr w:type="spellEnd"/>
      <w:r>
        <w:t xml:space="preserve">.  </w:t>
      </w:r>
      <w:r w:rsidR="00867437">
        <w:t>Six field</w:t>
      </w:r>
      <w:r w:rsidR="0061426C">
        <w:t>-</w:t>
      </w:r>
      <w:r w:rsidR="00867437">
        <w:t xml:space="preserve">collected </w:t>
      </w:r>
      <w:r w:rsidR="0061426C">
        <w:t>soybean aphid populations</w:t>
      </w:r>
      <w:r w:rsidR="00867437">
        <w:t xml:space="preserve"> were collected during the 2023 season </w:t>
      </w:r>
      <w:r w:rsidR="004B13B0">
        <w:t>which were reduced to three to test for a dose-response bioassay.</w:t>
      </w:r>
      <w:r>
        <w:t xml:space="preserve"> Results to date will be presented</w:t>
      </w:r>
      <w:r w:rsidR="004B13B0">
        <w:t xml:space="preserve"> during the 2023-2024 winter meetings.</w:t>
      </w:r>
    </w:p>
    <w:p w14:paraId="61902474" w14:textId="16FE8FC1" w:rsidR="00DF61CF" w:rsidRPr="00CA7B0C" w:rsidRDefault="002C51EC" w:rsidP="001F4AD3">
      <w:pPr>
        <w:rPr>
          <w:rFonts w:cstheme="minorHAnsi"/>
        </w:rPr>
      </w:pPr>
      <w:r>
        <w:rPr>
          <w:rFonts w:cstheme="minorHAnsi"/>
        </w:rPr>
        <w:t>I</w:t>
      </w:r>
      <w:r w:rsidR="001F4AD3">
        <w:rPr>
          <w:rFonts w:cstheme="minorHAnsi"/>
        </w:rPr>
        <w:t xml:space="preserve">n the soybean pest suction trap monitoring network, </w:t>
      </w:r>
      <w:r w:rsidR="001F4AD3" w:rsidRPr="009B2DEA">
        <w:rPr>
          <w:rFonts w:cstheme="minorHAnsi"/>
        </w:rPr>
        <w:t xml:space="preserve">suction trap data </w:t>
      </w:r>
      <w:r w:rsidR="001F4AD3">
        <w:rPr>
          <w:rFonts w:cstheme="minorHAnsi"/>
        </w:rPr>
        <w:t>from the 202</w:t>
      </w:r>
      <w:r w:rsidR="00DF61CF">
        <w:rPr>
          <w:rFonts w:cstheme="minorHAnsi"/>
        </w:rPr>
        <w:t>3</w:t>
      </w:r>
      <w:r w:rsidR="001F4AD3">
        <w:rPr>
          <w:rFonts w:cstheme="minorHAnsi"/>
        </w:rPr>
        <w:t xml:space="preserve"> field season </w:t>
      </w:r>
      <w:r w:rsidR="001F4AD3" w:rsidRPr="009B2DEA">
        <w:rPr>
          <w:rFonts w:cstheme="minorHAnsi"/>
        </w:rPr>
        <w:t>have been entered up to October 202</w:t>
      </w:r>
      <w:r w:rsidR="00DF61CF">
        <w:rPr>
          <w:rFonts w:cstheme="minorHAnsi"/>
        </w:rPr>
        <w:t>3</w:t>
      </w:r>
      <w:r w:rsidR="001F4AD3" w:rsidRPr="009B2DEA">
        <w:rPr>
          <w:rFonts w:cstheme="minorHAnsi"/>
        </w:rPr>
        <w:t xml:space="preserve"> to </w:t>
      </w:r>
      <w:r w:rsidR="00CA7B0C">
        <w:rPr>
          <w:rFonts w:cstheme="minorHAnsi"/>
        </w:rPr>
        <w:t xml:space="preserve">the </w:t>
      </w:r>
      <w:r w:rsidR="001F4AD3" w:rsidRPr="009B2DEA">
        <w:rPr>
          <w:rFonts w:cstheme="minorHAnsi"/>
        </w:rPr>
        <w:t xml:space="preserve">online </w:t>
      </w:r>
      <w:proofErr w:type="gramStart"/>
      <w:r w:rsidR="001F4AD3" w:rsidRPr="009B2DEA">
        <w:rPr>
          <w:rFonts w:cstheme="minorHAnsi"/>
        </w:rPr>
        <w:t>database  https://suctiontrapnetwork.org/data/</w:t>
      </w:r>
      <w:proofErr w:type="gramEnd"/>
      <w:r w:rsidR="001F4AD3" w:rsidRPr="009B2DEA">
        <w:rPr>
          <w:rFonts w:cstheme="minorHAnsi"/>
        </w:rPr>
        <w:t xml:space="preserve"> and </w:t>
      </w:r>
      <w:r w:rsidR="001F4AD3">
        <w:rPr>
          <w:rFonts w:cstheme="minorHAnsi"/>
        </w:rPr>
        <w:t xml:space="preserve">are </w:t>
      </w:r>
      <w:r w:rsidR="001F4AD3" w:rsidRPr="009B2DEA">
        <w:rPr>
          <w:rFonts w:cstheme="minorHAnsi"/>
        </w:rPr>
        <w:t>available to the public</w:t>
      </w:r>
      <w:r w:rsidR="001F4AD3">
        <w:rPr>
          <w:rFonts w:cstheme="minorHAnsi"/>
        </w:rPr>
        <w:t xml:space="preserve">. </w:t>
      </w:r>
      <w:r w:rsidR="00C354AF">
        <w:rPr>
          <w:rFonts w:cstheme="minorHAnsi"/>
        </w:rPr>
        <w:t>A total of 30 suction traps were in operation during the 2023 season</w:t>
      </w:r>
      <w:r w:rsidR="00A7289D">
        <w:rPr>
          <w:rFonts w:cstheme="minorHAnsi"/>
        </w:rPr>
        <w:t>,</w:t>
      </w:r>
      <w:r w:rsidR="00C354AF">
        <w:rPr>
          <w:rFonts w:cstheme="minorHAnsi"/>
        </w:rPr>
        <w:t xml:space="preserve"> with a total of 137,800 insects counted so far. </w:t>
      </w:r>
      <w:r w:rsidR="00BF242E">
        <w:rPr>
          <w:rFonts w:cstheme="minorHAnsi"/>
        </w:rPr>
        <w:t xml:space="preserve">Of this total, 4,531 were </w:t>
      </w:r>
      <w:r w:rsidR="00A7289D">
        <w:rPr>
          <w:rFonts w:cstheme="minorHAnsi"/>
        </w:rPr>
        <w:t xml:space="preserve">predators or beneficial insects. </w:t>
      </w:r>
      <w:r w:rsidR="006933C9">
        <w:rPr>
          <w:rFonts w:cstheme="minorHAnsi"/>
        </w:rPr>
        <w:t>Some species</w:t>
      </w:r>
      <w:r w:rsidR="00CA7B0C">
        <w:rPr>
          <w:rFonts w:cstheme="minorHAnsi"/>
        </w:rPr>
        <w:t>,</w:t>
      </w:r>
      <w:r w:rsidR="006933C9">
        <w:rPr>
          <w:rFonts w:cstheme="minorHAnsi"/>
        </w:rPr>
        <w:t xml:space="preserve"> such as whiteflies, ants</w:t>
      </w:r>
      <w:r w:rsidR="00CA7B0C">
        <w:rPr>
          <w:rFonts w:cstheme="minorHAnsi"/>
        </w:rPr>
        <w:t>,</w:t>
      </w:r>
      <w:r w:rsidR="006933C9">
        <w:rPr>
          <w:rFonts w:cstheme="minorHAnsi"/>
        </w:rPr>
        <w:t xml:space="preserve"> and hoverflies</w:t>
      </w:r>
      <w:r w:rsidR="00CA7B0C">
        <w:rPr>
          <w:rFonts w:cstheme="minorHAnsi"/>
        </w:rPr>
        <w:t>,</w:t>
      </w:r>
      <w:r w:rsidR="006933C9">
        <w:rPr>
          <w:rFonts w:cstheme="minorHAnsi"/>
        </w:rPr>
        <w:t xml:space="preserve"> will be sent to Dr</w:t>
      </w:r>
      <w:r w:rsidR="00BD5E06">
        <w:rPr>
          <w:rFonts w:cstheme="minorHAnsi"/>
        </w:rPr>
        <w:t>s. Crossley, Helms</w:t>
      </w:r>
      <w:r w:rsidR="00CA7B0C">
        <w:rPr>
          <w:rFonts w:cstheme="minorHAnsi"/>
        </w:rPr>
        <w:t>,</w:t>
      </w:r>
      <w:r w:rsidR="00BD5E06">
        <w:rPr>
          <w:rFonts w:cstheme="minorHAnsi"/>
        </w:rPr>
        <w:t xml:space="preserve"> and Clem for species identification and further research.</w:t>
      </w:r>
      <w:r w:rsidR="00693FB2">
        <w:rPr>
          <w:rFonts w:cstheme="minorHAnsi"/>
        </w:rPr>
        <w:t xml:space="preserve"> Soybean aphids collected from the suction trap network will be tested for pyrethroid resistance by Dr. O</w:t>
      </w:r>
      <w:r w:rsidR="00CA7B0C">
        <w:rPr>
          <w:rFonts w:cstheme="minorHAnsi"/>
        </w:rPr>
        <w:t xml:space="preserve">’Neal at Iowa State University. </w:t>
      </w:r>
    </w:p>
    <w:p w14:paraId="4A7CB488" w14:textId="1FC2406F" w:rsidR="00612F1A" w:rsidRDefault="002C51EC" w:rsidP="002C51EC">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Finally, in the Outreach objective,</w:t>
      </w:r>
      <w:r w:rsidR="00612F1A">
        <w:rPr>
          <w:rFonts w:asciiTheme="minorHAnsi" w:hAnsiTheme="minorHAnsi" w:cstheme="minorHAnsi"/>
          <w:color w:val="000000"/>
          <w:sz w:val="22"/>
          <w:szCs w:val="22"/>
        </w:rPr>
        <w:t xml:space="preserve"> we </w:t>
      </w:r>
      <w:r w:rsidR="00612F1A" w:rsidRPr="000512C8">
        <w:rPr>
          <w:rFonts w:asciiTheme="minorHAnsi" w:hAnsiTheme="minorHAnsi" w:cstheme="minorHAnsi"/>
          <w:color w:val="000000"/>
          <w:sz w:val="22"/>
          <w:szCs w:val="22"/>
        </w:rPr>
        <w:t>produced a new edition of the field guide “Stink Bugs of the North Central Region.”</w:t>
      </w:r>
      <w:r w:rsidR="00612F1A" w:rsidRPr="000512C8">
        <w:rPr>
          <w:rStyle w:val="contentpasted01"/>
          <w:rFonts w:asciiTheme="minorHAnsi" w:hAnsiTheme="minorHAnsi" w:cstheme="minorHAnsi"/>
          <w:color w:val="000000"/>
          <w:sz w:val="22"/>
          <w:szCs w:val="22"/>
        </w:rPr>
        <w:t xml:space="preserve">  </w:t>
      </w:r>
      <w:r w:rsidR="00612F1A">
        <w:rPr>
          <w:rFonts w:asciiTheme="minorHAnsi" w:hAnsiTheme="minorHAnsi" w:cstheme="minorHAnsi"/>
          <w:color w:val="000000"/>
          <w:sz w:val="22"/>
          <w:szCs w:val="22"/>
        </w:rPr>
        <w:t xml:space="preserve">A total of </w:t>
      </w:r>
      <w:r w:rsidR="00612F1A" w:rsidRPr="000512C8">
        <w:rPr>
          <w:rFonts w:asciiTheme="minorHAnsi" w:hAnsiTheme="minorHAnsi" w:cstheme="minorHAnsi"/>
          <w:color w:val="000000"/>
          <w:sz w:val="22"/>
          <w:szCs w:val="22"/>
        </w:rPr>
        <w:t xml:space="preserve">3,800 guides </w:t>
      </w:r>
      <w:r w:rsidR="00612F1A">
        <w:rPr>
          <w:rFonts w:asciiTheme="minorHAnsi" w:hAnsiTheme="minorHAnsi" w:cstheme="minorHAnsi"/>
          <w:color w:val="000000"/>
          <w:sz w:val="22"/>
          <w:szCs w:val="22"/>
        </w:rPr>
        <w:t xml:space="preserve">were </w:t>
      </w:r>
      <w:r w:rsidR="00612F1A" w:rsidRPr="000512C8">
        <w:rPr>
          <w:rFonts w:asciiTheme="minorHAnsi" w:hAnsiTheme="minorHAnsi" w:cstheme="minorHAnsi"/>
          <w:color w:val="000000"/>
          <w:sz w:val="22"/>
          <w:szCs w:val="22"/>
        </w:rPr>
        <w:t>distributed to 13 Land Grant universities and 15 state checkoff boards.</w:t>
      </w:r>
      <w:r w:rsidR="00612F1A" w:rsidRPr="000512C8">
        <w:rPr>
          <w:rStyle w:val="contentpasted01"/>
          <w:rFonts w:asciiTheme="minorHAnsi" w:hAnsiTheme="minorHAnsi" w:cstheme="minorHAnsi"/>
          <w:color w:val="000000"/>
          <w:sz w:val="22"/>
          <w:szCs w:val="22"/>
        </w:rPr>
        <w:t xml:space="preserve"> </w:t>
      </w:r>
      <w:r w:rsidR="00612F1A" w:rsidRPr="000512C8">
        <w:rPr>
          <w:rFonts w:asciiTheme="minorHAnsi" w:hAnsiTheme="minorHAnsi" w:cstheme="minorHAnsi"/>
          <w:color w:val="000000"/>
          <w:sz w:val="22"/>
          <w:szCs w:val="22"/>
        </w:rPr>
        <w:t xml:space="preserve">A pdf </w:t>
      </w:r>
      <w:r w:rsidR="00612F1A">
        <w:rPr>
          <w:rFonts w:asciiTheme="minorHAnsi" w:hAnsiTheme="minorHAnsi" w:cstheme="minorHAnsi"/>
          <w:color w:val="000000"/>
          <w:sz w:val="22"/>
          <w:szCs w:val="22"/>
        </w:rPr>
        <w:t xml:space="preserve">of that guide </w:t>
      </w:r>
      <w:r w:rsidR="00612F1A" w:rsidRPr="000512C8">
        <w:rPr>
          <w:rFonts w:asciiTheme="minorHAnsi" w:hAnsiTheme="minorHAnsi" w:cstheme="minorHAnsi"/>
          <w:color w:val="000000"/>
          <w:sz w:val="22"/>
          <w:szCs w:val="22"/>
        </w:rPr>
        <w:t>is also available online at SRIN. </w:t>
      </w:r>
      <w:r>
        <w:rPr>
          <w:rFonts w:asciiTheme="minorHAnsi" w:hAnsiTheme="minorHAnsi" w:cstheme="minorHAnsi"/>
          <w:color w:val="000000"/>
          <w:sz w:val="22"/>
          <w:szCs w:val="22"/>
        </w:rPr>
        <w:t xml:space="preserve"> </w:t>
      </w:r>
      <w:r w:rsidR="00612F1A">
        <w:rPr>
          <w:rFonts w:asciiTheme="minorHAnsi" w:hAnsiTheme="minorHAnsi" w:cstheme="minorHAnsi"/>
          <w:color w:val="000000"/>
          <w:sz w:val="22"/>
          <w:szCs w:val="22"/>
        </w:rPr>
        <w:t>In addition, w</w:t>
      </w:r>
      <w:r w:rsidRPr="003B0B44">
        <w:rPr>
          <w:rFonts w:asciiTheme="minorHAnsi" w:hAnsiTheme="minorHAnsi" w:cstheme="minorHAnsi"/>
          <w:color w:val="000000"/>
          <w:sz w:val="22"/>
          <w:szCs w:val="22"/>
        </w:rPr>
        <w:t>e</w:t>
      </w:r>
      <w:r>
        <w:rPr>
          <w:rFonts w:asciiTheme="minorHAnsi" w:hAnsiTheme="minorHAnsi" w:cstheme="minorHAnsi"/>
          <w:color w:val="000000"/>
          <w:sz w:val="22"/>
          <w:szCs w:val="22"/>
        </w:rPr>
        <w:t xml:space="preserve"> </w:t>
      </w:r>
      <w:r w:rsidRPr="003B0B44">
        <w:rPr>
          <w:rFonts w:asciiTheme="minorHAnsi" w:hAnsiTheme="minorHAnsi" w:cstheme="minorHAnsi"/>
          <w:color w:val="000000"/>
          <w:sz w:val="22"/>
          <w:szCs w:val="22"/>
        </w:rPr>
        <w:t xml:space="preserve">developed a </w:t>
      </w:r>
      <w:r w:rsidR="005A2367">
        <w:rPr>
          <w:rFonts w:asciiTheme="minorHAnsi" w:hAnsiTheme="minorHAnsi" w:cstheme="minorHAnsi"/>
          <w:color w:val="000000"/>
          <w:sz w:val="22"/>
          <w:szCs w:val="22"/>
        </w:rPr>
        <w:t>guide to</w:t>
      </w:r>
      <w:r w:rsidRPr="003B0B44">
        <w:rPr>
          <w:rFonts w:asciiTheme="minorHAnsi" w:hAnsiTheme="minorHAnsi" w:cstheme="minorHAnsi"/>
          <w:color w:val="000000"/>
          <w:sz w:val="22"/>
          <w:szCs w:val="22"/>
        </w:rPr>
        <w:t xml:space="preserve"> help farmers determine defoliation levels in soybean</w:t>
      </w:r>
      <w:r w:rsidR="00612F1A">
        <w:rPr>
          <w:rFonts w:asciiTheme="minorHAnsi" w:hAnsiTheme="minorHAnsi" w:cstheme="minorHAnsi"/>
          <w:color w:val="000000"/>
          <w:sz w:val="22"/>
          <w:szCs w:val="22"/>
        </w:rPr>
        <w:t xml:space="preserve"> with</w:t>
      </w:r>
      <w:r w:rsidRPr="003B0B44">
        <w:rPr>
          <w:rFonts w:asciiTheme="minorHAnsi" w:hAnsiTheme="minorHAnsi" w:cstheme="minorHAnsi"/>
          <w:color w:val="000000"/>
          <w:sz w:val="22"/>
          <w:szCs w:val="22"/>
        </w:rPr>
        <w:t xml:space="preserve"> 3D</w:t>
      </w:r>
      <w:r w:rsidR="00EE2EED">
        <w:rPr>
          <w:rFonts w:asciiTheme="minorHAnsi" w:hAnsiTheme="minorHAnsi" w:cstheme="minorHAnsi"/>
          <w:color w:val="000000"/>
          <w:sz w:val="22"/>
          <w:szCs w:val="22"/>
        </w:rPr>
        <w:t>-</w:t>
      </w:r>
      <w:r w:rsidRPr="003B0B44">
        <w:rPr>
          <w:rFonts w:asciiTheme="minorHAnsi" w:hAnsiTheme="minorHAnsi" w:cstheme="minorHAnsi"/>
          <w:color w:val="000000"/>
          <w:sz w:val="22"/>
          <w:szCs w:val="22"/>
        </w:rPr>
        <w:t>printed leaves</w:t>
      </w:r>
      <w:r w:rsidR="00AC5D84">
        <w:rPr>
          <w:rFonts w:asciiTheme="minorHAnsi" w:hAnsiTheme="minorHAnsi" w:cstheme="minorHAnsi"/>
          <w:color w:val="000000"/>
          <w:sz w:val="22"/>
          <w:szCs w:val="22"/>
        </w:rPr>
        <w:t>. Users were on average 30% more ac</w:t>
      </w:r>
      <w:r w:rsidR="005A2367">
        <w:rPr>
          <w:rFonts w:asciiTheme="minorHAnsi" w:hAnsiTheme="minorHAnsi" w:cstheme="minorHAnsi"/>
          <w:color w:val="000000"/>
          <w:sz w:val="22"/>
          <w:szCs w:val="22"/>
        </w:rPr>
        <w:t xml:space="preserve">curate using the guide. </w:t>
      </w:r>
    </w:p>
    <w:p w14:paraId="4E099313" w14:textId="77777777" w:rsidR="00612F1A" w:rsidRDefault="00612F1A" w:rsidP="002C51EC">
      <w:pPr>
        <w:pStyle w:val="NormalWeb"/>
        <w:spacing w:before="0" w:beforeAutospacing="0" w:after="0" w:afterAutospacing="0"/>
        <w:rPr>
          <w:rFonts w:asciiTheme="minorHAnsi" w:hAnsiTheme="minorHAnsi" w:cstheme="minorHAnsi"/>
          <w:color w:val="000000"/>
          <w:sz w:val="22"/>
          <w:szCs w:val="22"/>
        </w:rPr>
      </w:pPr>
    </w:p>
    <w:p w14:paraId="6CE190F8" w14:textId="5AB71098" w:rsidR="00612F1A" w:rsidRPr="00AA3FD6" w:rsidRDefault="002C51EC" w:rsidP="00AA3FD6">
      <w:pPr>
        <w:pStyle w:val="NormalWeb"/>
        <w:spacing w:before="0" w:beforeAutospacing="0" w:after="0" w:afterAutospacing="0"/>
        <w:rPr>
          <w:rFonts w:asciiTheme="minorHAnsi" w:hAnsiTheme="minorHAnsi" w:cstheme="minorHAnsi"/>
          <w:color w:val="000000"/>
          <w:sz w:val="22"/>
          <w:szCs w:val="22"/>
        </w:rPr>
      </w:pPr>
      <w:r w:rsidRPr="003B0B44">
        <w:rPr>
          <w:rFonts w:asciiTheme="minorHAnsi" w:hAnsiTheme="minorHAnsi" w:cstheme="minorHAnsi"/>
          <w:color w:val="000000"/>
          <w:sz w:val="22"/>
          <w:szCs w:val="22"/>
        </w:rPr>
        <w:t>This skill is important for scouting/management of leaf-feeding insects. We beta-tested the exercise in Ohio this winter and found an average of 35% improvement in the accuracy of assessing defoliation using the leaf tool. SRIN has used our design program to print over 10,000 copies of the soybean defoliation leaf guide, showing the leveraging effect of this investment.</w:t>
      </w:r>
      <w:r>
        <w:rPr>
          <w:rFonts w:asciiTheme="minorHAnsi" w:hAnsiTheme="minorHAnsi" w:cstheme="minorHAnsi"/>
          <w:color w:val="000000"/>
          <w:sz w:val="22"/>
          <w:szCs w:val="22"/>
        </w:rPr>
        <w:t xml:space="preserve"> The exercise will now be packaged for distribution to extension educators throughout the North Central Region.</w:t>
      </w:r>
      <w:r w:rsidR="00AA3FD6" w:rsidRPr="00AA3FD6">
        <w:rPr>
          <w:rFonts w:asciiTheme="minorHAnsi" w:hAnsiTheme="minorHAnsi" w:cstheme="minorHAnsi"/>
          <w:color w:val="000000"/>
          <w:sz w:val="22"/>
          <w:szCs w:val="22"/>
        </w:rPr>
        <w:t xml:space="preserve"> </w:t>
      </w:r>
      <w:r w:rsidR="00AA3FD6" w:rsidRPr="000512C8">
        <w:rPr>
          <w:rFonts w:asciiTheme="minorHAnsi" w:hAnsiTheme="minorHAnsi" w:cstheme="minorHAnsi"/>
          <w:color w:val="000000"/>
          <w:sz w:val="22"/>
          <w:szCs w:val="22"/>
        </w:rPr>
        <w:t xml:space="preserve">Cate Newburg of NCSRP used our “Guide to </w:t>
      </w:r>
      <w:proofErr w:type="spellStart"/>
      <w:r w:rsidR="00AA3FD6" w:rsidRPr="000512C8">
        <w:rPr>
          <w:rFonts w:asciiTheme="minorHAnsi" w:hAnsiTheme="minorHAnsi" w:cstheme="minorHAnsi"/>
          <w:color w:val="000000"/>
          <w:sz w:val="22"/>
          <w:szCs w:val="22"/>
        </w:rPr>
        <w:t>Defolation</w:t>
      </w:r>
      <w:proofErr w:type="spellEnd"/>
      <w:r w:rsidR="00AA3FD6" w:rsidRPr="000512C8">
        <w:rPr>
          <w:rFonts w:asciiTheme="minorHAnsi" w:hAnsiTheme="minorHAnsi" w:cstheme="minorHAnsi"/>
          <w:color w:val="000000"/>
          <w:sz w:val="22"/>
          <w:szCs w:val="22"/>
        </w:rPr>
        <w:t>” design to print 30,000 leaf set copies for distribution to QSSBs around the country.</w:t>
      </w:r>
      <w:r w:rsidR="00AA3FD6" w:rsidRPr="000512C8">
        <w:rPr>
          <w:rStyle w:val="contentpasted01"/>
          <w:rFonts w:asciiTheme="minorHAnsi" w:hAnsiTheme="minorHAnsi" w:cstheme="minorHAnsi"/>
          <w:color w:val="000000"/>
          <w:sz w:val="22"/>
          <w:szCs w:val="22"/>
        </w:rPr>
        <w:t xml:space="preserve"> </w:t>
      </w:r>
      <w:r w:rsidR="00AA3FD6" w:rsidRPr="000512C8">
        <w:rPr>
          <w:rFonts w:asciiTheme="minorHAnsi" w:hAnsiTheme="minorHAnsi" w:cstheme="minorHAnsi"/>
          <w:color w:val="000000"/>
          <w:sz w:val="22"/>
          <w:szCs w:val="22"/>
        </w:rPr>
        <w:t>It is the most asked-for item at farmer events.</w:t>
      </w:r>
      <w:r w:rsidR="00AA3FD6" w:rsidRPr="000512C8">
        <w:rPr>
          <w:rStyle w:val="contentpasted01"/>
          <w:rFonts w:asciiTheme="minorHAnsi" w:hAnsiTheme="minorHAnsi" w:cstheme="minorHAnsi"/>
          <w:color w:val="000000"/>
          <w:sz w:val="22"/>
          <w:szCs w:val="22"/>
        </w:rPr>
        <w:t xml:space="preserve"> </w:t>
      </w:r>
      <w:r w:rsidR="00AA3FD6" w:rsidRPr="000512C8">
        <w:rPr>
          <w:rFonts w:asciiTheme="minorHAnsi" w:hAnsiTheme="minorHAnsi" w:cstheme="minorHAnsi"/>
          <w:color w:val="000000"/>
          <w:sz w:val="22"/>
          <w:szCs w:val="22"/>
        </w:rPr>
        <w:t>It has also been featured in checkoff ads, postcards, and signage.</w:t>
      </w:r>
      <w:r w:rsidR="00AA3FD6" w:rsidRPr="000512C8">
        <w:rPr>
          <w:rStyle w:val="contentpasted01"/>
          <w:rFonts w:asciiTheme="minorHAnsi" w:hAnsiTheme="minorHAnsi" w:cstheme="minorHAnsi"/>
          <w:color w:val="000000"/>
          <w:sz w:val="22"/>
          <w:szCs w:val="22"/>
        </w:rPr>
        <w:t xml:space="preserve"> </w:t>
      </w:r>
      <w:r w:rsidR="00AA3FD6" w:rsidRPr="000512C8">
        <w:rPr>
          <w:rFonts w:asciiTheme="minorHAnsi" w:hAnsiTheme="minorHAnsi" w:cstheme="minorHAnsi"/>
          <w:color w:val="000000"/>
          <w:sz w:val="22"/>
          <w:szCs w:val="22"/>
        </w:rPr>
        <w:t>A QR code with the material leads clients to the project database for our entomology project, which has received 2740 views, helping to further disseminate information about NCSRP-funded projects.</w:t>
      </w:r>
    </w:p>
    <w:p w14:paraId="2C76331D" w14:textId="77777777" w:rsidR="002C51EC" w:rsidRDefault="002C51EC" w:rsidP="001F4AD3">
      <w:pPr>
        <w:rPr>
          <w:rFonts w:cstheme="minorHAnsi"/>
        </w:rPr>
      </w:pPr>
    </w:p>
    <w:p w14:paraId="082BE198" w14:textId="167A3DB1" w:rsidR="004025DA" w:rsidRDefault="004025DA" w:rsidP="004025DA">
      <w:pPr>
        <w:pStyle w:val="NormalWeb"/>
        <w:spacing w:before="0" w:beforeAutospacing="0" w:after="240" w:afterAutospacing="0"/>
        <w:rPr>
          <w:rFonts w:ascii="Arial" w:hAnsi="Arial" w:cs="Arial"/>
          <w:color w:val="000000"/>
          <w:sz w:val="22"/>
          <w:szCs w:val="22"/>
        </w:rPr>
      </w:pPr>
    </w:p>
    <w:p w14:paraId="6A9D6EFD" w14:textId="34B7C8E3" w:rsidR="004025DA" w:rsidRDefault="004025DA" w:rsidP="004025DA">
      <w:pPr>
        <w:pStyle w:val="NormalWeb"/>
        <w:spacing w:before="0" w:beforeAutospacing="0" w:after="240" w:afterAutospacing="0"/>
        <w:rPr>
          <w:rFonts w:ascii="Arial" w:hAnsi="Arial" w:cs="Arial"/>
          <w:color w:val="000000"/>
          <w:sz w:val="22"/>
          <w:szCs w:val="22"/>
        </w:rPr>
      </w:pPr>
    </w:p>
    <w:p w14:paraId="09A2724D" w14:textId="3807B28A" w:rsidR="004025DA" w:rsidRDefault="004025DA" w:rsidP="004025DA">
      <w:pPr>
        <w:pStyle w:val="NormalWeb"/>
        <w:spacing w:before="0" w:beforeAutospacing="0" w:after="240" w:afterAutospacing="0"/>
        <w:rPr>
          <w:rFonts w:ascii="Arial" w:hAnsi="Arial" w:cs="Arial"/>
          <w:color w:val="000000"/>
          <w:sz w:val="22"/>
          <w:szCs w:val="22"/>
        </w:rPr>
      </w:pPr>
    </w:p>
    <w:p w14:paraId="1A592550" w14:textId="77777777" w:rsidR="004025DA" w:rsidRPr="004025DA" w:rsidRDefault="004025DA" w:rsidP="004025DA">
      <w:pPr>
        <w:pStyle w:val="NormalWeb"/>
        <w:spacing w:before="0" w:beforeAutospacing="0" w:after="240" w:afterAutospacing="0"/>
        <w:rPr>
          <w:rFonts w:ascii="Arial" w:hAnsi="Arial" w:cs="Arial"/>
          <w:color w:val="000000"/>
          <w:sz w:val="22"/>
          <w:szCs w:val="22"/>
        </w:rPr>
      </w:pPr>
    </w:p>
    <w:p w14:paraId="4C894CC0" w14:textId="77777777" w:rsidR="004025DA" w:rsidRDefault="004025DA" w:rsidP="00173BC8">
      <w:pPr>
        <w:pStyle w:val="NormalWeb"/>
        <w:spacing w:before="0" w:beforeAutospacing="0" w:after="240" w:afterAutospacing="0"/>
        <w:jc w:val="center"/>
        <w:rPr>
          <w:rFonts w:ascii="Arial" w:hAnsi="Arial" w:cs="Arial"/>
          <w:b/>
          <w:bCs/>
          <w:i/>
          <w:iCs/>
          <w:color w:val="000000"/>
          <w:sz w:val="22"/>
          <w:szCs w:val="22"/>
        </w:rPr>
      </w:pPr>
    </w:p>
    <w:p w14:paraId="096DE3A8" w14:textId="57C36C90" w:rsidR="005D6966" w:rsidRDefault="005D6966" w:rsidP="005D6966">
      <w:pPr>
        <w:pStyle w:val="NormalWeb"/>
        <w:spacing w:before="240" w:beforeAutospacing="0" w:after="240" w:afterAutospacing="0"/>
        <w:textAlignment w:val="baseline"/>
        <w:rPr>
          <w:rFonts w:ascii="Arial" w:hAnsi="Arial" w:cs="Arial"/>
          <w:color w:val="000000"/>
          <w:sz w:val="22"/>
          <w:szCs w:val="22"/>
        </w:rPr>
      </w:pPr>
    </w:p>
    <w:p w14:paraId="7F28A38E" w14:textId="55177738" w:rsidR="005D6966" w:rsidRDefault="005D6966" w:rsidP="005D6966">
      <w:pPr>
        <w:pStyle w:val="NormalWeb"/>
        <w:spacing w:before="240" w:beforeAutospacing="0" w:after="240" w:afterAutospacing="0"/>
        <w:textAlignment w:val="baseline"/>
        <w:rPr>
          <w:rFonts w:ascii="Arial" w:hAnsi="Arial" w:cs="Arial"/>
          <w:color w:val="000000"/>
          <w:sz w:val="22"/>
          <w:szCs w:val="22"/>
        </w:rPr>
      </w:pPr>
    </w:p>
    <w:p w14:paraId="2FA90340" w14:textId="77777777" w:rsidR="005D6966" w:rsidRDefault="005D6966" w:rsidP="005D6966">
      <w:pPr>
        <w:autoSpaceDE w:val="0"/>
        <w:autoSpaceDN w:val="0"/>
      </w:pPr>
    </w:p>
    <w:p w14:paraId="3C5ECDBC" w14:textId="50D72D88" w:rsidR="005D6966" w:rsidRDefault="005D6966" w:rsidP="005D6966"/>
    <w:p w14:paraId="69FAA853" w14:textId="501863E6" w:rsidR="005D6966" w:rsidRDefault="005D6966" w:rsidP="005D6966"/>
    <w:p w14:paraId="774E2605" w14:textId="184CA154" w:rsidR="005D6966" w:rsidRDefault="005D6966" w:rsidP="005D6966"/>
    <w:p w14:paraId="4ED5C3D8" w14:textId="79C71560" w:rsidR="005D6966" w:rsidRDefault="005D6966" w:rsidP="005D6966"/>
    <w:p w14:paraId="53D86337" w14:textId="77777777" w:rsidR="005D6966" w:rsidRDefault="005D6966" w:rsidP="005D6966">
      <w:pPr>
        <w:shd w:val="clear" w:color="auto" w:fill="FFFFFF"/>
        <w:ind w:right="943"/>
        <w:rPr>
          <w:rFonts w:ascii="Times New Roman" w:hAnsi="Times New Roman" w:cs="Times New Roman"/>
          <w:color w:val="323130"/>
        </w:rPr>
      </w:pPr>
    </w:p>
    <w:p w14:paraId="2F630D06" w14:textId="77777777" w:rsidR="005D6966" w:rsidRDefault="005D6966" w:rsidP="005D6966">
      <w:pPr>
        <w:shd w:val="clear" w:color="auto" w:fill="FFFFFF"/>
        <w:rPr>
          <w:color w:val="323130"/>
        </w:rPr>
      </w:pPr>
      <w:r>
        <w:rPr>
          <w:color w:val="323130"/>
          <w:bdr w:val="none" w:sz="0" w:space="0" w:color="auto" w:frame="1"/>
        </w:rPr>
        <w:t> </w:t>
      </w:r>
    </w:p>
    <w:sectPr w:rsidR="005D69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B50"/>
    <w:multiLevelType w:val="hybridMultilevel"/>
    <w:tmpl w:val="6426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F4FAB"/>
    <w:multiLevelType w:val="hybridMultilevel"/>
    <w:tmpl w:val="35E2A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22A28"/>
    <w:multiLevelType w:val="multilevel"/>
    <w:tmpl w:val="E84C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C0C0F"/>
    <w:multiLevelType w:val="hybridMultilevel"/>
    <w:tmpl w:val="9618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E5DB8"/>
    <w:multiLevelType w:val="hybridMultilevel"/>
    <w:tmpl w:val="3706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E75C5"/>
    <w:multiLevelType w:val="hybridMultilevel"/>
    <w:tmpl w:val="C2FA6F02"/>
    <w:lvl w:ilvl="0" w:tplc="88802C1E">
      <w:start w:val="3"/>
      <w:numFmt w:val="bullet"/>
      <w:lvlText w:val=""/>
      <w:lvlJc w:val="left"/>
      <w:pPr>
        <w:ind w:left="720" w:hanging="360"/>
      </w:pPr>
      <w:rPr>
        <w:rFonts w:ascii="Symbol" w:eastAsia="Times New Roman" w:hAnsi="Symbol"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A573D9D"/>
    <w:multiLevelType w:val="hybridMultilevel"/>
    <w:tmpl w:val="E4C4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E362E"/>
    <w:multiLevelType w:val="hybridMultilevel"/>
    <w:tmpl w:val="94B0CC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31827"/>
    <w:multiLevelType w:val="hybridMultilevel"/>
    <w:tmpl w:val="68981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34B92"/>
    <w:multiLevelType w:val="multilevel"/>
    <w:tmpl w:val="D6C24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C2364"/>
    <w:multiLevelType w:val="hybridMultilevel"/>
    <w:tmpl w:val="C446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37999"/>
    <w:multiLevelType w:val="hybridMultilevel"/>
    <w:tmpl w:val="507C362A"/>
    <w:lvl w:ilvl="0" w:tplc="549C7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E5942"/>
    <w:multiLevelType w:val="multilevel"/>
    <w:tmpl w:val="1608A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57BA0"/>
    <w:multiLevelType w:val="multilevel"/>
    <w:tmpl w:val="0FF2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C747C"/>
    <w:multiLevelType w:val="hybridMultilevel"/>
    <w:tmpl w:val="3460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A17AD5"/>
    <w:multiLevelType w:val="multilevel"/>
    <w:tmpl w:val="01D8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C4023"/>
    <w:multiLevelType w:val="hybridMultilevel"/>
    <w:tmpl w:val="6F2A36AA"/>
    <w:lvl w:ilvl="0" w:tplc="04090001">
      <w:start w:val="3"/>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BD87116"/>
    <w:multiLevelType w:val="hybridMultilevel"/>
    <w:tmpl w:val="7F58F028"/>
    <w:lvl w:ilvl="0" w:tplc="FCFAAE3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192377079">
    <w:abstractNumId w:val="2"/>
  </w:num>
  <w:num w:numId="2" w16cid:durableId="1419405170">
    <w:abstractNumId w:val="9"/>
  </w:num>
  <w:num w:numId="3" w16cid:durableId="1185434958">
    <w:abstractNumId w:val="15"/>
  </w:num>
  <w:num w:numId="4" w16cid:durableId="1943873787">
    <w:abstractNumId w:val="13"/>
  </w:num>
  <w:num w:numId="5" w16cid:durableId="1015964693">
    <w:abstractNumId w:val="1"/>
  </w:num>
  <w:num w:numId="6" w16cid:durableId="360010283">
    <w:abstractNumId w:val="5"/>
  </w:num>
  <w:num w:numId="7" w16cid:durableId="77874106">
    <w:abstractNumId w:val="8"/>
  </w:num>
  <w:num w:numId="8" w16cid:durableId="1096318227">
    <w:abstractNumId w:val="3"/>
  </w:num>
  <w:num w:numId="9" w16cid:durableId="163207292">
    <w:abstractNumId w:val="7"/>
  </w:num>
  <w:num w:numId="10" w16cid:durableId="43913870">
    <w:abstractNumId w:val="0"/>
  </w:num>
  <w:num w:numId="11" w16cid:durableId="1241208226">
    <w:abstractNumId w:val="14"/>
  </w:num>
  <w:num w:numId="12" w16cid:durableId="1212114839">
    <w:abstractNumId w:val="16"/>
  </w:num>
  <w:num w:numId="13" w16cid:durableId="781146949">
    <w:abstractNumId w:val="10"/>
  </w:num>
  <w:num w:numId="14" w16cid:durableId="1416785562">
    <w:abstractNumId w:val="1"/>
  </w:num>
  <w:num w:numId="15" w16cid:durableId="1157300788">
    <w:abstractNumId w:val="17"/>
  </w:num>
  <w:num w:numId="16" w16cid:durableId="1376344770">
    <w:abstractNumId w:val="6"/>
  </w:num>
  <w:num w:numId="17" w16cid:durableId="119227729">
    <w:abstractNumId w:val="12"/>
  </w:num>
  <w:num w:numId="18" w16cid:durableId="1345133709">
    <w:abstractNumId w:val="4"/>
  </w:num>
  <w:num w:numId="19" w16cid:durableId="1161581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sTC1MDI1MjcyMjFU0lEKTi0uzszPAykwrgUAjVaUuiwAAAA="/>
  </w:docVars>
  <w:rsids>
    <w:rsidRoot w:val="00173BC8"/>
    <w:rsid w:val="000275CB"/>
    <w:rsid w:val="000512C8"/>
    <w:rsid w:val="0009261B"/>
    <w:rsid w:val="000A1F28"/>
    <w:rsid w:val="000D22B7"/>
    <w:rsid w:val="00114334"/>
    <w:rsid w:val="0013341C"/>
    <w:rsid w:val="00153A51"/>
    <w:rsid w:val="00173BC8"/>
    <w:rsid w:val="00193B4D"/>
    <w:rsid w:val="001F4AD3"/>
    <w:rsid w:val="0024128C"/>
    <w:rsid w:val="00273674"/>
    <w:rsid w:val="002A0A35"/>
    <w:rsid w:val="002A0F6F"/>
    <w:rsid w:val="002C51EC"/>
    <w:rsid w:val="002E6DBD"/>
    <w:rsid w:val="002E7AB8"/>
    <w:rsid w:val="00317977"/>
    <w:rsid w:val="00361472"/>
    <w:rsid w:val="003A0A9B"/>
    <w:rsid w:val="003B0B44"/>
    <w:rsid w:val="003B267D"/>
    <w:rsid w:val="003B715F"/>
    <w:rsid w:val="003F51D7"/>
    <w:rsid w:val="004025DA"/>
    <w:rsid w:val="0040365B"/>
    <w:rsid w:val="00430B31"/>
    <w:rsid w:val="0045516A"/>
    <w:rsid w:val="004B13B0"/>
    <w:rsid w:val="004D552C"/>
    <w:rsid w:val="004F3F83"/>
    <w:rsid w:val="005A2367"/>
    <w:rsid w:val="005A6F78"/>
    <w:rsid w:val="005C30A7"/>
    <w:rsid w:val="005C6C70"/>
    <w:rsid w:val="005D6966"/>
    <w:rsid w:val="00610FB0"/>
    <w:rsid w:val="00612F1A"/>
    <w:rsid w:val="0061426C"/>
    <w:rsid w:val="0067456B"/>
    <w:rsid w:val="006933C9"/>
    <w:rsid w:val="00693FB2"/>
    <w:rsid w:val="006C04A5"/>
    <w:rsid w:val="006E7278"/>
    <w:rsid w:val="006E73AA"/>
    <w:rsid w:val="006F52A2"/>
    <w:rsid w:val="0070001F"/>
    <w:rsid w:val="007011B8"/>
    <w:rsid w:val="00720C0F"/>
    <w:rsid w:val="00761AB7"/>
    <w:rsid w:val="00777F4F"/>
    <w:rsid w:val="008168E0"/>
    <w:rsid w:val="00827741"/>
    <w:rsid w:val="00857B04"/>
    <w:rsid w:val="00867437"/>
    <w:rsid w:val="008804C0"/>
    <w:rsid w:val="008852C7"/>
    <w:rsid w:val="008B20B4"/>
    <w:rsid w:val="008C265F"/>
    <w:rsid w:val="009529BD"/>
    <w:rsid w:val="00964107"/>
    <w:rsid w:val="009B37C7"/>
    <w:rsid w:val="00A0305F"/>
    <w:rsid w:val="00A32F3B"/>
    <w:rsid w:val="00A7289D"/>
    <w:rsid w:val="00AA3FD6"/>
    <w:rsid w:val="00AC5D84"/>
    <w:rsid w:val="00AF11C6"/>
    <w:rsid w:val="00AF7D1E"/>
    <w:rsid w:val="00B031C7"/>
    <w:rsid w:val="00B04D19"/>
    <w:rsid w:val="00B0716C"/>
    <w:rsid w:val="00B502DF"/>
    <w:rsid w:val="00BA1F80"/>
    <w:rsid w:val="00BD2541"/>
    <w:rsid w:val="00BD5E06"/>
    <w:rsid w:val="00BF242E"/>
    <w:rsid w:val="00C354AF"/>
    <w:rsid w:val="00C70FA9"/>
    <w:rsid w:val="00C9437D"/>
    <w:rsid w:val="00CA7B0C"/>
    <w:rsid w:val="00D23BAD"/>
    <w:rsid w:val="00D52C79"/>
    <w:rsid w:val="00DB3982"/>
    <w:rsid w:val="00DF45B7"/>
    <w:rsid w:val="00DF61CF"/>
    <w:rsid w:val="00E12858"/>
    <w:rsid w:val="00E21936"/>
    <w:rsid w:val="00E257E0"/>
    <w:rsid w:val="00E34EC9"/>
    <w:rsid w:val="00E53055"/>
    <w:rsid w:val="00E70FC5"/>
    <w:rsid w:val="00E90004"/>
    <w:rsid w:val="00EC526B"/>
    <w:rsid w:val="00EE2EED"/>
    <w:rsid w:val="00F46B9A"/>
    <w:rsid w:val="00F8337F"/>
    <w:rsid w:val="00FB425C"/>
    <w:rsid w:val="00FC1532"/>
    <w:rsid w:val="00FE4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8E62"/>
  <w15:chartTrackingRefBased/>
  <w15:docId w15:val="{29EE6EE9-4E2C-4981-9A48-89AA2420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3BC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D6966"/>
    <w:rPr>
      <w:sz w:val="16"/>
      <w:szCs w:val="16"/>
    </w:rPr>
  </w:style>
  <w:style w:type="paragraph" w:styleId="CommentText">
    <w:name w:val="annotation text"/>
    <w:basedOn w:val="Normal"/>
    <w:link w:val="CommentTextChar"/>
    <w:uiPriority w:val="99"/>
    <w:semiHidden/>
    <w:unhideWhenUsed/>
    <w:rsid w:val="005D6966"/>
    <w:pPr>
      <w:spacing w:after="0" w:line="240" w:lineRule="auto"/>
    </w:pPr>
    <w:rPr>
      <w:rFonts w:ascii="Calibri" w:hAnsi="Calibri" w:cs="Calibri"/>
      <w:sz w:val="20"/>
      <w:szCs w:val="20"/>
      <w:lang w:eastAsia="ja-JP"/>
    </w:rPr>
  </w:style>
  <w:style w:type="character" w:customStyle="1" w:styleId="CommentTextChar">
    <w:name w:val="Comment Text Char"/>
    <w:basedOn w:val="DefaultParagraphFont"/>
    <w:link w:val="CommentText"/>
    <w:uiPriority w:val="99"/>
    <w:semiHidden/>
    <w:rsid w:val="005D6966"/>
    <w:rPr>
      <w:rFonts w:ascii="Calibri" w:hAnsi="Calibri" w:cs="Calibri"/>
      <w:sz w:val="20"/>
      <w:szCs w:val="20"/>
      <w:lang w:eastAsia="ja-JP"/>
    </w:rPr>
  </w:style>
  <w:style w:type="paragraph" w:styleId="ListParagraph">
    <w:name w:val="List Paragraph"/>
    <w:basedOn w:val="Normal"/>
    <w:uiPriority w:val="34"/>
    <w:qFormat/>
    <w:rsid w:val="005D6966"/>
    <w:pPr>
      <w:ind w:left="720"/>
      <w:contextualSpacing/>
    </w:pPr>
  </w:style>
  <w:style w:type="character" w:styleId="Hyperlink">
    <w:name w:val="Hyperlink"/>
    <w:basedOn w:val="DefaultParagraphFont"/>
    <w:uiPriority w:val="99"/>
    <w:semiHidden/>
    <w:unhideWhenUsed/>
    <w:rsid w:val="005D6966"/>
    <w:rPr>
      <w:color w:val="0000FF"/>
      <w:u w:val="single"/>
    </w:rPr>
  </w:style>
  <w:style w:type="paragraph" w:customStyle="1" w:styleId="contentpasted0">
    <w:name w:val="contentpasted0"/>
    <w:basedOn w:val="Normal"/>
    <w:rsid w:val="00E53055"/>
    <w:pPr>
      <w:spacing w:before="100" w:beforeAutospacing="1" w:after="100" w:afterAutospacing="1" w:line="240" w:lineRule="auto"/>
    </w:pPr>
    <w:rPr>
      <w:rFonts w:ascii="Calibri" w:hAnsi="Calibri" w:cs="Calibri"/>
    </w:rPr>
  </w:style>
  <w:style w:type="character" w:customStyle="1" w:styleId="contentpasted01">
    <w:name w:val="contentpasted01"/>
    <w:basedOn w:val="DefaultParagraphFont"/>
    <w:rsid w:val="00E53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19746">
      <w:bodyDiv w:val="1"/>
      <w:marLeft w:val="0"/>
      <w:marRight w:val="0"/>
      <w:marTop w:val="0"/>
      <w:marBottom w:val="0"/>
      <w:divBdr>
        <w:top w:val="none" w:sz="0" w:space="0" w:color="auto"/>
        <w:left w:val="none" w:sz="0" w:space="0" w:color="auto"/>
        <w:bottom w:val="none" w:sz="0" w:space="0" w:color="auto"/>
        <w:right w:val="none" w:sz="0" w:space="0" w:color="auto"/>
      </w:divBdr>
    </w:div>
    <w:div w:id="122232830">
      <w:bodyDiv w:val="1"/>
      <w:marLeft w:val="0"/>
      <w:marRight w:val="0"/>
      <w:marTop w:val="0"/>
      <w:marBottom w:val="0"/>
      <w:divBdr>
        <w:top w:val="none" w:sz="0" w:space="0" w:color="auto"/>
        <w:left w:val="none" w:sz="0" w:space="0" w:color="auto"/>
        <w:bottom w:val="none" w:sz="0" w:space="0" w:color="auto"/>
        <w:right w:val="none" w:sz="0" w:space="0" w:color="auto"/>
      </w:divBdr>
    </w:div>
    <w:div w:id="419790484">
      <w:bodyDiv w:val="1"/>
      <w:marLeft w:val="0"/>
      <w:marRight w:val="0"/>
      <w:marTop w:val="0"/>
      <w:marBottom w:val="0"/>
      <w:divBdr>
        <w:top w:val="none" w:sz="0" w:space="0" w:color="auto"/>
        <w:left w:val="none" w:sz="0" w:space="0" w:color="auto"/>
        <w:bottom w:val="none" w:sz="0" w:space="0" w:color="auto"/>
        <w:right w:val="none" w:sz="0" w:space="0" w:color="auto"/>
      </w:divBdr>
    </w:div>
    <w:div w:id="900215643">
      <w:bodyDiv w:val="1"/>
      <w:marLeft w:val="0"/>
      <w:marRight w:val="0"/>
      <w:marTop w:val="0"/>
      <w:marBottom w:val="0"/>
      <w:divBdr>
        <w:top w:val="none" w:sz="0" w:space="0" w:color="auto"/>
        <w:left w:val="none" w:sz="0" w:space="0" w:color="auto"/>
        <w:bottom w:val="none" w:sz="0" w:space="0" w:color="auto"/>
        <w:right w:val="none" w:sz="0" w:space="0" w:color="auto"/>
      </w:divBdr>
    </w:div>
    <w:div w:id="978417891">
      <w:bodyDiv w:val="1"/>
      <w:marLeft w:val="0"/>
      <w:marRight w:val="0"/>
      <w:marTop w:val="0"/>
      <w:marBottom w:val="0"/>
      <w:divBdr>
        <w:top w:val="none" w:sz="0" w:space="0" w:color="auto"/>
        <w:left w:val="none" w:sz="0" w:space="0" w:color="auto"/>
        <w:bottom w:val="none" w:sz="0" w:space="0" w:color="auto"/>
        <w:right w:val="none" w:sz="0" w:space="0" w:color="auto"/>
      </w:divBdr>
    </w:div>
    <w:div w:id="1302878806">
      <w:bodyDiv w:val="1"/>
      <w:marLeft w:val="0"/>
      <w:marRight w:val="0"/>
      <w:marTop w:val="0"/>
      <w:marBottom w:val="0"/>
      <w:divBdr>
        <w:top w:val="none" w:sz="0" w:space="0" w:color="auto"/>
        <w:left w:val="none" w:sz="0" w:space="0" w:color="auto"/>
        <w:bottom w:val="none" w:sz="0" w:space="0" w:color="auto"/>
        <w:right w:val="none" w:sz="0" w:space="0" w:color="auto"/>
      </w:divBdr>
    </w:div>
    <w:div w:id="1318343311">
      <w:bodyDiv w:val="1"/>
      <w:marLeft w:val="0"/>
      <w:marRight w:val="0"/>
      <w:marTop w:val="0"/>
      <w:marBottom w:val="0"/>
      <w:divBdr>
        <w:top w:val="none" w:sz="0" w:space="0" w:color="auto"/>
        <w:left w:val="none" w:sz="0" w:space="0" w:color="auto"/>
        <w:bottom w:val="none" w:sz="0" w:space="0" w:color="auto"/>
        <w:right w:val="none" w:sz="0" w:space="0" w:color="auto"/>
      </w:divBdr>
    </w:div>
    <w:div w:id="1543399936">
      <w:bodyDiv w:val="1"/>
      <w:marLeft w:val="0"/>
      <w:marRight w:val="0"/>
      <w:marTop w:val="0"/>
      <w:marBottom w:val="0"/>
      <w:divBdr>
        <w:top w:val="none" w:sz="0" w:space="0" w:color="auto"/>
        <w:left w:val="none" w:sz="0" w:space="0" w:color="auto"/>
        <w:bottom w:val="none" w:sz="0" w:space="0" w:color="auto"/>
        <w:right w:val="none" w:sz="0" w:space="0" w:color="auto"/>
      </w:divBdr>
    </w:div>
    <w:div w:id="1616476500">
      <w:bodyDiv w:val="1"/>
      <w:marLeft w:val="0"/>
      <w:marRight w:val="0"/>
      <w:marTop w:val="0"/>
      <w:marBottom w:val="0"/>
      <w:divBdr>
        <w:top w:val="none" w:sz="0" w:space="0" w:color="auto"/>
        <w:left w:val="none" w:sz="0" w:space="0" w:color="auto"/>
        <w:bottom w:val="none" w:sz="0" w:space="0" w:color="auto"/>
        <w:right w:val="none" w:sz="0" w:space="0" w:color="auto"/>
      </w:divBdr>
    </w:div>
    <w:div w:id="1785726801">
      <w:bodyDiv w:val="1"/>
      <w:marLeft w:val="0"/>
      <w:marRight w:val="0"/>
      <w:marTop w:val="0"/>
      <w:marBottom w:val="0"/>
      <w:divBdr>
        <w:top w:val="none" w:sz="0" w:space="0" w:color="auto"/>
        <w:left w:val="none" w:sz="0" w:space="0" w:color="auto"/>
        <w:bottom w:val="none" w:sz="0" w:space="0" w:color="auto"/>
        <w:right w:val="none" w:sz="0" w:space="0" w:color="auto"/>
      </w:divBdr>
    </w:div>
    <w:div w:id="1942830553">
      <w:bodyDiv w:val="1"/>
      <w:marLeft w:val="0"/>
      <w:marRight w:val="0"/>
      <w:marTop w:val="0"/>
      <w:marBottom w:val="0"/>
      <w:divBdr>
        <w:top w:val="none" w:sz="0" w:space="0" w:color="auto"/>
        <w:left w:val="none" w:sz="0" w:space="0" w:color="auto"/>
        <w:bottom w:val="none" w:sz="0" w:space="0" w:color="auto"/>
        <w:right w:val="none" w:sz="0" w:space="0" w:color="auto"/>
      </w:divBdr>
    </w:div>
    <w:div w:id="2103790834">
      <w:bodyDiv w:val="1"/>
      <w:marLeft w:val="0"/>
      <w:marRight w:val="0"/>
      <w:marTop w:val="0"/>
      <w:marBottom w:val="0"/>
      <w:divBdr>
        <w:top w:val="none" w:sz="0" w:space="0" w:color="auto"/>
        <w:left w:val="none" w:sz="0" w:space="0" w:color="auto"/>
        <w:bottom w:val="none" w:sz="0" w:space="0" w:color="auto"/>
        <w:right w:val="none" w:sz="0" w:space="0" w:color="auto"/>
      </w:divBdr>
    </w:div>
    <w:div w:id="211019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ctiontrapnetwor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2231</Words>
  <Characters>12721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McMechan</dc:creator>
  <cp:keywords/>
  <dc:description/>
  <cp:lastModifiedBy>Justin</cp:lastModifiedBy>
  <cp:revision>2</cp:revision>
  <dcterms:created xsi:type="dcterms:W3CDTF">2023-10-30T21:16:00Z</dcterms:created>
  <dcterms:modified xsi:type="dcterms:W3CDTF">2023-10-30T21:16:00Z</dcterms:modified>
</cp:coreProperties>
</file>