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E952A4" w14:textId="77777777" w:rsidR="00D815AA" w:rsidRPr="006D57A3" w:rsidRDefault="00D815AA" w:rsidP="00D815AA">
      <w:pPr>
        <w:rPr>
          <w:rFonts w:ascii="Arial" w:hAnsi="Arial" w:cs="Arial"/>
          <w:b/>
          <w:sz w:val="28"/>
          <w:szCs w:val="28"/>
        </w:rPr>
      </w:pPr>
      <w:r w:rsidRPr="006D57A3">
        <w:rPr>
          <w:rFonts w:ascii="Arial" w:hAnsi="Arial" w:cs="Arial"/>
          <w:b/>
          <w:sz w:val="28"/>
          <w:szCs w:val="28"/>
        </w:rPr>
        <w:t xml:space="preserve">Determining the current </w:t>
      </w:r>
      <w:r w:rsidRPr="006D57A3">
        <w:rPr>
          <w:rFonts w:ascii="Arial" w:hAnsi="Arial" w:cs="Arial"/>
          <w:b/>
          <w:i/>
          <w:sz w:val="28"/>
          <w:szCs w:val="28"/>
        </w:rPr>
        <w:t xml:space="preserve">Phytophthora </w:t>
      </w:r>
      <w:proofErr w:type="spellStart"/>
      <w:r w:rsidRPr="006D57A3">
        <w:rPr>
          <w:rFonts w:ascii="Arial" w:hAnsi="Arial" w:cs="Arial"/>
          <w:b/>
          <w:i/>
          <w:sz w:val="28"/>
          <w:szCs w:val="28"/>
        </w:rPr>
        <w:t>sojae</w:t>
      </w:r>
      <w:proofErr w:type="spellEnd"/>
      <w:r w:rsidRPr="006D57A3">
        <w:rPr>
          <w:rFonts w:ascii="Arial" w:hAnsi="Arial" w:cs="Arial"/>
          <w:b/>
          <w:sz w:val="28"/>
          <w:szCs w:val="28"/>
        </w:rPr>
        <w:t xml:space="preserve"> population and the status of variety resistance in Minnesota using improved methods</w:t>
      </w:r>
    </w:p>
    <w:p w14:paraId="3414182C" w14:textId="77777777" w:rsidR="00D815AA" w:rsidRPr="006D57A3" w:rsidRDefault="00D815AA" w:rsidP="00D815AA">
      <w:pPr>
        <w:rPr>
          <w:rFonts w:ascii="Arial" w:hAnsi="Arial" w:cs="Arial"/>
        </w:rPr>
      </w:pPr>
    </w:p>
    <w:p w14:paraId="01F02B7A" w14:textId="77777777" w:rsidR="00D815AA" w:rsidRPr="006D57A3" w:rsidRDefault="00D815AA" w:rsidP="00D815AA">
      <w:pPr>
        <w:rPr>
          <w:rFonts w:ascii="Arial" w:hAnsi="Arial" w:cs="Arial"/>
          <w:sz w:val="22"/>
          <w:szCs w:val="22"/>
        </w:rPr>
      </w:pPr>
      <w:r w:rsidRPr="006D57A3">
        <w:rPr>
          <w:rFonts w:ascii="Arial" w:hAnsi="Arial" w:cs="Arial"/>
          <w:sz w:val="22"/>
          <w:szCs w:val="22"/>
        </w:rPr>
        <w:t xml:space="preserve">Cooperators: Megan </w:t>
      </w:r>
      <w:proofErr w:type="spellStart"/>
      <w:r w:rsidRPr="006D57A3">
        <w:rPr>
          <w:rFonts w:ascii="Arial" w:hAnsi="Arial" w:cs="Arial"/>
          <w:sz w:val="22"/>
          <w:szCs w:val="22"/>
        </w:rPr>
        <w:t>McCaghey</w:t>
      </w:r>
      <w:proofErr w:type="spellEnd"/>
      <w:r w:rsidRPr="006D57A3">
        <w:rPr>
          <w:rFonts w:ascii="Arial" w:hAnsi="Arial" w:cs="Arial"/>
          <w:sz w:val="22"/>
          <w:szCs w:val="22"/>
        </w:rPr>
        <w:t xml:space="preserve">, Dean </w:t>
      </w:r>
      <w:proofErr w:type="spellStart"/>
      <w:r w:rsidRPr="006D57A3">
        <w:rPr>
          <w:rFonts w:ascii="Arial" w:hAnsi="Arial" w:cs="Arial"/>
          <w:sz w:val="22"/>
          <w:szCs w:val="22"/>
        </w:rPr>
        <w:t>Malvick</w:t>
      </w:r>
      <w:proofErr w:type="spellEnd"/>
      <w:r w:rsidRPr="006D57A3">
        <w:rPr>
          <w:rFonts w:ascii="Arial" w:hAnsi="Arial" w:cs="Arial"/>
          <w:sz w:val="22"/>
          <w:szCs w:val="22"/>
        </w:rPr>
        <w:t>, Kathleen K. Markham, Jane Fenske-</w:t>
      </w:r>
      <w:proofErr w:type="spellStart"/>
      <w:r w:rsidRPr="006D57A3">
        <w:rPr>
          <w:rFonts w:ascii="Arial" w:hAnsi="Arial" w:cs="Arial"/>
          <w:sz w:val="22"/>
          <w:szCs w:val="22"/>
        </w:rPr>
        <w:t>Newbart</w:t>
      </w:r>
      <w:proofErr w:type="spellEnd"/>
      <w:r w:rsidRPr="006D57A3">
        <w:rPr>
          <w:rFonts w:ascii="Arial" w:hAnsi="Arial" w:cs="Arial"/>
          <w:sz w:val="22"/>
          <w:szCs w:val="22"/>
        </w:rPr>
        <w:t xml:space="preserve">, Cathy Johnson, </w:t>
      </w:r>
      <w:proofErr w:type="spellStart"/>
      <w:r w:rsidRPr="006D57A3">
        <w:rPr>
          <w:rFonts w:ascii="Arial" w:hAnsi="Arial" w:cs="Arial"/>
          <w:sz w:val="22"/>
          <w:szCs w:val="22"/>
        </w:rPr>
        <w:t>Senyu</w:t>
      </w:r>
      <w:proofErr w:type="spellEnd"/>
      <w:r w:rsidRPr="006D57A3">
        <w:rPr>
          <w:rFonts w:ascii="Arial" w:hAnsi="Arial" w:cs="Arial"/>
          <w:sz w:val="22"/>
          <w:szCs w:val="22"/>
        </w:rPr>
        <w:t xml:space="preserve"> Chen, Carol Groves, Damon Smith</w:t>
      </w:r>
    </w:p>
    <w:p w14:paraId="75C0927A" w14:textId="77777777" w:rsidR="00D815AA" w:rsidRPr="006D57A3" w:rsidRDefault="00D815AA" w:rsidP="00D815AA">
      <w:pPr>
        <w:rPr>
          <w:rFonts w:ascii="Arial" w:hAnsi="Arial" w:cs="Arial"/>
          <w:sz w:val="22"/>
          <w:szCs w:val="22"/>
        </w:rPr>
      </w:pPr>
    </w:p>
    <w:p w14:paraId="77C04423" w14:textId="77777777" w:rsidR="00D815AA" w:rsidRPr="006D57A3" w:rsidRDefault="00D815AA" w:rsidP="00D815AA">
      <w:pPr>
        <w:rPr>
          <w:rFonts w:ascii="Arial" w:hAnsi="Arial" w:cs="Arial"/>
          <w:sz w:val="22"/>
          <w:szCs w:val="22"/>
        </w:rPr>
      </w:pPr>
      <w:r w:rsidRPr="006D57A3">
        <w:rPr>
          <w:rFonts w:ascii="Arial" w:hAnsi="Arial" w:cs="Arial"/>
          <w:sz w:val="22"/>
          <w:szCs w:val="22"/>
        </w:rPr>
        <w:t>Funding provided by: Minnesota Soybean Research and Promotion Council</w:t>
      </w:r>
    </w:p>
    <w:p w14:paraId="2602E030" w14:textId="77777777" w:rsidR="00D815AA" w:rsidRPr="006D57A3" w:rsidRDefault="00D815AA" w:rsidP="00D815AA">
      <w:pPr>
        <w:rPr>
          <w:rFonts w:ascii="Arial" w:hAnsi="Arial" w:cs="Arial"/>
          <w:sz w:val="22"/>
          <w:szCs w:val="22"/>
        </w:rPr>
      </w:pPr>
    </w:p>
    <w:p w14:paraId="575F5373" w14:textId="77777777" w:rsidR="00D815AA" w:rsidRPr="006D57A3" w:rsidRDefault="00D815AA" w:rsidP="00D815AA">
      <w:pPr>
        <w:rPr>
          <w:rFonts w:ascii="Arial" w:hAnsi="Arial" w:cs="Arial"/>
          <w:sz w:val="22"/>
          <w:szCs w:val="22"/>
        </w:rPr>
      </w:pPr>
      <w:r w:rsidRPr="006D57A3">
        <w:rPr>
          <w:rFonts w:ascii="Arial" w:hAnsi="Arial" w:cs="Arial"/>
          <w:sz w:val="22"/>
          <w:szCs w:val="22"/>
        </w:rPr>
        <w:t>Project year: May 1, 2023 – April 30, 2024</w:t>
      </w:r>
    </w:p>
    <w:p w14:paraId="5D078C84" w14:textId="77777777" w:rsidR="009251FB" w:rsidRPr="006D57A3" w:rsidRDefault="009251FB" w:rsidP="00D815AA">
      <w:pPr>
        <w:rPr>
          <w:rFonts w:ascii="Arial" w:hAnsi="Arial" w:cs="Arial"/>
          <w:sz w:val="22"/>
          <w:szCs w:val="22"/>
        </w:rPr>
      </w:pPr>
    </w:p>
    <w:p w14:paraId="64000F32" w14:textId="0E247EAA" w:rsidR="009251FB" w:rsidRPr="00A53AA7" w:rsidRDefault="006D57A3" w:rsidP="009251FB">
      <w:pPr>
        <w:rPr>
          <w:rFonts w:ascii="Arial" w:hAnsi="Arial" w:cs="Arial"/>
          <w:b/>
        </w:rPr>
      </w:pPr>
      <w:r w:rsidRPr="00A53AA7">
        <w:rPr>
          <w:rFonts w:ascii="Arial" w:hAnsi="Arial" w:cs="Arial"/>
          <w:b/>
        </w:rPr>
        <w:t>PURPOSE OF STUDY</w:t>
      </w:r>
    </w:p>
    <w:p w14:paraId="05A69DCA" w14:textId="1A06952A" w:rsidR="009251FB" w:rsidRPr="006D57A3" w:rsidRDefault="009251FB" w:rsidP="009251FB">
      <w:pPr>
        <w:rPr>
          <w:rFonts w:ascii="Arial" w:hAnsi="Arial" w:cs="Arial"/>
          <w:sz w:val="22"/>
          <w:szCs w:val="22"/>
        </w:rPr>
      </w:pPr>
      <w:r w:rsidRPr="006D57A3">
        <w:rPr>
          <w:rFonts w:ascii="Arial" w:hAnsi="Arial" w:cs="Arial"/>
          <w:sz w:val="22"/>
          <w:szCs w:val="22"/>
        </w:rPr>
        <w:t xml:space="preserve">At the start of the last five growing seasons, some parts of Minnesota have been above historic average for soil moisture, promoting the development of </w:t>
      </w:r>
      <w:r w:rsidRPr="006D57A3">
        <w:rPr>
          <w:rFonts w:ascii="Arial" w:hAnsi="Arial" w:cs="Arial"/>
          <w:i/>
          <w:iCs/>
          <w:sz w:val="22"/>
          <w:szCs w:val="22"/>
        </w:rPr>
        <w:t xml:space="preserve">Phytophthora </w:t>
      </w:r>
      <w:proofErr w:type="spellStart"/>
      <w:r w:rsidRPr="006D57A3">
        <w:rPr>
          <w:rFonts w:ascii="Arial" w:hAnsi="Arial" w:cs="Arial"/>
          <w:i/>
          <w:iCs/>
          <w:sz w:val="22"/>
          <w:szCs w:val="22"/>
        </w:rPr>
        <w:t>sojae</w:t>
      </w:r>
      <w:proofErr w:type="spellEnd"/>
      <w:r w:rsidRPr="006D57A3">
        <w:rPr>
          <w:rFonts w:ascii="Arial" w:hAnsi="Arial" w:cs="Arial"/>
          <w:sz w:val="22"/>
          <w:szCs w:val="22"/>
        </w:rPr>
        <w:t xml:space="preserve">, a soil-borne, water mold pathogen that attacks soybeans at all growth stages and causes significant yield losses. </w:t>
      </w:r>
      <w:r w:rsidRPr="006D57A3">
        <w:rPr>
          <w:rFonts w:ascii="Arial" w:hAnsi="Arial" w:cs="Arial"/>
          <w:i/>
          <w:sz w:val="22"/>
          <w:szCs w:val="22"/>
        </w:rPr>
        <w:t xml:space="preserve">P. </w:t>
      </w:r>
      <w:proofErr w:type="spellStart"/>
      <w:r w:rsidRPr="006D57A3">
        <w:rPr>
          <w:rFonts w:ascii="Arial" w:hAnsi="Arial" w:cs="Arial"/>
          <w:i/>
          <w:sz w:val="22"/>
          <w:szCs w:val="22"/>
        </w:rPr>
        <w:t>sojae</w:t>
      </w:r>
      <w:proofErr w:type="spellEnd"/>
      <w:r w:rsidRPr="006D57A3">
        <w:rPr>
          <w:rFonts w:ascii="Arial" w:hAnsi="Arial" w:cs="Arial"/>
          <w:sz w:val="22"/>
          <w:szCs w:val="22"/>
        </w:rPr>
        <w:t xml:space="preserve"> under these conditions may have contributed to seedling emergence issues, damping off, and higher incidences of root and stem rots that have been observed in Minnesota. Planting soybean varieties with genetic resistance to </w:t>
      </w:r>
      <w:r w:rsidRPr="006D57A3">
        <w:rPr>
          <w:rFonts w:ascii="Arial" w:hAnsi="Arial" w:cs="Arial"/>
          <w:i/>
          <w:sz w:val="22"/>
          <w:szCs w:val="22"/>
        </w:rPr>
        <w:t xml:space="preserve">P. </w:t>
      </w:r>
      <w:proofErr w:type="spellStart"/>
      <w:r w:rsidRPr="006D57A3">
        <w:rPr>
          <w:rFonts w:ascii="Arial" w:hAnsi="Arial" w:cs="Arial"/>
          <w:i/>
          <w:sz w:val="22"/>
          <w:szCs w:val="22"/>
        </w:rPr>
        <w:t>sojae</w:t>
      </w:r>
      <w:proofErr w:type="spellEnd"/>
      <w:r w:rsidRPr="006D57A3">
        <w:rPr>
          <w:rFonts w:ascii="Arial" w:hAnsi="Arial" w:cs="Arial"/>
          <w:sz w:val="22"/>
          <w:szCs w:val="22"/>
        </w:rPr>
        <w:t xml:space="preserve"> is one of the best management strategies for </w:t>
      </w:r>
      <w:r w:rsidRPr="006D57A3">
        <w:rPr>
          <w:rFonts w:ascii="Arial" w:hAnsi="Arial" w:cs="Arial"/>
          <w:i/>
          <w:sz w:val="22"/>
          <w:szCs w:val="22"/>
        </w:rPr>
        <w:t xml:space="preserve">P. </w:t>
      </w:r>
      <w:proofErr w:type="spellStart"/>
      <w:r w:rsidRPr="006D57A3">
        <w:rPr>
          <w:rFonts w:ascii="Arial" w:hAnsi="Arial" w:cs="Arial"/>
          <w:i/>
          <w:sz w:val="22"/>
          <w:szCs w:val="22"/>
        </w:rPr>
        <w:t>sojae</w:t>
      </w:r>
      <w:proofErr w:type="spellEnd"/>
      <w:r w:rsidRPr="006D57A3">
        <w:rPr>
          <w:rFonts w:ascii="Arial" w:hAnsi="Arial" w:cs="Arial"/>
          <w:sz w:val="22"/>
          <w:szCs w:val="22"/>
        </w:rPr>
        <w:t>-associated diseases. However, unless the resistance genes (</w:t>
      </w:r>
      <w:proofErr w:type="spellStart"/>
      <w:r w:rsidRPr="006D57A3">
        <w:rPr>
          <w:rFonts w:ascii="Arial" w:hAnsi="Arial" w:cs="Arial"/>
          <w:i/>
          <w:iCs/>
          <w:sz w:val="22"/>
          <w:szCs w:val="22"/>
        </w:rPr>
        <w:t>Rps</w:t>
      </w:r>
      <w:proofErr w:type="spellEnd"/>
      <w:r w:rsidRPr="006D57A3">
        <w:rPr>
          <w:rFonts w:ascii="Arial" w:hAnsi="Arial" w:cs="Arial"/>
          <w:sz w:val="22"/>
          <w:szCs w:val="22"/>
        </w:rPr>
        <w:t xml:space="preserve">) in the soybean variety align with the specific </w:t>
      </w:r>
      <w:r w:rsidRPr="006D57A3">
        <w:rPr>
          <w:rFonts w:ascii="Arial" w:hAnsi="Arial" w:cs="Arial"/>
          <w:i/>
          <w:sz w:val="22"/>
          <w:szCs w:val="22"/>
        </w:rPr>
        <w:t xml:space="preserve">P. </w:t>
      </w:r>
      <w:proofErr w:type="spellStart"/>
      <w:r w:rsidRPr="006D57A3">
        <w:rPr>
          <w:rFonts w:ascii="Arial" w:hAnsi="Arial" w:cs="Arial"/>
          <w:i/>
          <w:sz w:val="22"/>
          <w:szCs w:val="22"/>
        </w:rPr>
        <w:t>sojae</w:t>
      </w:r>
      <w:proofErr w:type="spellEnd"/>
      <w:r w:rsidRPr="006D57A3">
        <w:rPr>
          <w:rFonts w:ascii="Arial" w:hAnsi="Arial" w:cs="Arial"/>
          <w:sz w:val="22"/>
          <w:szCs w:val="22"/>
        </w:rPr>
        <w:t xml:space="preserve"> variants (pathotypes) in the field, soybean </w:t>
      </w:r>
      <w:proofErr w:type="spellStart"/>
      <w:r w:rsidRPr="006D57A3">
        <w:rPr>
          <w:rFonts w:ascii="Arial" w:hAnsi="Arial" w:cs="Arial"/>
          <w:i/>
          <w:iCs/>
          <w:sz w:val="22"/>
          <w:szCs w:val="22"/>
        </w:rPr>
        <w:t>Rps</w:t>
      </w:r>
      <w:proofErr w:type="spellEnd"/>
      <w:r w:rsidRPr="006D57A3">
        <w:rPr>
          <w:rFonts w:ascii="Arial" w:hAnsi="Arial" w:cs="Arial"/>
          <w:sz w:val="22"/>
          <w:szCs w:val="22"/>
        </w:rPr>
        <w:t xml:space="preserve"> varieties will remain ineffective against </w:t>
      </w:r>
      <w:r w:rsidRPr="006D57A3">
        <w:rPr>
          <w:rFonts w:ascii="Arial" w:hAnsi="Arial" w:cs="Arial"/>
          <w:i/>
          <w:sz w:val="22"/>
          <w:szCs w:val="22"/>
        </w:rPr>
        <w:t xml:space="preserve">P. </w:t>
      </w:r>
      <w:proofErr w:type="spellStart"/>
      <w:r w:rsidRPr="006D57A3">
        <w:rPr>
          <w:rFonts w:ascii="Arial" w:hAnsi="Arial" w:cs="Arial"/>
          <w:i/>
          <w:sz w:val="22"/>
          <w:szCs w:val="22"/>
        </w:rPr>
        <w:t>sojae</w:t>
      </w:r>
      <w:proofErr w:type="spellEnd"/>
      <w:r w:rsidRPr="006D57A3">
        <w:rPr>
          <w:rFonts w:ascii="Arial" w:hAnsi="Arial" w:cs="Arial"/>
          <w:sz w:val="22"/>
          <w:szCs w:val="22"/>
        </w:rPr>
        <w:t xml:space="preserve">. </w:t>
      </w:r>
      <w:r w:rsidR="004511F3">
        <w:rPr>
          <w:rFonts w:ascii="Arial" w:hAnsi="Arial" w:cs="Arial"/>
          <w:sz w:val="22"/>
          <w:szCs w:val="22"/>
        </w:rPr>
        <w:t>The purpose of this study was</w:t>
      </w:r>
      <w:r w:rsidRPr="006D57A3">
        <w:rPr>
          <w:rFonts w:ascii="Arial" w:hAnsi="Arial" w:cs="Arial"/>
          <w:sz w:val="22"/>
          <w:szCs w:val="22"/>
        </w:rPr>
        <w:t xml:space="preserve"> to determine the current </w:t>
      </w:r>
      <w:r w:rsidRPr="006D57A3">
        <w:rPr>
          <w:rFonts w:ascii="Arial" w:hAnsi="Arial" w:cs="Arial"/>
          <w:i/>
          <w:sz w:val="22"/>
          <w:szCs w:val="22"/>
        </w:rPr>
        <w:t xml:space="preserve">P. </w:t>
      </w:r>
      <w:proofErr w:type="spellStart"/>
      <w:r w:rsidRPr="006D57A3">
        <w:rPr>
          <w:rFonts w:ascii="Arial" w:hAnsi="Arial" w:cs="Arial"/>
          <w:i/>
          <w:sz w:val="22"/>
          <w:szCs w:val="22"/>
        </w:rPr>
        <w:t>sojae</w:t>
      </w:r>
      <w:proofErr w:type="spellEnd"/>
      <w:r w:rsidRPr="006D57A3">
        <w:rPr>
          <w:rFonts w:ascii="Arial" w:hAnsi="Arial" w:cs="Arial"/>
          <w:sz w:val="22"/>
          <w:szCs w:val="22"/>
        </w:rPr>
        <w:t xml:space="preserve"> pathotypes present in Minnesota. This will allow us to recommend soybean varieties that could align with the </w:t>
      </w:r>
      <w:r w:rsidRPr="006D57A3">
        <w:rPr>
          <w:rFonts w:ascii="Arial" w:hAnsi="Arial" w:cs="Arial"/>
          <w:i/>
          <w:iCs/>
          <w:sz w:val="22"/>
          <w:szCs w:val="22"/>
        </w:rPr>
        <w:t xml:space="preserve">P. </w:t>
      </w:r>
      <w:proofErr w:type="spellStart"/>
      <w:r w:rsidRPr="006D57A3">
        <w:rPr>
          <w:rFonts w:ascii="Arial" w:hAnsi="Arial" w:cs="Arial"/>
          <w:i/>
          <w:iCs/>
          <w:sz w:val="22"/>
          <w:szCs w:val="22"/>
        </w:rPr>
        <w:t>sojae</w:t>
      </w:r>
      <w:proofErr w:type="spellEnd"/>
      <w:r w:rsidRPr="006D57A3">
        <w:rPr>
          <w:rFonts w:ascii="Arial" w:hAnsi="Arial" w:cs="Arial"/>
          <w:sz w:val="22"/>
          <w:szCs w:val="22"/>
        </w:rPr>
        <w:t xml:space="preserve"> pathotypes present in the field so that resistance against </w:t>
      </w:r>
      <w:r w:rsidRPr="006D57A3">
        <w:rPr>
          <w:rFonts w:ascii="Arial" w:hAnsi="Arial" w:cs="Arial"/>
          <w:i/>
          <w:iCs/>
          <w:sz w:val="22"/>
          <w:szCs w:val="22"/>
        </w:rPr>
        <w:t xml:space="preserve">P. </w:t>
      </w:r>
      <w:proofErr w:type="spellStart"/>
      <w:r w:rsidRPr="006D57A3">
        <w:rPr>
          <w:rFonts w:ascii="Arial" w:hAnsi="Arial" w:cs="Arial"/>
          <w:i/>
          <w:iCs/>
          <w:sz w:val="22"/>
          <w:szCs w:val="22"/>
        </w:rPr>
        <w:t>sojae</w:t>
      </w:r>
      <w:proofErr w:type="spellEnd"/>
      <w:r w:rsidRPr="006D57A3">
        <w:rPr>
          <w:rFonts w:ascii="Arial" w:hAnsi="Arial" w:cs="Arial"/>
          <w:sz w:val="22"/>
          <w:szCs w:val="22"/>
        </w:rPr>
        <w:t xml:space="preserve"> is achieved. Past </w:t>
      </w:r>
      <w:r w:rsidRPr="006D57A3">
        <w:rPr>
          <w:rFonts w:ascii="Arial" w:hAnsi="Arial" w:cs="Arial"/>
          <w:i/>
          <w:iCs/>
          <w:sz w:val="22"/>
          <w:szCs w:val="22"/>
        </w:rPr>
        <w:t xml:space="preserve">P. </w:t>
      </w:r>
      <w:proofErr w:type="spellStart"/>
      <w:r w:rsidRPr="006D57A3">
        <w:rPr>
          <w:rFonts w:ascii="Arial" w:hAnsi="Arial" w:cs="Arial"/>
          <w:i/>
          <w:iCs/>
          <w:sz w:val="22"/>
          <w:szCs w:val="22"/>
        </w:rPr>
        <w:t>sojae</w:t>
      </w:r>
      <w:proofErr w:type="spellEnd"/>
      <w:r w:rsidRPr="006D57A3">
        <w:rPr>
          <w:rFonts w:ascii="Arial" w:hAnsi="Arial" w:cs="Arial"/>
          <w:sz w:val="22"/>
          <w:szCs w:val="22"/>
        </w:rPr>
        <w:t xml:space="preserve"> surveys were performed using inefficient plant inoculation methods, which are resource- and labor-intensive, time-consuming, and possibly erroneous. In this study, we </w:t>
      </w:r>
      <w:r w:rsidR="004511F3">
        <w:rPr>
          <w:rFonts w:ascii="Arial" w:hAnsi="Arial" w:cs="Arial"/>
          <w:sz w:val="22"/>
          <w:szCs w:val="22"/>
        </w:rPr>
        <w:t>validated</w:t>
      </w:r>
      <w:r w:rsidRPr="006D57A3">
        <w:rPr>
          <w:rFonts w:ascii="Arial" w:hAnsi="Arial" w:cs="Arial"/>
          <w:sz w:val="22"/>
          <w:szCs w:val="22"/>
        </w:rPr>
        <w:t xml:space="preserve"> a recently-developed molecular method that was designed to quickly and accurately identify </w:t>
      </w:r>
      <w:r w:rsidRPr="006D57A3">
        <w:rPr>
          <w:rFonts w:ascii="Arial" w:hAnsi="Arial" w:cs="Arial"/>
          <w:i/>
          <w:sz w:val="22"/>
          <w:szCs w:val="22"/>
        </w:rPr>
        <w:t xml:space="preserve">P. </w:t>
      </w:r>
      <w:proofErr w:type="spellStart"/>
      <w:r w:rsidRPr="006D57A3">
        <w:rPr>
          <w:rFonts w:ascii="Arial" w:hAnsi="Arial" w:cs="Arial"/>
          <w:i/>
          <w:sz w:val="22"/>
          <w:szCs w:val="22"/>
        </w:rPr>
        <w:t>sojae</w:t>
      </w:r>
      <w:proofErr w:type="spellEnd"/>
      <w:r w:rsidRPr="006D57A3">
        <w:rPr>
          <w:rFonts w:ascii="Arial" w:hAnsi="Arial" w:cs="Arial"/>
          <w:i/>
          <w:sz w:val="22"/>
          <w:szCs w:val="22"/>
        </w:rPr>
        <w:t xml:space="preserve"> </w:t>
      </w:r>
      <w:r w:rsidRPr="006D57A3">
        <w:rPr>
          <w:rFonts w:ascii="Arial" w:hAnsi="Arial" w:cs="Arial"/>
          <w:sz w:val="22"/>
          <w:szCs w:val="22"/>
        </w:rPr>
        <w:t xml:space="preserve">pathotypes. We aim to use this molecular method to complete a pathotype survey of </w:t>
      </w:r>
      <w:r w:rsidRPr="006D57A3">
        <w:rPr>
          <w:rFonts w:ascii="Arial" w:hAnsi="Arial" w:cs="Arial"/>
          <w:i/>
          <w:sz w:val="22"/>
          <w:szCs w:val="22"/>
        </w:rPr>
        <w:t xml:space="preserve">P. </w:t>
      </w:r>
      <w:proofErr w:type="spellStart"/>
      <w:r w:rsidRPr="006D57A3">
        <w:rPr>
          <w:rFonts w:ascii="Arial" w:hAnsi="Arial" w:cs="Arial"/>
          <w:i/>
          <w:sz w:val="22"/>
          <w:szCs w:val="22"/>
        </w:rPr>
        <w:t>sojae</w:t>
      </w:r>
      <w:proofErr w:type="spellEnd"/>
      <w:r w:rsidRPr="006D57A3">
        <w:rPr>
          <w:rFonts w:ascii="Arial" w:hAnsi="Arial" w:cs="Arial"/>
          <w:sz w:val="22"/>
          <w:szCs w:val="22"/>
        </w:rPr>
        <w:t xml:space="preserve"> from soil collected around Minnesota in the 2023 growing season. Here, we show a comparison between the molecular method and the widely-used plant inoculation method. We will also cross-validate our molecular-based pathotypes with AYOS, a pathotyping service also using similar molecular methods, while at the same time validating this service for growers who opt to use a commercial company for their farm-level soybean recommendations. Overall, this work could improve management recommendations for growers by potentially avoiding the deployment of unsuitable soybean varieties that can further yield losses.</w:t>
      </w:r>
    </w:p>
    <w:p w14:paraId="5061A22B" w14:textId="77777777" w:rsidR="006D57A3" w:rsidRPr="006D57A3" w:rsidRDefault="006D57A3" w:rsidP="009251FB">
      <w:pPr>
        <w:rPr>
          <w:rFonts w:ascii="Arial" w:hAnsi="Arial" w:cs="Arial"/>
          <w:sz w:val="22"/>
          <w:szCs w:val="22"/>
        </w:rPr>
      </w:pPr>
    </w:p>
    <w:p w14:paraId="4C971FEA" w14:textId="6FD8789C" w:rsidR="006D57A3" w:rsidRPr="00A53AA7" w:rsidRDefault="006D57A3" w:rsidP="009251FB">
      <w:pPr>
        <w:rPr>
          <w:rFonts w:ascii="Arial" w:hAnsi="Arial" w:cs="Arial"/>
          <w:b/>
        </w:rPr>
      </w:pPr>
      <w:r w:rsidRPr="00A53AA7">
        <w:rPr>
          <w:rFonts w:ascii="Arial" w:hAnsi="Arial" w:cs="Arial"/>
          <w:b/>
        </w:rPr>
        <w:t>RESULTS</w:t>
      </w:r>
    </w:p>
    <w:p w14:paraId="680B04DF" w14:textId="77777777" w:rsidR="00A53AA7" w:rsidRPr="006D57A3" w:rsidRDefault="00A53AA7" w:rsidP="009251FB">
      <w:pPr>
        <w:rPr>
          <w:rFonts w:ascii="Arial" w:hAnsi="Arial" w:cs="Arial"/>
          <w:b/>
          <w:sz w:val="22"/>
          <w:szCs w:val="22"/>
        </w:rPr>
      </w:pPr>
    </w:p>
    <w:p w14:paraId="3592022F" w14:textId="77777777" w:rsidR="006D57A3" w:rsidRDefault="006D57A3" w:rsidP="006D57A3">
      <w:pPr>
        <w:autoSpaceDE w:val="0"/>
        <w:autoSpaceDN w:val="0"/>
        <w:adjustRightInd w:val="0"/>
        <w:rPr>
          <w:rFonts w:ascii="Arial" w:hAnsi="Arial" w:cs="Arial"/>
          <w:sz w:val="22"/>
          <w:szCs w:val="22"/>
          <w:u w:val="single"/>
        </w:rPr>
      </w:pPr>
      <w:r w:rsidRPr="006D57A3">
        <w:rPr>
          <w:rFonts w:ascii="Arial" w:hAnsi="Arial" w:cs="Arial"/>
          <w:b/>
          <w:sz w:val="22"/>
          <w:szCs w:val="22"/>
          <w:u w:val="single"/>
        </w:rPr>
        <w:t>Objective 1:</w:t>
      </w:r>
      <w:r w:rsidRPr="006D57A3">
        <w:rPr>
          <w:rFonts w:ascii="Arial" w:hAnsi="Arial" w:cs="Arial"/>
          <w:sz w:val="22"/>
          <w:szCs w:val="22"/>
          <w:u w:val="single"/>
        </w:rPr>
        <w:t xml:space="preserve"> To understand the </w:t>
      </w:r>
      <w:r w:rsidRPr="006D57A3">
        <w:rPr>
          <w:rFonts w:ascii="Arial" w:hAnsi="Arial" w:cs="Arial"/>
          <w:i/>
          <w:sz w:val="22"/>
          <w:szCs w:val="22"/>
          <w:u w:val="single"/>
        </w:rPr>
        <w:t xml:space="preserve">Phytophthora </w:t>
      </w:r>
      <w:proofErr w:type="spellStart"/>
      <w:r w:rsidRPr="006D57A3">
        <w:rPr>
          <w:rFonts w:ascii="Arial" w:hAnsi="Arial" w:cs="Arial"/>
          <w:i/>
          <w:sz w:val="22"/>
          <w:szCs w:val="22"/>
          <w:u w:val="single"/>
        </w:rPr>
        <w:t>sojae</w:t>
      </w:r>
      <w:proofErr w:type="spellEnd"/>
      <w:r w:rsidRPr="006D57A3">
        <w:rPr>
          <w:rFonts w:ascii="Arial" w:hAnsi="Arial" w:cs="Arial"/>
          <w:sz w:val="22"/>
          <w:szCs w:val="22"/>
          <w:u w:val="single"/>
        </w:rPr>
        <w:t xml:space="preserve"> pathotype diversity in Minnesota that is subject to selection by modern soybean varieties.</w:t>
      </w:r>
    </w:p>
    <w:p w14:paraId="5AC192EA" w14:textId="77777777" w:rsidR="006D57A3" w:rsidRPr="006D57A3" w:rsidRDefault="006D57A3" w:rsidP="006D57A3">
      <w:pPr>
        <w:autoSpaceDE w:val="0"/>
        <w:autoSpaceDN w:val="0"/>
        <w:adjustRightInd w:val="0"/>
        <w:rPr>
          <w:rFonts w:ascii="Arial" w:hAnsi="Arial" w:cs="Arial"/>
          <w:sz w:val="22"/>
          <w:szCs w:val="22"/>
        </w:rPr>
      </w:pPr>
    </w:p>
    <w:p w14:paraId="3D6A84C4" w14:textId="4AA4F395" w:rsidR="006D57A3" w:rsidRDefault="006D57A3" w:rsidP="006D57A3">
      <w:pPr>
        <w:autoSpaceDE w:val="0"/>
        <w:autoSpaceDN w:val="0"/>
        <w:adjustRightInd w:val="0"/>
        <w:rPr>
          <w:rFonts w:ascii="Arial" w:hAnsi="Arial" w:cs="Arial"/>
          <w:sz w:val="22"/>
          <w:szCs w:val="22"/>
        </w:rPr>
      </w:pPr>
      <w:r w:rsidRPr="006D57A3">
        <w:rPr>
          <w:rFonts w:ascii="Arial" w:hAnsi="Arial" w:cs="Arial"/>
          <w:b/>
          <w:sz w:val="22"/>
          <w:szCs w:val="22"/>
          <w:u w:val="single"/>
        </w:rPr>
        <w:t>Objective 2:</w:t>
      </w:r>
      <w:r w:rsidRPr="006D57A3">
        <w:rPr>
          <w:rFonts w:ascii="Arial" w:hAnsi="Arial" w:cs="Arial"/>
          <w:sz w:val="22"/>
          <w:szCs w:val="22"/>
          <w:u w:val="single"/>
        </w:rPr>
        <w:t xml:space="preserve"> To understand how widespread </w:t>
      </w:r>
      <w:r w:rsidRPr="006D57A3">
        <w:rPr>
          <w:rFonts w:ascii="Arial" w:hAnsi="Arial" w:cs="Arial"/>
          <w:i/>
          <w:sz w:val="22"/>
          <w:szCs w:val="22"/>
          <w:u w:val="single"/>
        </w:rPr>
        <w:t xml:space="preserve">Phytophthora </w:t>
      </w:r>
      <w:proofErr w:type="spellStart"/>
      <w:r w:rsidRPr="006D57A3">
        <w:rPr>
          <w:rFonts w:ascii="Arial" w:hAnsi="Arial" w:cs="Arial"/>
          <w:i/>
          <w:sz w:val="22"/>
          <w:szCs w:val="22"/>
          <w:u w:val="single"/>
        </w:rPr>
        <w:t>sansomeana</w:t>
      </w:r>
      <w:proofErr w:type="spellEnd"/>
      <w:r w:rsidRPr="006D57A3">
        <w:rPr>
          <w:rFonts w:ascii="Arial" w:hAnsi="Arial" w:cs="Arial"/>
          <w:sz w:val="22"/>
          <w:szCs w:val="22"/>
          <w:u w:val="single"/>
        </w:rPr>
        <w:t xml:space="preserve"> is in soybean fields in Minnesota.</w:t>
      </w:r>
    </w:p>
    <w:p w14:paraId="679F412F" w14:textId="77777777" w:rsidR="00A53AA7" w:rsidRPr="00A53AA7" w:rsidRDefault="00A53AA7" w:rsidP="006D57A3">
      <w:pPr>
        <w:autoSpaceDE w:val="0"/>
        <w:autoSpaceDN w:val="0"/>
        <w:adjustRightInd w:val="0"/>
        <w:rPr>
          <w:rFonts w:ascii="Arial" w:hAnsi="Arial" w:cs="Arial"/>
          <w:sz w:val="22"/>
          <w:szCs w:val="22"/>
        </w:rPr>
      </w:pPr>
    </w:p>
    <w:p w14:paraId="3528DE71" w14:textId="7FC356B3" w:rsidR="00A53AA7" w:rsidRDefault="091A80F7" w:rsidP="55B6DE32">
      <w:pPr>
        <w:autoSpaceDE w:val="0"/>
        <w:autoSpaceDN w:val="0"/>
        <w:adjustRightInd w:val="0"/>
        <w:rPr>
          <w:rFonts w:ascii="Arial" w:eastAsia="Times New Roman" w:hAnsi="Arial" w:cs="Arial"/>
          <w:color w:val="000000"/>
          <w:sz w:val="22"/>
          <w:szCs w:val="22"/>
        </w:rPr>
      </w:pPr>
      <w:r w:rsidRPr="091A80F7">
        <w:rPr>
          <w:rFonts w:ascii="Arial" w:hAnsi="Arial" w:cs="Arial"/>
          <w:sz w:val="22"/>
          <w:szCs w:val="22"/>
        </w:rPr>
        <w:t xml:space="preserve">In Objectives 1 and 2, we aimed to isolate </w:t>
      </w:r>
      <w:r w:rsidRPr="091A80F7">
        <w:rPr>
          <w:rFonts w:ascii="Arial" w:hAnsi="Arial" w:cs="Arial"/>
          <w:i/>
          <w:iCs/>
          <w:sz w:val="22"/>
          <w:szCs w:val="22"/>
        </w:rPr>
        <w:t>Phytophthora</w:t>
      </w:r>
      <w:r w:rsidRPr="091A80F7">
        <w:rPr>
          <w:rFonts w:ascii="Arial" w:hAnsi="Arial" w:cs="Arial"/>
          <w:sz w:val="22"/>
          <w:szCs w:val="22"/>
        </w:rPr>
        <w:t xml:space="preserve"> species from MN soil in order to identify the </w:t>
      </w:r>
      <w:r w:rsidRPr="091A80F7">
        <w:rPr>
          <w:rFonts w:ascii="Arial" w:hAnsi="Arial" w:cs="Arial"/>
          <w:i/>
          <w:iCs/>
          <w:sz w:val="22"/>
          <w:szCs w:val="22"/>
        </w:rPr>
        <w:t xml:space="preserve">P. </w:t>
      </w:r>
      <w:proofErr w:type="spellStart"/>
      <w:r w:rsidRPr="091A80F7">
        <w:rPr>
          <w:rFonts w:ascii="Arial" w:hAnsi="Arial" w:cs="Arial"/>
          <w:i/>
          <w:iCs/>
          <w:sz w:val="22"/>
          <w:szCs w:val="22"/>
        </w:rPr>
        <w:t>sojae</w:t>
      </w:r>
      <w:proofErr w:type="spellEnd"/>
      <w:r w:rsidRPr="091A80F7">
        <w:rPr>
          <w:rFonts w:ascii="Arial" w:hAnsi="Arial" w:cs="Arial"/>
          <w:sz w:val="22"/>
          <w:szCs w:val="22"/>
        </w:rPr>
        <w:t xml:space="preserve"> variants (pathotypes) in MN fields. We also aimed to identify any soybean-infecting </w:t>
      </w:r>
      <w:r w:rsidRPr="091A80F7">
        <w:rPr>
          <w:rFonts w:ascii="Arial" w:hAnsi="Arial" w:cs="Arial"/>
          <w:i/>
          <w:iCs/>
          <w:sz w:val="22"/>
          <w:szCs w:val="22"/>
        </w:rPr>
        <w:t xml:space="preserve">P. </w:t>
      </w:r>
      <w:proofErr w:type="spellStart"/>
      <w:r w:rsidRPr="091A80F7">
        <w:rPr>
          <w:rFonts w:ascii="Arial" w:hAnsi="Arial" w:cs="Arial"/>
          <w:i/>
          <w:iCs/>
          <w:sz w:val="22"/>
          <w:szCs w:val="22"/>
        </w:rPr>
        <w:t>sansomeana</w:t>
      </w:r>
      <w:proofErr w:type="spellEnd"/>
      <w:r w:rsidRPr="091A80F7">
        <w:rPr>
          <w:rFonts w:ascii="Arial" w:hAnsi="Arial" w:cs="Arial"/>
          <w:sz w:val="22"/>
          <w:szCs w:val="22"/>
        </w:rPr>
        <w:t xml:space="preserve"> species to assess how widespread this less well-characterized </w:t>
      </w:r>
      <w:r w:rsidRPr="091A80F7">
        <w:rPr>
          <w:rFonts w:ascii="Arial" w:hAnsi="Arial" w:cs="Arial"/>
          <w:i/>
          <w:iCs/>
          <w:sz w:val="22"/>
          <w:szCs w:val="22"/>
        </w:rPr>
        <w:t>Phytophthora</w:t>
      </w:r>
      <w:r w:rsidRPr="091A80F7">
        <w:rPr>
          <w:rFonts w:ascii="Arial" w:hAnsi="Arial" w:cs="Arial"/>
          <w:sz w:val="22"/>
          <w:szCs w:val="22"/>
        </w:rPr>
        <w:t xml:space="preserve"> species is (</w:t>
      </w:r>
      <w:r w:rsidR="007951A2">
        <w:rPr>
          <w:rFonts w:ascii="Arial" w:hAnsi="Arial" w:cs="Arial"/>
          <w:sz w:val="22"/>
          <w:szCs w:val="22"/>
        </w:rPr>
        <w:t xml:space="preserve">Hebb </w:t>
      </w:r>
      <w:r w:rsidR="007951A2" w:rsidRPr="007951A2">
        <w:rPr>
          <w:rFonts w:ascii="Arial" w:hAnsi="Arial" w:cs="Arial"/>
          <w:i/>
          <w:sz w:val="22"/>
          <w:szCs w:val="22"/>
        </w:rPr>
        <w:t xml:space="preserve">et al. </w:t>
      </w:r>
      <w:r w:rsidR="007951A2">
        <w:rPr>
          <w:rFonts w:ascii="Arial" w:hAnsi="Arial" w:cs="Arial"/>
          <w:sz w:val="22"/>
          <w:szCs w:val="22"/>
        </w:rPr>
        <w:t>2023,</w:t>
      </w:r>
      <w:r w:rsidRPr="091A80F7">
        <w:rPr>
          <w:rFonts w:ascii="Arial" w:hAnsi="Arial" w:cs="Arial"/>
          <w:sz w:val="22"/>
          <w:szCs w:val="22"/>
        </w:rPr>
        <w:t xml:space="preserve"> </w:t>
      </w:r>
      <w:proofErr w:type="spellStart"/>
      <w:r w:rsidRPr="091A80F7">
        <w:rPr>
          <w:rFonts w:ascii="Arial" w:hAnsi="Arial" w:cs="Arial"/>
          <w:sz w:val="22"/>
          <w:szCs w:val="22"/>
        </w:rPr>
        <w:t>Malvick</w:t>
      </w:r>
      <w:proofErr w:type="spellEnd"/>
      <w:r w:rsidR="00D9094F">
        <w:rPr>
          <w:rFonts w:ascii="Arial" w:hAnsi="Arial" w:cs="Arial"/>
          <w:sz w:val="22"/>
          <w:szCs w:val="22"/>
        </w:rPr>
        <w:t xml:space="preserve"> </w:t>
      </w:r>
      <w:r w:rsidR="00D9094F" w:rsidRPr="007951A2">
        <w:rPr>
          <w:rFonts w:ascii="Arial" w:hAnsi="Arial" w:cs="Arial"/>
          <w:i/>
          <w:sz w:val="22"/>
          <w:szCs w:val="22"/>
        </w:rPr>
        <w:t>et al.</w:t>
      </w:r>
      <w:r w:rsidR="00D9094F">
        <w:rPr>
          <w:rFonts w:ascii="Arial" w:hAnsi="Arial" w:cs="Arial"/>
          <w:sz w:val="22"/>
          <w:szCs w:val="22"/>
        </w:rPr>
        <w:t xml:space="preserve"> 2004</w:t>
      </w:r>
      <w:r w:rsidRPr="091A80F7">
        <w:rPr>
          <w:rFonts w:ascii="Arial" w:hAnsi="Arial" w:cs="Arial"/>
          <w:sz w:val="22"/>
          <w:szCs w:val="22"/>
        </w:rPr>
        <w:t>). In the 2023 planting season, we received 25 soil samples from growers’ or research fields, representing 12 MN counties (Fig. 1). Six of the</w:t>
      </w:r>
      <w:r w:rsidR="00F31445">
        <w:rPr>
          <w:rFonts w:ascii="Arial" w:hAnsi="Arial" w:cs="Arial"/>
          <w:sz w:val="22"/>
          <w:szCs w:val="22"/>
        </w:rPr>
        <w:t>se</w:t>
      </w:r>
      <w:r w:rsidRPr="091A80F7">
        <w:rPr>
          <w:rFonts w:ascii="Arial" w:hAnsi="Arial" w:cs="Arial"/>
          <w:sz w:val="22"/>
          <w:szCs w:val="22"/>
        </w:rPr>
        <w:t xml:space="preserve"> 12 counties are amongst the top soybean producing counties in MN (USDA, Fig. 1b)</w:t>
      </w:r>
      <w:r w:rsidR="00364985">
        <w:rPr>
          <w:rFonts w:ascii="Arial" w:hAnsi="Arial" w:cs="Arial"/>
          <w:sz w:val="22"/>
          <w:szCs w:val="22"/>
        </w:rPr>
        <w:t xml:space="preserve">. In our </w:t>
      </w:r>
      <w:r w:rsidR="00D738C7">
        <w:rPr>
          <w:rFonts w:ascii="Arial" w:hAnsi="Arial" w:cs="Arial"/>
          <w:sz w:val="22"/>
          <w:szCs w:val="22"/>
        </w:rPr>
        <w:t xml:space="preserve">FY2024 MSRPC grant, </w:t>
      </w:r>
      <w:r w:rsidR="007866B6">
        <w:rPr>
          <w:rFonts w:ascii="Arial" w:hAnsi="Arial" w:cs="Arial"/>
          <w:sz w:val="22"/>
          <w:szCs w:val="22"/>
        </w:rPr>
        <w:t>we will</w:t>
      </w:r>
      <w:r w:rsidR="00D738C7">
        <w:rPr>
          <w:rFonts w:ascii="Arial" w:hAnsi="Arial" w:cs="Arial"/>
          <w:sz w:val="22"/>
          <w:szCs w:val="22"/>
        </w:rPr>
        <w:t xml:space="preserve"> continue </w:t>
      </w:r>
      <w:r w:rsidR="007866B6">
        <w:rPr>
          <w:rFonts w:ascii="Arial" w:hAnsi="Arial" w:cs="Arial"/>
          <w:sz w:val="22"/>
          <w:szCs w:val="22"/>
        </w:rPr>
        <w:t>to collect</w:t>
      </w:r>
      <w:r w:rsidR="00D738C7">
        <w:rPr>
          <w:rFonts w:ascii="Arial" w:hAnsi="Arial" w:cs="Arial"/>
          <w:sz w:val="22"/>
          <w:szCs w:val="22"/>
        </w:rPr>
        <w:t xml:space="preserve"> soil from </w:t>
      </w:r>
      <w:r w:rsidR="00AD36C0">
        <w:rPr>
          <w:rFonts w:ascii="Arial" w:hAnsi="Arial" w:cs="Arial"/>
          <w:sz w:val="22"/>
          <w:szCs w:val="22"/>
        </w:rPr>
        <w:t xml:space="preserve">other </w:t>
      </w:r>
      <w:r w:rsidR="00D738C7">
        <w:rPr>
          <w:rFonts w:ascii="Arial" w:hAnsi="Arial" w:cs="Arial"/>
          <w:sz w:val="22"/>
          <w:szCs w:val="22"/>
        </w:rPr>
        <w:t xml:space="preserve">top soybean producing </w:t>
      </w:r>
      <w:r w:rsidR="00D738C7">
        <w:rPr>
          <w:rFonts w:ascii="Arial" w:hAnsi="Arial" w:cs="Arial"/>
          <w:sz w:val="22"/>
          <w:szCs w:val="22"/>
        </w:rPr>
        <w:lastRenderedPageBreak/>
        <w:t xml:space="preserve">counties, </w:t>
      </w:r>
      <w:r w:rsidR="00D738C7" w:rsidRPr="00D738C7">
        <w:rPr>
          <w:rFonts w:ascii="Arial" w:hAnsi="Arial" w:cs="Arial"/>
          <w:sz w:val="22"/>
          <w:szCs w:val="22"/>
        </w:rPr>
        <w:t>particularly the western/central western</w:t>
      </w:r>
      <w:r w:rsidR="00AD36C0">
        <w:rPr>
          <w:rFonts w:ascii="Arial" w:hAnsi="Arial" w:cs="Arial"/>
          <w:sz w:val="22"/>
          <w:szCs w:val="22"/>
        </w:rPr>
        <w:t>/southeastern</w:t>
      </w:r>
      <w:r w:rsidR="00D738C7" w:rsidRPr="00D738C7">
        <w:rPr>
          <w:rFonts w:ascii="Arial" w:hAnsi="Arial" w:cs="Arial"/>
          <w:sz w:val="22"/>
          <w:szCs w:val="22"/>
        </w:rPr>
        <w:t xml:space="preserve"> regions</w:t>
      </w:r>
      <w:r w:rsidR="007866B6">
        <w:rPr>
          <w:rFonts w:ascii="Arial" w:hAnsi="Arial" w:cs="Arial"/>
          <w:sz w:val="22"/>
          <w:szCs w:val="22"/>
        </w:rPr>
        <w:t xml:space="preserve"> (Fig. 1b)</w:t>
      </w:r>
      <w:r w:rsidR="00AD36C0">
        <w:rPr>
          <w:rFonts w:ascii="Arial" w:hAnsi="Arial" w:cs="Arial"/>
          <w:sz w:val="22"/>
          <w:szCs w:val="22"/>
        </w:rPr>
        <w:t>.</w:t>
      </w:r>
      <w:r w:rsidR="007866B6">
        <w:rPr>
          <w:rFonts w:ascii="Arial" w:hAnsi="Arial" w:cs="Arial"/>
          <w:sz w:val="22"/>
          <w:szCs w:val="22"/>
        </w:rPr>
        <w:t xml:space="preserve"> These additional samples will allow us</w:t>
      </w:r>
      <w:r w:rsidR="00D738C7" w:rsidRPr="00D738C7">
        <w:rPr>
          <w:rFonts w:ascii="Arial" w:eastAsia="Times New Roman" w:hAnsi="Arial" w:cs="Arial"/>
          <w:color w:val="000000"/>
          <w:sz w:val="22"/>
          <w:szCs w:val="22"/>
        </w:rPr>
        <w:t xml:space="preserve"> </w:t>
      </w:r>
      <w:r w:rsidR="007866B6">
        <w:rPr>
          <w:rFonts w:ascii="Arial" w:eastAsia="Times New Roman" w:hAnsi="Arial" w:cs="Arial"/>
          <w:color w:val="000000"/>
          <w:sz w:val="22"/>
          <w:szCs w:val="22"/>
        </w:rPr>
        <w:t>to capture the</w:t>
      </w:r>
      <w:r w:rsidR="00D738C7" w:rsidRPr="00D738C7">
        <w:rPr>
          <w:rFonts w:ascii="Arial" w:eastAsia="Times New Roman" w:hAnsi="Arial" w:cs="Arial"/>
          <w:color w:val="000000"/>
          <w:sz w:val="22"/>
          <w:szCs w:val="22"/>
        </w:rPr>
        <w:t xml:space="preserve"> </w:t>
      </w:r>
      <w:r w:rsidR="007866B6">
        <w:rPr>
          <w:rFonts w:ascii="Arial" w:eastAsia="Times New Roman" w:hAnsi="Arial" w:cs="Arial"/>
          <w:color w:val="000000"/>
          <w:sz w:val="22"/>
          <w:szCs w:val="22"/>
        </w:rPr>
        <w:t xml:space="preserve">representative </w:t>
      </w:r>
      <w:r w:rsidR="00D738C7" w:rsidRPr="00D738C7">
        <w:rPr>
          <w:rFonts w:ascii="Arial" w:eastAsia="Times New Roman" w:hAnsi="Arial" w:cs="Arial"/>
          <w:color w:val="000000"/>
          <w:sz w:val="22"/>
          <w:szCs w:val="22"/>
        </w:rPr>
        <w:t>pathogen profile of the state.</w:t>
      </w:r>
    </w:p>
    <w:p w14:paraId="759A78C9" w14:textId="77777777" w:rsidR="0012612E" w:rsidRDefault="0012612E" w:rsidP="55B6DE32">
      <w:pPr>
        <w:autoSpaceDE w:val="0"/>
        <w:autoSpaceDN w:val="0"/>
        <w:adjustRightInd w:val="0"/>
        <w:rPr>
          <w:rFonts w:ascii="Arial" w:eastAsia="Times New Roman" w:hAnsi="Arial" w:cs="Arial"/>
          <w:color w:val="000000"/>
          <w:sz w:val="22"/>
          <w:szCs w:val="22"/>
        </w:rPr>
      </w:pPr>
    </w:p>
    <w:p w14:paraId="4218B739" w14:textId="63C7FDA1" w:rsidR="0012612E" w:rsidRDefault="000E6725" w:rsidP="55B6DE32">
      <w:pPr>
        <w:autoSpaceDE w:val="0"/>
        <w:autoSpaceDN w:val="0"/>
        <w:adjustRightInd w:val="0"/>
        <w:rPr>
          <w:rFonts w:ascii="Arial" w:hAnsi="Arial" w:cs="Arial"/>
          <w:sz w:val="22"/>
          <w:szCs w:val="22"/>
        </w:rPr>
      </w:pPr>
      <w:r>
        <w:rPr>
          <w:rFonts w:ascii="Arial" w:hAnsi="Arial" w:cs="Arial"/>
          <w:sz w:val="22"/>
          <w:szCs w:val="22"/>
        </w:rPr>
        <w:t xml:space="preserve">We are currently isolating </w:t>
      </w:r>
      <w:r w:rsidRPr="091A80F7">
        <w:rPr>
          <w:rFonts w:ascii="Arial" w:hAnsi="Arial" w:cs="Arial"/>
          <w:i/>
          <w:iCs/>
          <w:sz w:val="22"/>
          <w:szCs w:val="22"/>
        </w:rPr>
        <w:t>Phytophthora</w:t>
      </w:r>
      <w:r w:rsidRPr="091A80F7">
        <w:rPr>
          <w:rFonts w:ascii="Arial" w:hAnsi="Arial" w:cs="Arial"/>
          <w:sz w:val="22"/>
          <w:szCs w:val="22"/>
        </w:rPr>
        <w:t xml:space="preserve"> species</w:t>
      </w:r>
      <w:r>
        <w:rPr>
          <w:rFonts w:ascii="Arial" w:hAnsi="Arial" w:cs="Arial"/>
          <w:sz w:val="22"/>
          <w:szCs w:val="22"/>
        </w:rPr>
        <w:t xml:space="preserve"> from these soil samples using a soil baiting technique (</w:t>
      </w:r>
      <w:proofErr w:type="spellStart"/>
      <w:r w:rsidRPr="091A80F7">
        <w:rPr>
          <w:rFonts w:ascii="Arial" w:hAnsi="Arial" w:cs="Arial"/>
          <w:sz w:val="22"/>
          <w:szCs w:val="22"/>
        </w:rPr>
        <w:t>Malvick</w:t>
      </w:r>
      <w:proofErr w:type="spellEnd"/>
      <w:r>
        <w:rPr>
          <w:rFonts w:ascii="Arial" w:hAnsi="Arial" w:cs="Arial"/>
          <w:sz w:val="22"/>
          <w:szCs w:val="22"/>
        </w:rPr>
        <w:t xml:space="preserve"> </w:t>
      </w:r>
      <w:r w:rsidRPr="007951A2">
        <w:rPr>
          <w:rFonts w:ascii="Arial" w:hAnsi="Arial" w:cs="Arial"/>
          <w:i/>
          <w:sz w:val="22"/>
          <w:szCs w:val="22"/>
        </w:rPr>
        <w:t>et al.</w:t>
      </w:r>
      <w:r>
        <w:rPr>
          <w:rFonts w:ascii="Arial" w:hAnsi="Arial" w:cs="Arial"/>
          <w:sz w:val="22"/>
          <w:szCs w:val="22"/>
        </w:rPr>
        <w:t xml:space="preserve"> 2004</w:t>
      </w:r>
      <w:r>
        <w:rPr>
          <w:rFonts w:ascii="Arial" w:hAnsi="Arial" w:cs="Arial"/>
          <w:sz w:val="22"/>
          <w:szCs w:val="22"/>
        </w:rPr>
        <w:t>) that we successfully tested in the lab</w:t>
      </w:r>
      <w:r w:rsidR="00F36683">
        <w:rPr>
          <w:rFonts w:ascii="Arial" w:hAnsi="Arial" w:cs="Arial"/>
          <w:sz w:val="22"/>
          <w:szCs w:val="22"/>
        </w:rPr>
        <w:t xml:space="preserve"> (Fig. 2)</w:t>
      </w:r>
      <w:r w:rsidR="005C02BF">
        <w:rPr>
          <w:rFonts w:ascii="Arial" w:hAnsi="Arial" w:cs="Arial"/>
          <w:sz w:val="22"/>
          <w:szCs w:val="22"/>
        </w:rPr>
        <w:t>. For</w:t>
      </w:r>
      <w:r w:rsidR="00F56DF6">
        <w:rPr>
          <w:rFonts w:ascii="Arial" w:hAnsi="Arial" w:cs="Arial"/>
          <w:sz w:val="22"/>
          <w:szCs w:val="22"/>
        </w:rPr>
        <w:t xml:space="preserve"> our soil baiting trials, we artificially infested sterilized soil with known variants of </w:t>
      </w:r>
      <w:r w:rsidR="00F56DF6" w:rsidRPr="005C02BF">
        <w:rPr>
          <w:rFonts w:ascii="Arial" w:hAnsi="Arial" w:cs="Arial"/>
          <w:i/>
          <w:sz w:val="22"/>
          <w:szCs w:val="22"/>
        </w:rPr>
        <w:t xml:space="preserve">P. </w:t>
      </w:r>
      <w:proofErr w:type="spellStart"/>
      <w:r w:rsidR="00F56DF6" w:rsidRPr="005C02BF">
        <w:rPr>
          <w:rFonts w:ascii="Arial" w:hAnsi="Arial" w:cs="Arial"/>
          <w:i/>
          <w:sz w:val="22"/>
          <w:szCs w:val="22"/>
        </w:rPr>
        <w:t>sojae</w:t>
      </w:r>
      <w:proofErr w:type="spellEnd"/>
      <w:r w:rsidR="00407B4E">
        <w:rPr>
          <w:rFonts w:ascii="Arial" w:hAnsi="Arial" w:cs="Arial"/>
          <w:sz w:val="22"/>
          <w:szCs w:val="22"/>
        </w:rPr>
        <w:t xml:space="preserve">, then we allowed </w:t>
      </w:r>
      <w:r w:rsidR="00407B4E" w:rsidRPr="00407B4E">
        <w:rPr>
          <w:rFonts w:ascii="Arial" w:hAnsi="Arial" w:cs="Arial"/>
          <w:i/>
          <w:sz w:val="22"/>
          <w:szCs w:val="22"/>
        </w:rPr>
        <w:t xml:space="preserve">P. </w:t>
      </w:r>
      <w:proofErr w:type="spellStart"/>
      <w:r w:rsidR="00407B4E" w:rsidRPr="00407B4E">
        <w:rPr>
          <w:rFonts w:ascii="Arial" w:hAnsi="Arial" w:cs="Arial"/>
          <w:i/>
          <w:sz w:val="22"/>
          <w:szCs w:val="22"/>
        </w:rPr>
        <w:t>sojae</w:t>
      </w:r>
      <w:proofErr w:type="spellEnd"/>
      <w:r w:rsidR="00407B4E" w:rsidRPr="00407B4E">
        <w:rPr>
          <w:rFonts w:ascii="Arial" w:hAnsi="Arial" w:cs="Arial"/>
          <w:i/>
          <w:sz w:val="22"/>
          <w:szCs w:val="22"/>
        </w:rPr>
        <w:t xml:space="preserve"> </w:t>
      </w:r>
      <w:r w:rsidR="00407B4E">
        <w:rPr>
          <w:rFonts w:ascii="Arial" w:hAnsi="Arial" w:cs="Arial"/>
          <w:sz w:val="22"/>
          <w:szCs w:val="22"/>
        </w:rPr>
        <w:t>in the soil to infect a susceptible soybean c</w:t>
      </w:r>
      <w:r w:rsidR="007D09CF">
        <w:rPr>
          <w:rFonts w:ascii="Arial" w:hAnsi="Arial" w:cs="Arial"/>
          <w:sz w:val="22"/>
          <w:szCs w:val="22"/>
        </w:rPr>
        <w:t>ultivar (Fig. 2a)</w:t>
      </w:r>
      <w:r w:rsidR="00407B4E">
        <w:rPr>
          <w:rFonts w:ascii="Arial" w:hAnsi="Arial" w:cs="Arial"/>
          <w:sz w:val="22"/>
          <w:szCs w:val="22"/>
        </w:rPr>
        <w:t xml:space="preserve">. After 10 days, we plated the infected soybean tissue onto </w:t>
      </w:r>
      <w:r w:rsidR="00407B4E" w:rsidRPr="091A80F7">
        <w:rPr>
          <w:rFonts w:ascii="Arial" w:hAnsi="Arial" w:cs="Arial"/>
          <w:i/>
          <w:iCs/>
          <w:sz w:val="22"/>
          <w:szCs w:val="22"/>
        </w:rPr>
        <w:t>Phytophthora</w:t>
      </w:r>
      <w:r w:rsidR="00407B4E">
        <w:rPr>
          <w:rFonts w:ascii="Arial" w:hAnsi="Arial" w:cs="Arial"/>
          <w:sz w:val="22"/>
          <w:szCs w:val="22"/>
        </w:rPr>
        <w:t>-</w:t>
      </w:r>
      <w:r w:rsidR="00407B4E" w:rsidRPr="091A80F7">
        <w:rPr>
          <w:rFonts w:ascii="Arial" w:hAnsi="Arial" w:cs="Arial"/>
          <w:sz w:val="22"/>
          <w:szCs w:val="22"/>
        </w:rPr>
        <w:t>s</w:t>
      </w:r>
      <w:r w:rsidR="00407B4E">
        <w:rPr>
          <w:rFonts w:ascii="Arial" w:hAnsi="Arial" w:cs="Arial"/>
          <w:sz w:val="22"/>
          <w:szCs w:val="22"/>
        </w:rPr>
        <w:t xml:space="preserve">elective growth media and allowed </w:t>
      </w:r>
      <w:r w:rsidR="00407B4E" w:rsidRPr="091A80F7">
        <w:rPr>
          <w:rFonts w:ascii="Arial" w:hAnsi="Arial" w:cs="Arial"/>
          <w:i/>
          <w:iCs/>
          <w:sz w:val="22"/>
          <w:szCs w:val="22"/>
        </w:rPr>
        <w:t>Phytophthora</w:t>
      </w:r>
      <w:r w:rsidR="00407B4E">
        <w:rPr>
          <w:rFonts w:ascii="Arial" w:hAnsi="Arial" w:cs="Arial"/>
          <w:sz w:val="22"/>
          <w:szCs w:val="22"/>
        </w:rPr>
        <w:t xml:space="preserve"> to grow on the media (Fig. 2</w:t>
      </w:r>
      <w:r w:rsidR="007D09CF">
        <w:rPr>
          <w:rFonts w:ascii="Arial" w:hAnsi="Arial" w:cs="Arial"/>
          <w:sz w:val="22"/>
          <w:szCs w:val="22"/>
        </w:rPr>
        <w:t>b-c</w:t>
      </w:r>
      <w:r w:rsidR="00407B4E">
        <w:rPr>
          <w:rFonts w:ascii="Arial" w:hAnsi="Arial" w:cs="Arial"/>
          <w:sz w:val="22"/>
          <w:szCs w:val="22"/>
        </w:rPr>
        <w:t xml:space="preserve">). Finally, we confirmed the </w:t>
      </w:r>
      <w:proofErr w:type="spellStart"/>
      <w:r w:rsidR="00407B4E" w:rsidRPr="00407B4E">
        <w:rPr>
          <w:rFonts w:ascii="Arial" w:hAnsi="Arial" w:cs="Arial"/>
          <w:i/>
          <w:sz w:val="22"/>
          <w:szCs w:val="22"/>
        </w:rPr>
        <w:t>Phythophthora</w:t>
      </w:r>
      <w:proofErr w:type="spellEnd"/>
      <w:r w:rsidR="00407B4E">
        <w:rPr>
          <w:rFonts w:ascii="Arial" w:hAnsi="Arial" w:cs="Arial"/>
          <w:sz w:val="22"/>
          <w:szCs w:val="22"/>
        </w:rPr>
        <w:t xml:space="preserve"> species via a </w:t>
      </w:r>
      <w:r w:rsidR="00407B4E">
        <w:rPr>
          <w:rFonts w:ascii="Arial" w:hAnsi="Arial" w:cs="Arial"/>
          <w:sz w:val="22"/>
          <w:szCs w:val="22"/>
        </w:rPr>
        <w:t>molecular method</w:t>
      </w:r>
      <w:r w:rsidR="00407B4E">
        <w:rPr>
          <w:rFonts w:ascii="Arial" w:hAnsi="Arial" w:cs="Arial"/>
          <w:sz w:val="22"/>
          <w:szCs w:val="22"/>
        </w:rPr>
        <w:t xml:space="preserve"> known as Polymerase Chain Reaction (PCR) that can identify </w:t>
      </w:r>
      <w:r w:rsidR="00407B4E" w:rsidRPr="00407B4E">
        <w:rPr>
          <w:rFonts w:ascii="Arial" w:hAnsi="Arial" w:cs="Arial"/>
          <w:i/>
          <w:sz w:val="22"/>
          <w:szCs w:val="22"/>
        </w:rPr>
        <w:t xml:space="preserve">P. </w:t>
      </w:r>
      <w:proofErr w:type="spellStart"/>
      <w:r w:rsidR="00407B4E" w:rsidRPr="00407B4E">
        <w:rPr>
          <w:rFonts w:ascii="Arial" w:hAnsi="Arial" w:cs="Arial"/>
          <w:i/>
          <w:sz w:val="22"/>
          <w:szCs w:val="22"/>
        </w:rPr>
        <w:t>sojae</w:t>
      </w:r>
      <w:proofErr w:type="spellEnd"/>
      <w:r w:rsidR="00407B4E">
        <w:rPr>
          <w:rFonts w:ascii="Arial" w:hAnsi="Arial" w:cs="Arial"/>
          <w:sz w:val="22"/>
          <w:szCs w:val="22"/>
        </w:rPr>
        <w:t xml:space="preserve"> specifically (Fig. 2</w:t>
      </w:r>
      <w:r w:rsidR="00D27D3C">
        <w:rPr>
          <w:rFonts w:ascii="Arial" w:hAnsi="Arial" w:cs="Arial"/>
          <w:sz w:val="22"/>
          <w:szCs w:val="22"/>
        </w:rPr>
        <w:t>d</w:t>
      </w:r>
      <w:r w:rsidR="00C107E3">
        <w:rPr>
          <w:rFonts w:ascii="Arial" w:hAnsi="Arial" w:cs="Arial"/>
          <w:sz w:val="22"/>
          <w:szCs w:val="22"/>
        </w:rPr>
        <w:t xml:space="preserve">, </w:t>
      </w:r>
      <w:proofErr w:type="spellStart"/>
      <w:r w:rsidR="00C107E3">
        <w:rPr>
          <w:rFonts w:ascii="Arial" w:hAnsi="Arial" w:cs="Arial"/>
          <w:sz w:val="22"/>
          <w:szCs w:val="22"/>
        </w:rPr>
        <w:t>Bienapfl</w:t>
      </w:r>
      <w:proofErr w:type="spellEnd"/>
      <w:r w:rsidR="00C107E3">
        <w:rPr>
          <w:rFonts w:ascii="Arial" w:hAnsi="Arial" w:cs="Arial"/>
          <w:sz w:val="22"/>
          <w:szCs w:val="22"/>
        </w:rPr>
        <w:t xml:space="preserve"> </w:t>
      </w:r>
      <w:r w:rsidR="00C107E3" w:rsidRPr="00C107E3">
        <w:rPr>
          <w:rFonts w:ascii="Arial" w:hAnsi="Arial" w:cs="Arial"/>
          <w:i/>
          <w:sz w:val="22"/>
          <w:szCs w:val="22"/>
        </w:rPr>
        <w:t>et al.</w:t>
      </w:r>
      <w:r w:rsidR="00C107E3">
        <w:rPr>
          <w:rFonts w:ascii="Arial" w:hAnsi="Arial" w:cs="Arial"/>
          <w:sz w:val="22"/>
          <w:szCs w:val="22"/>
        </w:rPr>
        <w:t xml:space="preserve"> 2011</w:t>
      </w:r>
      <w:r w:rsidR="00407B4E">
        <w:rPr>
          <w:rFonts w:ascii="Arial" w:hAnsi="Arial" w:cs="Arial"/>
          <w:sz w:val="22"/>
          <w:szCs w:val="22"/>
        </w:rPr>
        <w:t>).</w:t>
      </w:r>
      <w:r w:rsidR="00D27D3C">
        <w:rPr>
          <w:rFonts w:ascii="Arial" w:hAnsi="Arial" w:cs="Arial"/>
          <w:sz w:val="22"/>
          <w:szCs w:val="22"/>
        </w:rPr>
        <w:t xml:space="preserve"> </w:t>
      </w:r>
    </w:p>
    <w:p w14:paraId="0A59F264" w14:textId="77777777" w:rsidR="00D27D3C" w:rsidRDefault="00D27D3C" w:rsidP="55B6DE32">
      <w:pPr>
        <w:autoSpaceDE w:val="0"/>
        <w:autoSpaceDN w:val="0"/>
        <w:adjustRightInd w:val="0"/>
        <w:rPr>
          <w:rFonts w:ascii="Arial" w:hAnsi="Arial" w:cs="Arial"/>
          <w:sz w:val="22"/>
          <w:szCs w:val="22"/>
        </w:rPr>
      </w:pPr>
    </w:p>
    <w:p w14:paraId="37B4A532" w14:textId="0F7BB7E6" w:rsidR="00D27D3C" w:rsidRPr="003C7DC4" w:rsidRDefault="00967E9C" w:rsidP="55B6DE32">
      <w:pPr>
        <w:autoSpaceDE w:val="0"/>
        <w:autoSpaceDN w:val="0"/>
        <w:adjustRightInd w:val="0"/>
        <w:rPr>
          <w:rFonts w:ascii="Arial" w:hAnsi="Arial" w:cs="Arial"/>
          <w:color w:val="ED7D31" w:themeColor="accent2"/>
          <w:sz w:val="22"/>
          <w:szCs w:val="22"/>
        </w:rPr>
      </w:pPr>
      <w:r>
        <w:rPr>
          <w:rFonts w:ascii="Arial" w:hAnsi="Arial" w:cs="Arial"/>
          <w:color w:val="ED7D31" w:themeColor="accent2"/>
          <w:sz w:val="22"/>
          <w:szCs w:val="22"/>
        </w:rPr>
        <w:t>Waiting on results</w:t>
      </w:r>
      <w:r w:rsidR="00D27D3C" w:rsidRPr="003C7DC4">
        <w:rPr>
          <w:rFonts w:ascii="Arial" w:hAnsi="Arial" w:cs="Arial"/>
          <w:color w:val="ED7D31" w:themeColor="accent2"/>
          <w:sz w:val="22"/>
          <w:szCs w:val="22"/>
        </w:rPr>
        <w:t xml:space="preserve"> from actual soil baiting</w:t>
      </w:r>
      <w:r>
        <w:rPr>
          <w:rFonts w:ascii="Arial" w:hAnsi="Arial" w:cs="Arial"/>
          <w:color w:val="ED7D31" w:themeColor="accent2"/>
          <w:sz w:val="22"/>
          <w:szCs w:val="22"/>
        </w:rPr>
        <w:t>. Add here.</w:t>
      </w:r>
    </w:p>
    <w:p w14:paraId="736674D3" w14:textId="77777777" w:rsidR="00A241AE" w:rsidRDefault="00A241AE" w:rsidP="006D57A3">
      <w:pPr>
        <w:autoSpaceDE w:val="0"/>
        <w:autoSpaceDN w:val="0"/>
        <w:adjustRightInd w:val="0"/>
        <w:rPr>
          <w:rFonts w:ascii="Arial" w:hAnsi="Arial" w:cs="Arial"/>
          <w:sz w:val="22"/>
          <w:szCs w:val="22"/>
        </w:rPr>
      </w:pPr>
    </w:p>
    <w:p w14:paraId="3C9CB033" w14:textId="5D3CE2E1" w:rsidR="00A241AE" w:rsidRPr="00A53AA7" w:rsidRDefault="00E80A7D" w:rsidP="00D9719F">
      <w:pPr>
        <w:autoSpaceDE w:val="0"/>
        <w:autoSpaceDN w:val="0"/>
        <w:adjustRightInd w:val="0"/>
        <w:jc w:val="center"/>
        <w:rPr>
          <w:rFonts w:ascii="Arial" w:hAnsi="Arial" w:cs="Arial"/>
          <w:sz w:val="22"/>
          <w:szCs w:val="22"/>
        </w:rPr>
      </w:pPr>
      <w:r>
        <w:rPr>
          <w:rFonts w:ascii="Arial" w:hAnsi="Arial" w:cs="Arial"/>
          <w:noProof/>
          <w:sz w:val="22"/>
          <w:szCs w:val="22"/>
        </w:rPr>
        <w:lastRenderedPageBreak/>
        <w:drawing>
          <wp:inline distT="0" distB="0" distL="0" distR="0" wp14:anchorId="03D8C79B" wp14:editId="09E4EF53">
            <wp:extent cx="3889530" cy="744693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oilsampletable_soybean-soil_map.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904638" cy="7475861"/>
                    </a:xfrm>
                    <a:prstGeom prst="rect">
                      <a:avLst/>
                    </a:prstGeom>
                  </pic:spPr>
                </pic:pic>
              </a:graphicData>
            </a:graphic>
          </wp:inline>
        </w:drawing>
      </w:r>
      <w:r w:rsidR="17286883" w:rsidRPr="17286883">
        <w:rPr>
          <w:rFonts w:ascii="Arial" w:hAnsi="Arial" w:cs="Arial"/>
          <w:sz w:val="22"/>
          <w:szCs w:val="22"/>
        </w:rPr>
        <w:t xml:space="preserve">    </w:t>
      </w:r>
    </w:p>
    <w:p w14:paraId="5C4F23A8" w14:textId="77777777" w:rsidR="003C7DC4" w:rsidRDefault="003C7DC4" w:rsidP="006D57A3">
      <w:pPr>
        <w:autoSpaceDE w:val="0"/>
        <w:autoSpaceDN w:val="0"/>
        <w:adjustRightInd w:val="0"/>
        <w:rPr>
          <w:rFonts w:ascii="Arial" w:hAnsi="Arial" w:cs="Arial"/>
          <w:b/>
          <w:bCs/>
          <w:sz w:val="18"/>
          <w:szCs w:val="18"/>
        </w:rPr>
      </w:pPr>
    </w:p>
    <w:p w14:paraId="2507CC44" w14:textId="2EBE03BE" w:rsidR="00D9719F" w:rsidRPr="003C7DC4" w:rsidRDefault="091A80F7" w:rsidP="006D57A3">
      <w:pPr>
        <w:autoSpaceDE w:val="0"/>
        <w:autoSpaceDN w:val="0"/>
        <w:adjustRightInd w:val="0"/>
        <w:rPr>
          <w:rFonts w:ascii="Arial" w:hAnsi="Arial" w:cs="Arial"/>
          <w:sz w:val="18"/>
          <w:szCs w:val="18"/>
        </w:rPr>
      </w:pPr>
      <w:r w:rsidRPr="091A80F7">
        <w:rPr>
          <w:rFonts w:ascii="Arial" w:hAnsi="Arial" w:cs="Arial"/>
          <w:b/>
          <w:bCs/>
          <w:sz w:val="18"/>
          <w:szCs w:val="18"/>
        </w:rPr>
        <w:t>Figure 1.</w:t>
      </w:r>
      <w:r w:rsidRPr="091A80F7">
        <w:rPr>
          <w:rFonts w:ascii="Arial" w:hAnsi="Arial" w:cs="Arial"/>
          <w:sz w:val="18"/>
          <w:szCs w:val="18"/>
        </w:rPr>
        <w:t xml:space="preserve"> Soil samples collected from various MN fields in 2023 from which </w:t>
      </w:r>
      <w:r w:rsidRPr="091A80F7">
        <w:rPr>
          <w:rFonts w:ascii="Arial" w:hAnsi="Arial" w:cs="Arial"/>
          <w:i/>
          <w:iCs/>
          <w:sz w:val="18"/>
          <w:szCs w:val="18"/>
        </w:rPr>
        <w:t>Phytophthora</w:t>
      </w:r>
      <w:r w:rsidRPr="091A80F7">
        <w:rPr>
          <w:rFonts w:ascii="Arial" w:hAnsi="Arial" w:cs="Arial"/>
          <w:b/>
          <w:bCs/>
          <w:sz w:val="18"/>
          <w:szCs w:val="18"/>
        </w:rPr>
        <w:t xml:space="preserve"> </w:t>
      </w:r>
      <w:r w:rsidRPr="091A80F7">
        <w:rPr>
          <w:rFonts w:ascii="Arial" w:hAnsi="Arial" w:cs="Arial"/>
          <w:sz w:val="18"/>
          <w:szCs w:val="18"/>
        </w:rPr>
        <w:t>species</w:t>
      </w:r>
      <w:r w:rsidRPr="091A80F7">
        <w:rPr>
          <w:rFonts w:ascii="Arial" w:hAnsi="Arial" w:cs="Arial"/>
          <w:b/>
          <w:bCs/>
          <w:i/>
          <w:iCs/>
          <w:sz w:val="18"/>
          <w:szCs w:val="18"/>
        </w:rPr>
        <w:t xml:space="preserve"> </w:t>
      </w:r>
      <w:r w:rsidRPr="091A80F7">
        <w:rPr>
          <w:rFonts w:ascii="Arial" w:hAnsi="Arial" w:cs="Arial"/>
          <w:sz w:val="18"/>
          <w:szCs w:val="18"/>
        </w:rPr>
        <w:t xml:space="preserve">will be isolated. (a) List of soil samples our lab </w:t>
      </w:r>
      <w:r w:rsidR="00893DF3">
        <w:rPr>
          <w:rFonts w:ascii="Arial" w:hAnsi="Arial" w:cs="Arial"/>
          <w:sz w:val="18"/>
          <w:szCs w:val="18"/>
        </w:rPr>
        <w:t>gathered</w:t>
      </w:r>
      <w:r w:rsidRPr="091A80F7">
        <w:rPr>
          <w:rFonts w:ascii="Arial" w:hAnsi="Arial" w:cs="Arial"/>
          <w:sz w:val="18"/>
          <w:szCs w:val="18"/>
        </w:rPr>
        <w:t xml:space="preserve"> in the</w:t>
      </w:r>
      <w:r w:rsidR="00893DF3">
        <w:rPr>
          <w:rFonts w:ascii="Arial" w:hAnsi="Arial" w:cs="Arial"/>
          <w:sz w:val="18"/>
          <w:szCs w:val="18"/>
        </w:rPr>
        <w:t xml:space="preserve"> 2023 growing season. (b) M</w:t>
      </w:r>
      <w:r w:rsidRPr="091A80F7">
        <w:rPr>
          <w:rFonts w:ascii="Arial" w:hAnsi="Arial" w:cs="Arial"/>
          <w:sz w:val="18"/>
          <w:szCs w:val="18"/>
        </w:rPr>
        <w:t>ap of MN soybean production in 2023, showing number of bushel</w:t>
      </w:r>
      <w:r w:rsidR="00893DF3">
        <w:rPr>
          <w:rFonts w:ascii="Arial" w:hAnsi="Arial" w:cs="Arial"/>
          <w:sz w:val="18"/>
          <w:szCs w:val="18"/>
        </w:rPr>
        <w:t>s produced per county (source: USDA</w:t>
      </w:r>
      <w:r w:rsidRPr="091A80F7">
        <w:rPr>
          <w:rFonts w:ascii="Arial" w:hAnsi="Arial" w:cs="Arial"/>
          <w:sz w:val="18"/>
          <w:szCs w:val="18"/>
        </w:rPr>
        <w:t>)</w:t>
      </w:r>
      <w:r w:rsidR="00893DF3">
        <w:rPr>
          <w:rFonts w:ascii="Arial" w:hAnsi="Arial" w:cs="Arial"/>
          <w:sz w:val="18"/>
          <w:szCs w:val="18"/>
        </w:rPr>
        <w:t>.</w:t>
      </w:r>
      <w:r w:rsidRPr="091A80F7">
        <w:rPr>
          <w:rFonts w:ascii="Arial" w:hAnsi="Arial" w:cs="Arial"/>
          <w:sz w:val="18"/>
          <w:szCs w:val="18"/>
        </w:rPr>
        <w:t xml:space="preserve"> Pink asterisk represents counties from which we have soil samples.</w:t>
      </w:r>
    </w:p>
    <w:p w14:paraId="4A6D91B0" w14:textId="101EB14A" w:rsidR="00364985" w:rsidRDefault="00170537" w:rsidP="006D57A3">
      <w:pPr>
        <w:autoSpaceDE w:val="0"/>
        <w:autoSpaceDN w:val="0"/>
        <w:adjustRightInd w:val="0"/>
        <w:rPr>
          <w:rFonts w:ascii="Arial" w:hAnsi="Arial" w:cs="Arial"/>
          <w:sz w:val="22"/>
          <w:szCs w:val="22"/>
        </w:rPr>
      </w:pPr>
      <w:r w:rsidRPr="00170537">
        <w:rPr>
          <w:rFonts w:ascii="Arial" w:hAnsi="Arial" w:cs="Arial"/>
          <w:sz w:val="22"/>
          <w:szCs w:val="22"/>
        </w:rPr>
        <w:lastRenderedPageBreak/>
        <w:drawing>
          <wp:inline distT="0" distB="0" distL="0" distR="0" wp14:anchorId="0484291F" wp14:editId="51F8C742">
            <wp:extent cx="5943600" cy="14770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1477010"/>
                    </a:xfrm>
                    <a:prstGeom prst="rect">
                      <a:avLst/>
                    </a:prstGeom>
                  </pic:spPr>
                </pic:pic>
              </a:graphicData>
            </a:graphic>
          </wp:inline>
        </w:drawing>
      </w:r>
    </w:p>
    <w:p w14:paraId="78AC9546" w14:textId="77777777" w:rsidR="005F5B2A" w:rsidRDefault="005F5B2A" w:rsidP="006D57A3">
      <w:pPr>
        <w:autoSpaceDE w:val="0"/>
        <w:autoSpaceDN w:val="0"/>
        <w:adjustRightInd w:val="0"/>
        <w:rPr>
          <w:rFonts w:ascii="Arial" w:hAnsi="Arial" w:cs="Arial"/>
          <w:b/>
          <w:sz w:val="18"/>
          <w:szCs w:val="18"/>
        </w:rPr>
      </w:pPr>
    </w:p>
    <w:p w14:paraId="687AF3E3" w14:textId="28AF4500" w:rsidR="00364985" w:rsidRPr="005F5B2A" w:rsidRDefault="007D09CF" w:rsidP="006D57A3">
      <w:pPr>
        <w:autoSpaceDE w:val="0"/>
        <w:autoSpaceDN w:val="0"/>
        <w:adjustRightInd w:val="0"/>
        <w:rPr>
          <w:rFonts w:ascii="Arial" w:hAnsi="Arial" w:cs="Arial"/>
          <w:sz w:val="18"/>
          <w:szCs w:val="18"/>
        </w:rPr>
      </w:pPr>
      <w:r w:rsidRPr="005F5B2A">
        <w:rPr>
          <w:rFonts w:ascii="Arial" w:hAnsi="Arial" w:cs="Arial"/>
          <w:b/>
          <w:sz w:val="18"/>
          <w:szCs w:val="18"/>
        </w:rPr>
        <w:t>Figure 2.</w:t>
      </w:r>
      <w:r w:rsidRPr="005F5B2A">
        <w:rPr>
          <w:rFonts w:ascii="Arial" w:hAnsi="Arial" w:cs="Arial"/>
          <w:sz w:val="18"/>
          <w:szCs w:val="18"/>
        </w:rPr>
        <w:t xml:space="preserve"> In experimental trials,</w:t>
      </w:r>
      <w:r w:rsidR="005F5B2A">
        <w:rPr>
          <w:rFonts w:ascii="Arial" w:hAnsi="Arial" w:cs="Arial"/>
          <w:sz w:val="18"/>
          <w:szCs w:val="18"/>
        </w:rPr>
        <w:t xml:space="preserve"> we successfully isolated</w:t>
      </w:r>
      <w:r w:rsidRPr="005F5B2A">
        <w:rPr>
          <w:rFonts w:ascii="Arial" w:hAnsi="Arial" w:cs="Arial"/>
          <w:sz w:val="18"/>
          <w:szCs w:val="18"/>
        </w:rPr>
        <w:t xml:space="preserve"> </w:t>
      </w:r>
      <w:r w:rsidRPr="005F5B2A">
        <w:rPr>
          <w:rFonts w:ascii="Arial" w:hAnsi="Arial" w:cs="Arial"/>
          <w:i/>
          <w:sz w:val="18"/>
          <w:szCs w:val="18"/>
        </w:rPr>
        <w:t xml:space="preserve">P. </w:t>
      </w:r>
      <w:proofErr w:type="spellStart"/>
      <w:r w:rsidRPr="005F5B2A">
        <w:rPr>
          <w:rFonts w:ascii="Arial" w:hAnsi="Arial" w:cs="Arial"/>
          <w:i/>
          <w:sz w:val="18"/>
          <w:szCs w:val="18"/>
        </w:rPr>
        <w:t>sojae</w:t>
      </w:r>
      <w:proofErr w:type="spellEnd"/>
      <w:r w:rsidRPr="005F5B2A">
        <w:rPr>
          <w:rFonts w:ascii="Arial" w:hAnsi="Arial" w:cs="Arial"/>
          <w:sz w:val="18"/>
          <w:szCs w:val="18"/>
        </w:rPr>
        <w:t xml:space="preserve"> from soil. (a) Soil that was artificially infested with </w:t>
      </w:r>
      <w:r w:rsidRPr="005F5B2A">
        <w:rPr>
          <w:rFonts w:ascii="Arial" w:hAnsi="Arial" w:cs="Arial"/>
          <w:i/>
          <w:sz w:val="18"/>
          <w:szCs w:val="18"/>
        </w:rPr>
        <w:t xml:space="preserve">P. </w:t>
      </w:r>
      <w:proofErr w:type="spellStart"/>
      <w:r w:rsidRPr="005F5B2A">
        <w:rPr>
          <w:rFonts w:ascii="Arial" w:hAnsi="Arial" w:cs="Arial"/>
          <w:i/>
          <w:sz w:val="18"/>
          <w:szCs w:val="18"/>
        </w:rPr>
        <w:t>sojae</w:t>
      </w:r>
      <w:proofErr w:type="spellEnd"/>
      <w:r w:rsidRPr="005F5B2A">
        <w:rPr>
          <w:rFonts w:ascii="Arial" w:hAnsi="Arial" w:cs="Arial"/>
          <w:sz w:val="18"/>
          <w:szCs w:val="18"/>
        </w:rPr>
        <w:t xml:space="preserve"> was allowed to infect a susceptible soybean cultivar (Sloan). Infected soybean seedlings (right) versus non-infected seedlings (left)</w:t>
      </w:r>
      <w:r w:rsidR="00D27D3C">
        <w:rPr>
          <w:rFonts w:ascii="Arial" w:hAnsi="Arial" w:cs="Arial"/>
          <w:sz w:val="18"/>
          <w:szCs w:val="18"/>
        </w:rPr>
        <w:t xml:space="preserve"> are shown</w:t>
      </w:r>
      <w:r w:rsidRPr="005F5B2A">
        <w:rPr>
          <w:rFonts w:ascii="Arial" w:hAnsi="Arial" w:cs="Arial"/>
          <w:sz w:val="18"/>
          <w:szCs w:val="18"/>
        </w:rPr>
        <w:t xml:space="preserve">. (b) A piece of infected tissue was plated on </w:t>
      </w:r>
      <w:r w:rsidRPr="005F5B2A">
        <w:rPr>
          <w:rFonts w:ascii="Arial" w:hAnsi="Arial" w:cs="Arial"/>
          <w:i/>
          <w:iCs/>
          <w:sz w:val="18"/>
          <w:szCs w:val="18"/>
        </w:rPr>
        <w:t>Phytophthora</w:t>
      </w:r>
      <w:r w:rsidRPr="005F5B2A">
        <w:rPr>
          <w:rFonts w:ascii="Arial" w:hAnsi="Arial" w:cs="Arial"/>
          <w:sz w:val="18"/>
          <w:szCs w:val="18"/>
        </w:rPr>
        <w:t>-selective media</w:t>
      </w:r>
      <w:r w:rsidRPr="005F5B2A">
        <w:rPr>
          <w:rFonts w:ascii="Arial" w:hAnsi="Arial" w:cs="Arial"/>
          <w:sz w:val="18"/>
          <w:szCs w:val="18"/>
        </w:rPr>
        <w:t xml:space="preserve"> and </w:t>
      </w:r>
      <w:r w:rsidRPr="005F5B2A">
        <w:rPr>
          <w:rFonts w:ascii="Arial" w:hAnsi="Arial" w:cs="Arial"/>
          <w:i/>
          <w:iCs/>
          <w:sz w:val="18"/>
          <w:szCs w:val="18"/>
        </w:rPr>
        <w:t>Phytophthora</w:t>
      </w:r>
      <w:r w:rsidRPr="005F5B2A">
        <w:rPr>
          <w:rFonts w:ascii="Arial" w:hAnsi="Arial" w:cs="Arial"/>
          <w:sz w:val="18"/>
          <w:szCs w:val="18"/>
        </w:rPr>
        <w:t xml:space="preserve"> was allowed to grow. (c) Mycelia from (b) </w:t>
      </w:r>
      <w:r w:rsidR="005F5B2A" w:rsidRPr="005F5B2A">
        <w:rPr>
          <w:rFonts w:ascii="Arial" w:hAnsi="Arial" w:cs="Arial"/>
          <w:sz w:val="18"/>
          <w:szCs w:val="18"/>
        </w:rPr>
        <w:t xml:space="preserve">was sub-cultured on new growth media. (d) DNA was extracted from (c) and a molecular method was performed to confirm that the identity was </w:t>
      </w:r>
      <w:r w:rsidR="005F5B2A" w:rsidRPr="005F5B2A">
        <w:rPr>
          <w:rFonts w:ascii="Arial" w:hAnsi="Arial" w:cs="Arial"/>
          <w:i/>
          <w:sz w:val="18"/>
          <w:szCs w:val="18"/>
        </w:rPr>
        <w:t xml:space="preserve">P. </w:t>
      </w:r>
      <w:proofErr w:type="spellStart"/>
      <w:r w:rsidR="005F5B2A" w:rsidRPr="005F5B2A">
        <w:rPr>
          <w:rFonts w:ascii="Arial" w:hAnsi="Arial" w:cs="Arial"/>
          <w:i/>
          <w:sz w:val="18"/>
          <w:szCs w:val="18"/>
        </w:rPr>
        <w:t>sojae</w:t>
      </w:r>
      <w:proofErr w:type="spellEnd"/>
      <w:r w:rsidR="00D27D3C">
        <w:rPr>
          <w:rFonts w:ascii="Arial" w:hAnsi="Arial" w:cs="Arial"/>
          <w:sz w:val="18"/>
          <w:szCs w:val="18"/>
        </w:rPr>
        <w:t xml:space="preserve"> (lane 3).</w:t>
      </w:r>
    </w:p>
    <w:p w14:paraId="04ECA946" w14:textId="77777777" w:rsidR="007D09CF" w:rsidRDefault="007D09CF" w:rsidP="006D57A3">
      <w:pPr>
        <w:autoSpaceDE w:val="0"/>
        <w:autoSpaceDN w:val="0"/>
        <w:adjustRightInd w:val="0"/>
        <w:rPr>
          <w:rFonts w:ascii="Arial" w:hAnsi="Arial" w:cs="Arial"/>
          <w:sz w:val="22"/>
          <w:szCs w:val="22"/>
        </w:rPr>
      </w:pPr>
    </w:p>
    <w:p w14:paraId="11EFCFD8" w14:textId="77777777" w:rsidR="007D09CF" w:rsidRDefault="007D09CF" w:rsidP="006D57A3">
      <w:pPr>
        <w:autoSpaceDE w:val="0"/>
        <w:autoSpaceDN w:val="0"/>
        <w:adjustRightInd w:val="0"/>
        <w:rPr>
          <w:rFonts w:ascii="Arial" w:hAnsi="Arial" w:cs="Arial"/>
          <w:sz w:val="22"/>
          <w:szCs w:val="22"/>
        </w:rPr>
      </w:pPr>
    </w:p>
    <w:p w14:paraId="1275B8C3" w14:textId="6AB7DCF1" w:rsidR="006D57A3" w:rsidRDefault="006D57A3" w:rsidP="006D57A3">
      <w:pPr>
        <w:autoSpaceDE w:val="0"/>
        <w:autoSpaceDN w:val="0"/>
        <w:adjustRightInd w:val="0"/>
        <w:rPr>
          <w:rFonts w:ascii="Arial" w:hAnsi="Arial" w:cs="Arial"/>
          <w:sz w:val="22"/>
          <w:szCs w:val="22"/>
          <w:u w:val="single"/>
        </w:rPr>
      </w:pPr>
      <w:r w:rsidRPr="006D57A3">
        <w:rPr>
          <w:rFonts w:ascii="Arial" w:hAnsi="Arial" w:cs="Arial"/>
          <w:b/>
          <w:sz w:val="22"/>
          <w:szCs w:val="22"/>
          <w:u w:val="single"/>
        </w:rPr>
        <w:t>Objec</w:t>
      </w:r>
      <w:r>
        <w:rPr>
          <w:rFonts w:ascii="Arial" w:hAnsi="Arial" w:cs="Arial"/>
          <w:b/>
          <w:sz w:val="22"/>
          <w:szCs w:val="22"/>
          <w:u w:val="single"/>
        </w:rPr>
        <w:t>t</w:t>
      </w:r>
      <w:r w:rsidRPr="006D57A3">
        <w:rPr>
          <w:rFonts w:ascii="Arial" w:hAnsi="Arial" w:cs="Arial"/>
          <w:b/>
          <w:sz w:val="22"/>
          <w:szCs w:val="22"/>
          <w:u w:val="single"/>
        </w:rPr>
        <w:t>ive 3:</w:t>
      </w:r>
      <w:r w:rsidRPr="006D57A3">
        <w:rPr>
          <w:rFonts w:ascii="Arial" w:hAnsi="Arial" w:cs="Arial"/>
          <w:sz w:val="22"/>
          <w:szCs w:val="22"/>
          <w:u w:val="single"/>
        </w:rPr>
        <w:t xml:space="preserve"> To understand how recent commercial cultivar deployment has affected </w:t>
      </w:r>
      <w:r w:rsidRPr="006D57A3">
        <w:rPr>
          <w:rFonts w:ascii="Arial" w:hAnsi="Arial" w:cs="Arial"/>
          <w:i/>
          <w:sz w:val="22"/>
          <w:szCs w:val="22"/>
          <w:u w:val="single"/>
        </w:rPr>
        <w:t xml:space="preserve">Phytophthora </w:t>
      </w:r>
      <w:proofErr w:type="spellStart"/>
      <w:r w:rsidRPr="006D57A3">
        <w:rPr>
          <w:rFonts w:ascii="Arial" w:hAnsi="Arial" w:cs="Arial"/>
          <w:i/>
          <w:sz w:val="22"/>
          <w:szCs w:val="22"/>
          <w:u w:val="single"/>
        </w:rPr>
        <w:t>sojae</w:t>
      </w:r>
      <w:proofErr w:type="spellEnd"/>
      <w:r w:rsidRPr="006D57A3">
        <w:rPr>
          <w:rFonts w:ascii="Arial" w:hAnsi="Arial" w:cs="Arial"/>
          <w:i/>
          <w:sz w:val="22"/>
          <w:szCs w:val="22"/>
          <w:u w:val="single"/>
        </w:rPr>
        <w:t xml:space="preserve"> </w:t>
      </w:r>
      <w:r w:rsidRPr="006D57A3">
        <w:rPr>
          <w:rFonts w:ascii="Arial" w:hAnsi="Arial" w:cs="Arial"/>
          <w:sz w:val="22"/>
          <w:szCs w:val="22"/>
          <w:u w:val="single"/>
        </w:rPr>
        <w:t>diversity in Minnesota.</w:t>
      </w:r>
    </w:p>
    <w:p w14:paraId="286D423B" w14:textId="7DB8A70B" w:rsidR="003A77A2" w:rsidRDefault="003A77A2" w:rsidP="006D57A3">
      <w:pPr>
        <w:autoSpaceDE w:val="0"/>
        <w:autoSpaceDN w:val="0"/>
        <w:adjustRightInd w:val="0"/>
        <w:rPr>
          <w:rFonts w:ascii="Arial" w:hAnsi="Arial" w:cs="Arial"/>
          <w:sz w:val="22"/>
          <w:szCs w:val="22"/>
        </w:rPr>
      </w:pPr>
      <w:r>
        <w:rPr>
          <w:noProof/>
        </w:rPr>
        <w:drawing>
          <wp:anchor distT="0" distB="0" distL="114300" distR="114300" simplePos="0" relativeHeight="251659264" behindDoc="0" locked="0" layoutInCell="1" hidden="0" allowOverlap="1" wp14:anchorId="50DAD575" wp14:editId="5D67F870">
            <wp:simplePos x="0" y="0"/>
            <wp:positionH relativeFrom="column">
              <wp:posOffset>3931920</wp:posOffset>
            </wp:positionH>
            <wp:positionV relativeFrom="paragraph">
              <wp:posOffset>144565</wp:posOffset>
            </wp:positionV>
            <wp:extent cx="2165985" cy="1348105"/>
            <wp:effectExtent l="0" t="0" r="0" b="0"/>
            <wp:wrapSquare wrapText="bothSides" distT="0" distB="0" distL="114300" distR="114300"/>
            <wp:docPr id="4" name="image1.png" descr="A screenshot of a video g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screenshot of a video game&#10;&#10;Description automatically generated"/>
                    <pic:cNvPicPr preferRelativeResize="0"/>
                  </pic:nvPicPr>
                  <pic:blipFill rotWithShape="1">
                    <a:blip r:embed="rId7"/>
                    <a:srcRect b="34617"/>
                    <a:stretch/>
                  </pic:blipFill>
                  <pic:spPr bwMode="auto">
                    <a:xfrm>
                      <a:off x="0" y="0"/>
                      <a:ext cx="2165985" cy="13481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74213" w:rsidRPr="00874213">
        <w:rPr>
          <w:rFonts w:ascii="Arial" w:hAnsi="Arial" w:cs="Arial"/>
          <w:sz w:val="22"/>
          <w:szCs w:val="22"/>
        </w:rPr>
        <w:t xml:space="preserve">The Soybean Field Crop Variety Trials conducted yearly by Aaron Lorenz at the University of Minnesota saw an increase in soybean varieties carrying ‘stacked’ </w:t>
      </w:r>
      <w:proofErr w:type="spellStart"/>
      <w:r w:rsidR="00874213" w:rsidRPr="00874213">
        <w:rPr>
          <w:rFonts w:ascii="Arial" w:hAnsi="Arial" w:cs="Arial"/>
          <w:i/>
          <w:sz w:val="22"/>
          <w:szCs w:val="22"/>
        </w:rPr>
        <w:t>Rps</w:t>
      </w:r>
      <w:proofErr w:type="spellEnd"/>
      <w:r w:rsidR="00874213" w:rsidRPr="00874213">
        <w:rPr>
          <w:rFonts w:ascii="Arial" w:hAnsi="Arial" w:cs="Arial"/>
          <w:sz w:val="22"/>
          <w:szCs w:val="22"/>
        </w:rPr>
        <w:t xml:space="preserve"> ge</w:t>
      </w:r>
      <w:r w:rsidR="00874213">
        <w:rPr>
          <w:rFonts w:ascii="Arial" w:hAnsi="Arial" w:cs="Arial"/>
          <w:sz w:val="22"/>
          <w:szCs w:val="22"/>
        </w:rPr>
        <w:t>nes (Fig. 3</w:t>
      </w:r>
      <w:r w:rsidR="00874213" w:rsidRPr="00874213">
        <w:rPr>
          <w:rFonts w:ascii="Arial" w:hAnsi="Arial" w:cs="Arial"/>
          <w:sz w:val="22"/>
          <w:szCs w:val="22"/>
        </w:rPr>
        <w:t>) (</w:t>
      </w:r>
      <w:r w:rsidR="00874213" w:rsidRPr="00874213">
        <w:rPr>
          <w:rFonts w:ascii="Arial" w:eastAsia="Times New Roman" w:hAnsi="Arial" w:cs="Arial"/>
          <w:sz w:val="22"/>
          <w:szCs w:val="22"/>
        </w:rPr>
        <w:t>Lorenz et al., 2020; Lorenz et al., 2021; Lorenz et al., 2022)</w:t>
      </w:r>
      <w:r w:rsidR="00874213" w:rsidRPr="00874213">
        <w:rPr>
          <w:rFonts w:ascii="Arial" w:hAnsi="Arial" w:cs="Arial"/>
          <w:sz w:val="22"/>
          <w:szCs w:val="22"/>
        </w:rPr>
        <w:t xml:space="preserve">. Stacking or combining </w:t>
      </w:r>
      <w:proofErr w:type="spellStart"/>
      <w:r w:rsidR="00874213" w:rsidRPr="00874213">
        <w:rPr>
          <w:rFonts w:ascii="Arial" w:hAnsi="Arial" w:cs="Arial"/>
          <w:i/>
          <w:sz w:val="22"/>
          <w:szCs w:val="22"/>
        </w:rPr>
        <w:t>Rps</w:t>
      </w:r>
      <w:proofErr w:type="spellEnd"/>
      <w:r w:rsidR="00874213" w:rsidRPr="00874213">
        <w:rPr>
          <w:rFonts w:ascii="Arial" w:hAnsi="Arial" w:cs="Arial"/>
          <w:sz w:val="22"/>
          <w:szCs w:val="22"/>
        </w:rPr>
        <w:t xml:space="preserve"> genes in one soybean line is a strategy used to combat the complex </w:t>
      </w:r>
      <w:r w:rsidR="00874213" w:rsidRPr="00874213">
        <w:rPr>
          <w:rFonts w:ascii="Arial" w:hAnsi="Arial" w:cs="Arial"/>
          <w:i/>
          <w:sz w:val="22"/>
          <w:szCs w:val="22"/>
        </w:rPr>
        <w:t xml:space="preserve">P. </w:t>
      </w:r>
      <w:proofErr w:type="spellStart"/>
      <w:r w:rsidR="00874213" w:rsidRPr="00874213">
        <w:rPr>
          <w:rFonts w:ascii="Arial" w:hAnsi="Arial" w:cs="Arial"/>
          <w:i/>
          <w:sz w:val="22"/>
          <w:szCs w:val="22"/>
        </w:rPr>
        <w:t>sojae</w:t>
      </w:r>
      <w:proofErr w:type="spellEnd"/>
      <w:r w:rsidR="00874213" w:rsidRPr="00874213">
        <w:rPr>
          <w:rFonts w:ascii="Arial" w:hAnsi="Arial" w:cs="Arial"/>
          <w:sz w:val="22"/>
          <w:szCs w:val="22"/>
        </w:rPr>
        <w:t xml:space="preserve"> pathotypes that could exist in a field. While this could suggest that seed companies plan to introduce more effective varieties, blindly deploying varieties that may not match the pathogen population could put unnecessary pressure on </w:t>
      </w:r>
      <w:r w:rsidR="00874213" w:rsidRPr="00874213">
        <w:rPr>
          <w:rFonts w:ascii="Arial" w:hAnsi="Arial" w:cs="Arial"/>
          <w:i/>
          <w:sz w:val="22"/>
          <w:szCs w:val="22"/>
        </w:rPr>
        <w:t xml:space="preserve">P. </w:t>
      </w:r>
      <w:proofErr w:type="spellStart"/>
      <w:r w:rsidR="00874213" w:rsidRPr="00874213">
        <w:rPr>
          <w:rFonts w:ascii="Arial" w:hAnsi="Arial" w:cs="Arial"/>
          <w:i/>
          <w:sz w:val="22"/>
          <w:szCs w:val="22"/>
        </w:rPr>
        <w:t>sojae</w:t>
      </w:r>
      <w:proofErr w:type="spellEnd"/>
      <w:r w:rsidR="00874213" w:rsidRPr="00874213">
        <w:rPr>
          <w:rFonts w:ascii="Arial" w:hAnsi="Arial" w:cs="Arial"/>
          <w:sz w:val="22"/>
          <w:szCs w:val="22"/>
        </w:rPr>
        <w:t xml:space="preserve"> to adapt and develop further resistance. </w:t>
      </w:r>
      <w:r w:rsidRPr="003A77A2">
        <w:rPr>
          <w:rFonts w:ascii="Arial" w:hAnsi="Arial" w:cs="Arial"/>
          <w:color w:val="ED7D31" w:themeColor="accent2"/>
          <w:sz w:val="22"/>
          <w:szCs w:val="22"/>
        </w:rPr>
        <w:t>Add more years of Variety Trials.</w:t>
      </w:r>
    </w:p>
    <w:p w14:paraId="77BBB36C" w14:textId="77777777" w:rsidR="006D57A3" w:rsidRPr="006D57A3" w:rsidRDefault="006D57A3" w:rsidP="006D57A3">
      <w:pPr>
        <w:autoSpaceDE w:val="0"/>
        <w:autoSpaceDN w:val="0"/>
        <w:adjustRightInd w:val="0"/>
        <w:rPr>
          <w:rFonts w:ascii="Arial" w:hAnsi="Arial" w:cs="Arial"/>
          <w:sz w:val="22"/>
          <w:szCs w:val="22"/>
        </w:rPr>
      </w:pPr>
    </w:p>
    <w:p w14:paraId="493DCF68" w14:textId="6A7B7E44" w:rsidR="006D57A3" w:rsidRDefault="006D57A3" w:rsidP="006D57A3">
      <w:pPr>
        <w:autoSpaceDE w:val="0"/>
        <w:autoSpaceDN w:val="0"/>
        <w:adjustRightInd w:val="0"/>
        <w:rPr>
          <w:rFonts w:ascii="Arial" w:hAnsi="Arial" w:cs="Arial"/>
          <w:sz w:val="22"/>
          <w:szCs w:val="22"/>
          <w:u w:val="single"/>
        </w:rPr>
      </w:pPr>
      <w:r w:rsidRPr="006D57A3">
        <w:rPr>
          <w:rFonts w:ascii="Arial" w:hAnsi="Arial" w:cs="Arial"/>
          <w:b/>
          <w:sz w:val="22"/>
          <w:szCs w:val="22"/>
          <w:u w:val="single"/>
        </w:rPr>
        <w:t>Objective 4:</w:t>
      </w:r>
      <w:r w:rsidRPr="006D57A3">
        <w:rPr>
          <w:rFonts w:ascii="Arial" w:hAnsi="Arial" w:cs="Arial"/>
          <w:sz w:val="22"/>
          <w:szCs w:val="22"/>
          <w:u w:val="single"/>
        </w:rPr>
        <w:t xml:space="preserve"> To enhance the efficiency of pathotype identification</w:t>
      </w:r>
      <w:r>
        <w:rPr>
          <w:rFonts w:ascii="Arial" w:hAnsi="Arial" w:cs="Arial"/>
          <w:sz w:val="22"/>
          <w:szCs w:val="22"/>
          <w:u w:val="single"/>
        </w:rPr>
        <w:t>.</w:t>
      </w:r>
    </w:p>
    <w:p w14:paraId="5B8AEFF0" w14:textId="5DE74BA3" w:rsidR="00DF7C98" w:rsidRDefault="00DF7C98" w:rsidP="00DF7C98">
      <w:pPr>
        <w:rPr>
          <w:rFonts w:ascii="Arial" w:eastAsia="Times New Roman" w:hAnsi="Arial" w:cs="Arial"/>
          <w:sz w:val="22"/>
          <w:szCs w:val="22"/>
        </w:rPr>
      </w:pPr>
      <w:r w:rsidRPr="00F06307">
        <w:rPr>
          <w:rFonts w:ascii="Arial" w:eastAsia="Times New Roman" w:hAnsi="Arial" w:cs="Arial"/>
          <w:sz w:val="22"/>
          <w:szCs w:val="22"/>
        </w:rPr>
        <w:t xml:space="preserve">Classic </w:t>
      </w:r>
      <w:r w:rsidRPr="00052EA8">
        <w:rPr>
          <w:rFonts w:ascii="Arial" w:eastAsia="Times New Roman" w:hAnsi="Arial" w:cs="Arial"/>
          <w:i/>
          <w:sz w:val="22"/>
          <w:szCs w:val="22"/>
        </w:rPr>
        <w:t xml:space="preserve">P. </w:t>
      </w:r>
      <w:proofErr w:type="spellStart"/>
      <w:r w:rsidRPr="00052EA8">
        <w:rPr>
          <w:rFonts w:ascii="Arial" w:eastAsia="Times New Roman" w:hAnsi="Arial" w:cs="Arial"/>
          <w:i/>
          <w:sz w:val="22"/>
          <w:szCs w:val="22"/>
        </w:rPr>
        <w:t>sojae</w:t>
      </w:r>
      <w:proofErr w:type="spellEnd"/>
      <w:r>
        <w:rPr>
          <w:rFonts w:ascii="Arial" w:eastAsia="Times New Roman" w:hAnsi="Arial" w:cs="Arial"/>
          <w:sz w:val="22"/>
          <w:szCs w:val="22"/>
        </w:rPr>
        <w:t xml:space="preserve"> </w:t>
      </w:r>
      <w:r w:rsidRPr="00F06307">
        <w:rPr>
          <w:rFonts w:ascii="Arial" w:eastAsia="Times New Roman" w:hAnsi="Arial" w:cs="Arial"/>
          <w:sz w:val="22"/>
          <w:szCs w:val="22"/>
        </w:rPr>
        <w:t xml:space="preserve">pathotyping methods that have been widely-used for decades involve injecting soybeans that carry resistance </w:t>
      </w:r>
      <w:r>
        <w:rPr>
          <w:rFonts w:ascii="Arial" w:eastAsia="Times New Roman" w:hAnsi="Arial" w:cs="Arial"/>
          <w:sz w:val="22"/>
          <w:szCs w:val="22"/>
        </w:rPr>
        <w:t>(</w:t>
      </w:r>
      <w:proofErr w:type="spellStart"/>
      <w:r w:rsidRPr="0068395E">
        <w:rPr>
          <w:rFonts w:ascii="Arial" w:eastAsia="Times New Roman" w:hAnsi="Arial" w:cs="Arial"/>
          <w:i/>
          <w:sz w:val="22"/>
          <w:szCs w:val="22"/>
        </w:rPr>
        <w:t>Rps</w:t>
      </w:r>
      <w:proofErr w:type="spellEnd"/>
      <w:r>
        <w:rPr>
          <w:rFonts w:ascii="Arial" w:eastAsia="Times New Roman" w:hAnsi="Arial" w:cs="Arial"/>
          <w:sz w:val="22"/>
          <w:szCs w:val="22"/>
        </w:rPr>
        <w:t xml:space="preserve">) </w:t>
      </w:r>
      <w:r w:rsidRPr="00F06307">
        <w:rPr>
          <w:rFonts w:ascii="Arial" w:eastAsia="Times New Roman" w:hAnsi="Arial" w:cs="Arial"/>
          <w:sz w:val="22"/>
          <w:szCs w:val="22"/>
        </w:rPr>
        <w:t>genes</w:t>
      </w:r>
      <w:r>
        <w:rPr>
          <w:rFonts w:ascii="Arial" w:eastAsia="Times New Roman" w:hAnsi="Arial" w:cs="Arial"/>
          <w:sz w:val="22"/>
          <w:szCs w:val="22"/>
        </w:rPr>
        <w:t xml:space="preserve"> </w:t>
      </w:r>
      <w:r w:rsidRPr="00F06307">
        <w:rPr>
          <w:rFonts w:ascii="Arial" w:eastAsia="Times New Roman" w:hAnsi="Arial" w:cs="Arial"/>
          <w:sz w:val="22"/>
          <w:szCs w:val="22"/>
        </w:rPr>
        <w:t xml:space="preserve">with a </w:t>
      </w:r>
      <w:r w:rsidRPr="009E6B2A">
        <w:rPr>
          <w:rFonts w:ascii="Arial" w:eastAsia="Times New Roman" w:hAnsi="Arial" w:cs="Arial"/>
          <w:i/>
          <w:iCs/>
          <w:sz w:val="22"/>
          <w:szCs w:val="22"/>
        </w:rPr>
        <w:t xml:space="preserve">P. </w:t>
      </w:r>
      <w:proofErr w:type="spellStart"/>
      <w:r w:rsidRPr="009E6B2A">
        <w:rPr>
          <w:rFonts w:ascii="Arial" w:eastAsia="Times New Roman" w:hAnsi="Arial" w:cs="Arial"/>
          <w:i/>
          <w:iCs/>
          <w:sz w:val="22"/>
          <w:szCs w:val="22"/>
        </w:rPr>
        <w:t>sojae</w:t>
      </w:r>
      <w:proofErr w:type="spellEnd"/>
      <w:r w:rsidRPr="00F06307">
        <w:rPr>
          <w:rFonts w:ascii="Arial" w:eastAsia="Times New Roman" w:hAnsi="Arial" w:cs="Arial"/>
          <w:sz w:val="22"/>
          <w:szCs w:val="22"/>
        </w:rPr>
        <w:t xml:space="preserve"> isolate</w:t>
      </w:r>
      <w:r>
        <w:rPr>
          <w:rFonts w:ascii="Arial" w:eastAsia="Times New Roman" w:hAnsi="Arial" w:cs="Arial"/>
          <w:sz w:val="22"/>
          <w:szCs w:val="22"/>
        </w:rPr>
        <w:t xml:space="preserve">, then evaluating the soybean’s response (susceptible or resistant) to the isolate. Such plant inoculation methods are time-consuming, resource-intensive, </w:t>
      </w:r>
      <w:r w:rsidRPr="00F06307">
        <w:rPr>
          <w:rFonts w:ascii="Arial" w:eastAsia="Times New Roman" w:hAnsi="Arial" w:cs="Arial"/>
          <w:sz w:val="22"/>
          <w:szCs w:val="22"/>
        </w:rPr>
        <w:t>and have been known to produce false positives and</w:t>
      </w:r>
      <w:r>
        <w:rPr>
          <w:rFonts w:ascii="Arial" w:eastAsia="Times New Roman" w:hAnsi="Arial" w:cs="Arial"/>
          <w:sz w:val="22"/>
          <w:szCs w:val="22"/>
        </w:rPr>
        <w:t xml:space="preserve"> false</w:t>
      </w:r>
      <w:r w:rsidRPr="00F06307">
        <w:rPr>
          <w:rFonts w:ascii="Arial" w:eastAsia="Times New Roman" w:hAnsi="Arial" w:cs="Arial"/>
          <w:sz w:val="22"/>
          <w:szCs w:val="22"/>
        </w:rPr>
        <w:t xml:space="preserve"> negatives</w:t>
      </w:r>
      <w:r>
        <w:rPr>
          <w:rFonts w:ascii="Arial" w:eastAsia="Times New Roman" w:hAnsi="Arial" w:cs="Arial"/>
          <w:sz w:val="22"/>
          <w:szCs w:val="22"/>
        </w:rPr>
        <w:t xml:space="preserve">. The molecular method recently developed </w:t>
      </w:r>
      <w:r w:rsidRPr="00F06307">
        <w:rPr>
          <w:rFonts w:ascii="Arial" w:eastAsia="Times New Roman" w:hAnsi="Arial" w:cs="Arial"/>
          <w:sz w:val="22"/>
          <w:szCs w:val="22"/>
        </w:rPr>
        <w:t xml:space="preserve">by </w:t>
      </w:r>
      <w:proofErr w:type="spellStart"/>
      <w:r w:rsidRPr="00F06307">
        <w:rPr>
          <w:rFonts w:ascii="Arial" w:hAnsi="Arial" w:cs="Arial"/>
          <w:color w:val="000000"/>
          <w:sz w:val="22"/>
          <w:szCs w:val="22"/>
        </w:rPr>
        <w:t>Dussault</w:t>
      </w:r>
      <w:proofErr w:type="spellEnd"/>
      <w:r w:rsidRPr="00F06307">
        <w:rPr>
          <w:rFonts w:ascii="Arial" w:hAnsi="Arial" w:cs="Arial"/>
          <w:color w:val="000000"/>
          <w:sz w:val="22"/>
          <w:szCs w:val="22"/>
        </w:rPr>
        <w:t xml:space="preserve">-Benoit </w:t>
      </w:r>
      <w:r w:rsidRPr="006E7C37">
        <w:rPr>
          <w:rFonts w:ascii="Arial" w:hAnsi="Arial" w:cs="Arial"/>
          <w:i/>
          <w:color w:val="000000"/>
          <w:sz w:val="22"/>
          <w:szCs w:val="22"/>
        </w:rPr>
        <w:t>et al.</w:t>
      </w:r>
      <w:r w:rsidRPr="00F06307">
        <w:rPr>
          <w:rFonts w:ascii="Arial" w:hAnsi="Arial" w:cs="Arial"/>
          <w:color w:val="000000"/>
          <w:sz w:val="22"/>
          <w:szCs w:val="22"/>
        </w:rPr>
        <w:t xml:space="preserve"> (2020) </w:t>
      </w:r>
      <w:r w:rsidRPr="00F06307">
        <w:rPr>
          <w:rFonts w:ascii="Arial" w:hAnsi="Arial" w:cs="Arial"/>
          <w:sz w:val="22"/>
          <w:szCs w:val="22"/>
        </w:rPr>
        <w:t xml:space="preserve">uses </w:t>
      </w:r>
      <w:r w:rsidR="006E7C37">
        <w:rPr>
          <w:rFonts w:ascii="Arial" w:hAnsi="Arial" w:cs="Arial"/>
          <w:sz w:val="22"/>
          <w:szCs w:val="22"/>
        </w:rPr>
        <w:t>PCR</w:t>
      </w:r>
      <w:r w:rsidRPr="00F06307">
        <w:rPr>
          <w:rFonts w:ascii="Arial" w:hAnsi="Arial" w:cs="Arial"/>
          <w:sz w:val="22"/>
          <w:szCs w:val="22"/>
        </w:rPr>
        <w:t xml:space="preserve"> to detect</w:t>
      </w:r>
      <w:r w:rsidRPr="00F06307">
        <w:rPr>
          <w:rFonts w:ascii="Arial" w:hAnsi="Arial" w:cs="Arial"/>
          <w:i/>
          <w:sz w:val="22"/>
          <w:szCs w:val="22"/>
        </w:rPr>
        <w:t xml:space="preserve"> P. </w:t>
      </w:r>
      <w:proofErr w:type="spellStart"/>
      <w:r w:rsidRPr="00F06307">
        <w:rPr>
          <w:rFonts w:ascii="Arial" w:hAnsi="Arial" w:cs="Arial"/>
          <w:i/>
          <w:sz w:val="22"/>
          <w:szCs w:val="22"/>
        </w:rPr>
        <w:t>sojae</w:t>
      </w:r>
      <w:proofErr w:type="spellEnd"/>
      <w:r w:rsidRPr="00F06307">
        <w:rPr>
          <w:rFonts w:ascii="Arial" w:hAnsi="Arial" w:cs="Arial"/>
          <w:sz w:val="22"/>
          <w:szCs w:val="22"/>
        </w:rPr>
        <w:t xml:space="preserve"> </w:t>
      </w:r>
      <w:proofErr w:type="spellStart"/>
      <w:r w:rsidRPr="00F06307">
        <w:rPr>
          <w:rFonts w:ascii="Arial" w:hAnsi="Arial" w:cs="Arial"/>
          <w:i/>
          <w:sz w:val="22"/>
          <w:szCs w:val="22"/>
        </w:rPr>
        <w:t>Avr</w:t>
      </w:r>
      <w:proofErr w:type="spellEnd"/>
      <w:r w:rsidRPr="00F06307">
        <w:rPr>
          <w:rFonts w:ascii="Arial" w:hAnsi="Arial" w:cs="Arial"/>
          <w:i/>
          <w:sz w:val="22"/>
          <w:szCs w:val="22"/>
        </w:rPr>
        <w:t xml:space="preserve"> </w:t>
      </w:r>
      <w:r w:rsidRPr="00F06307">
        <w:rPr>
          <w:rFonts w:ascii="Arial" w:hAnsi="Arial" w:cs="Arial"/>
          <w:sz w:val="22"/>
          <w:szCs w:val="22"/>
        </w:rPr>
        <w:t xml:space="preserve">genes, which will be used to determine the </w:t>
      </w:r>
      <w:r w:rsidRPr="00F06307">
        <w:rPr>
          <w:rFonts w:ascii="Arial" w:hAnsi="Arial" w:cs="Arial"/>
          <w:i/>
          <w:sz w:val="22"/>
          <w:szCs w:val="22"/>
        </w:rPr>
        <w:t xml:space="preserve">P. </w:t>
      </w:r>
      <w:proofErr w:type="spellStart"/>
      <w:r w:rsidRPr="00F06307">
        <w:rPr>
          <w:rFonts w:ascii="Arial" w:hAnsi="Arial" w:cs="Arial"/>
          <w:i/>
          <w:sz w:val="22"/>
          <w:szCs w:val="22"/>
        </w:rPr>
        <w:t>sojae</w:t>
      </w:r>
      <w:proofErr w:type="spellEnd"/>
      <w:r w:rsidRPr="00F06307">
        <w:rPr>
          <w:rFonts w:ascii="Arial" w:hAnsi="Arial" w:cs="Arial"/>
          <w:i/>
          <w:sz w:val="22"/>
          <w:szCs w:val="22"/>
        </w:rPr>
        <w:t xml:space="preserve"> </w:t>
      </w:r>
      <w:r w:rsidRPr="00F06307">
        <w:rPr>
          <w:rFonts w:ascii="Arial" w:hAnsi="Arial" w:cs="Arial"/>
          <w:sz w:val="22"/>
          <w:szCs w:val="22"/>
        </w:rPr>
        <w:t xml:space="preserve">pathotype. This molecular method was shown to have a 97% pathotyping accuracy rate when cross-validated with a modified and more accurate plant pathotyping method that allows </w:t>
      </w:r>
      <w:r w:rsidRPr="00052EA8">
        <w:rPr>
          <w:rFonts w:ascii="Arial" w:hAnsi="Arial" w:cs="Arial"/>
          <w:i/>
          <w:sz w:val="22"/>
          <w:szCs w:val="22"/>
        </w:rPr>
        <w:t xml:space="preserve">P. </w:t>
      </w:r>
      <w:proofErr w:type="spellStart"/>
      <w:r w:rsidRPr="00052EA8">
        <w:rPr>
          <w:rFonts w:ascii="Arial" w:hAnsi="Arial" w:cs="Arial"/>
          <w:i/>
          <w:sz w:val="22"/>
          <w:szCs w:val="22"/>
        </w:rPr>
        <w:t>sojae</w:t>
      </w:r>
      <w:proofErr w:type="spellEnd"/>
      <w:r>
        <w:rPr>
          <w:rFonts w:ascii="Arial" w:hAnsi="Arial" w:cs="Arial"/>
          <w:sz w:val="22"/>
          <w:szCs w:val="22"/>
        </w:rPr>
        <w:t xml:space="preserve"> </w:t>
      </w:r>
      <w:r w:rsidRPr="00F06307">
        <w:rPr>
          <w:rFonts w:ascii="Arial" w:hAnsi="Arial" w:cs="Arial"/>
          <w:sz w:val="22"/>
          <w:szCs w:val="22"/>
        </w:rPr>
        <w:t>zoospores to infect soybeans in a hydroponic system</w:t>
      </w:r>
      <w:r w:rsidR="006E7C37">
        <w:rPr>
          <w:rFonts w:ascii="Arial" w:eastAsia="Times New Roman" w:hAnsi="Arial" w:cs="Arial"/>
          <w:sz w:val="22"/>
          <w:szCs w:val="22"/>
        </w:rPr>
        <w:t>.</w:t>
      </w:r>
    </w:p>
    <w:p w14:paraId="2F9FAE47" w14:textId="77777777" w:rsidR="00DF7C98" w:rsidRDefault="00DF7C98" w:rsidP="006D57A3">
      <w:pPr>
        <w:autoSpaceDE w:val="0"/>
        <w:autoSpaceDN w:val="0"/>
        <w:adjustRightInd w:val="0"/>
        <w:rPr>
          <w:rFonts w:ascii="Arial" w:hAnsi="Arial" w:cs="Arial"/>
          <w:sz w:val="22"/>
          <w:szCs w:val="22"/>
          <w:u w:val="single"/>
        </w:rPr>
      </w:pPr>
    </w:p>
    <w:p w14:paraId="49165ECA" w14:textId="67D41928" w:rsidR="00DF7C98" w:rsidRPr="006E7C37" w:rsidRDefault="006E7C37" w:rsidP="00DF7C98">
      <w:pPr>
        <w:autoSpaceDE w:val="0"/>
        <w:autoSpaceDN w:val="0"/>
        <w:adjustRightInd w:val="0"/>
        <w:rPr>
          <w:rFonts w:ascii="Arial" w:hAnsi="Arial" w:cs="Arial"/>
          <w:bCs/>
          <w:sz w:val="22"/>
          <w:szCs w:val="22"/>
        </w:rPr>
      </w:pPr>
      <w:r>
        <w:rPr>
          <w:rFonts w:ascii="Arial" w:hAnsi="Arial" w:cs="Arial"/>
          <w:bCs/>
          <w:sz w:val="22"/>
          <w:szCs w:val="22"/>
        </w:rPr>
        <w:t>We successfully tested</w:t>
      </w:r>
      <w:r w:rsidRPr="00F06307">
        <w:rPr>
          <w:rFonts w:ascii="Arial" w:eastAsia="Times New Roman" w:hAnsi="Arial" w:cs="Arial"/>
          <w:sz w:val="22"/>
          <w:szCs w:val="22"/>
        </w:rPr>
        <w:t xml:space="preserve"> </w:t>
      </w:r>
      <w:proofErr w:type="spellStart"/>
      <w:r w:rsidRPr="00F06307">
        <w:rPr>
          <w:rFonts w:ascii="Arial" w:hAnsi="Arial" w:cs="Arial"/>
          <w:color w:val="000000"/>
          <w:sz w:val="22"/>
          <w:szCs w:val="22"/>
        </w:rPr>
        <w:t>Dussault</w:t>
      </w:r>
      <w:proofErr w:type="spellEnd"/>
      <w:r w:rsidRPr="00F06307">
        <w:rPr>
          <w:rFonts w:ascii="Arial" w:hAnsi="Arial" w:cs="Arial"/>
          <w:color w:val="000000"/>
          <w:sz w:val="22"/>
          <w:szCs w:val="22"/>
        </w:rPr>
        <w:t xml:space="preserve">-Benoit </w:t>
      </w:r>
      <w:r w:rsidRPr="006E7C37">
        <w:rPr>
          <w:rFonts w:ascii="Arial" w:hAnsi="Arial" w:cs="Arial"/>
          <w:i/>
          <w:color w:val="000000"/>
          <w:sz w:val="22"/>
          <w:szCs w:val="22"/>
        </w:rPr>
        <w:t>et al</w:t>
      </w:r>
      <w:r>
        <w:rPr>
          <w:rFonts w:ascii="Arial" w:hAnsi="Arial" w:cs="Arial"/>
          <w:color w:val="000000"/>
          <w:sz w:val="22"/>
          <w:szCs w:val="22"/>
        </w:rPr>
        <w:t xml:space="preserve">.’s molecular </w:t>
      </w:r>
      <w:r>
        <w:rPr>
          <w:rFonts w:ascii="Arial" w:hAnsi="Arial" w:cs="Arial"/>
          <w:bCs/>
          <w:sz w:val="22"/>
          <w:szCs w:val="22"/>
        </w:rPr>
        <w:t xml:space="preserve">method on 23 total </w:t>
      </w:r>
      <w:r w:rsidRPr="006E7C37">
        <w:rPr>
          <w:rFonts w:ascii="Arial" w:hAnsi="Arial" w:cs="Arial"/>
          <w:bCs/>
          <w:i/>
          <w:sz w:val="22"/>
          <w:szCs w:val="22"/>
        </w:rPr>
        <w:t xml:space="preserve">P. </w:t>
      </w:r>
      <w:proofErr w:type="spellStart"/>
      <w:r w:rsidRPr="006E7C37">
        <w:rPr>
          <w:rFonts w:ascii="Arial" w:hAnsi="Arial" w:cs="Arial"/>
          <w:bCs/>
          <w:i/>
          <w:sz w:val="22"/>
          <w:szCs w:val="22"/>
        </w:rPr>
        <w:t>sojae</w:t>
      </w:r>
      <w:proofErr w:type="spellEnd"/>
      <w:r>
        <w:rPr>
          <w:rFonts w:ascii="Arial" w:hAnsi="Arial" w:cs="Arial"/>
          <w:bCs/>
          <w:sz w:val="22"/>
          <w:szCs w:val="22"/>
        </w:rPr>
        <w:t xml:space="preserve"> isolates that </w:t>
      </w:r>
      <w:r w:rsidR="00DF7C98">
        <w:rPr>
          <w:rFonts w:ascii="Arial" w:hAnsi="Arial" w:cs="Arial"/>
          <w:bCs/>
          <w:sz w:val="22"/>
          <w:szCs w:val="22"/>
        </w:rPr>
        <w:t xml:space="preserve">were previously pathotyped </w:t>
      </w:r>
      <w:r>
        <w:rPr>
          <w:rFonts w:ascii="Arial" w:hAnsi="Arial" w:cs="Arial"/>
          <w:bCs/>
          <w:sz w:val="22"/>
          <w:szCs w:val="22"/>
        </w:rPr>
        <w:t xml:space="preserve">in 2004 </w:t>
      </w:r>
      <w:r w:rsidR="00DF7C98">
        <w:rPr>
          <w:rFonts w:ascii="Arial" w:hAnsi="Arial" w:cs="Arial"/>
          <w:bCs/>
          <w:sz w:val="22"/>
          <w:szCs w:val="22"/>
        </w:rPr>
        <w:t xml:space="preserve">by Dean </w:t>
      </w:r>
      <w:proofErr w:type="spellStart"/>
      <w:r w:rsidR="00DF7C98">
        <w:rPr>
          <w:rFonts w:ascii="Arial" w:hAnsi="Arial" w:cs="Arial"/>
          <w:bCs/>
          <w:sz w:val="22"/>
          <w:szCs w:val="22"/>
        </w:rPr>
        <w:t>Malvick</w:t>
      </w:r>
      <w:proofErr w:type="spellEnd"/>
      <w:r>
        <w:rPr>
          <w:rFonts w:ascii="Arial" w:hAnsi="Arial" w:cs="Arial"/>
          <w:bCs/>
          <w:sz w:val="22"/>
          <w:szCs w:val="22"/>
        </w:rPr>
        <w:t xml:space="preserve"> via a</w:t>
      </w:r>
      <w:r w:rsidR="00DF7C98">
        <w:rPr>
          <w:rFonts w:ascii="Arial" w:hAnsi="Arial" w:cs="Arial"/>
          <w:bCs/>
          <w:sz w:val="22"/>
          <w:szCs w:val="22"/>
        </w:rPr>
        <w:t xml:space="preserve"> plant inoculation method. </w:t>
      </w:r>
      <w:r w:rsidR="00967E9C">
        <w:rPr>
          <w:rFonts w:ascii="Arial" w:hAnsi="Arial" w:cs="Arial"/>
          <w:bCs/>
          <w:sz w:val="22"/>
          <w:szCs w:val="22"/>
        </w:rPr>
        <w:t xml:space="preserve">After we optimized the molecular pathotyping method on few isolates </w:t>
      </w:r>
      <w:r w:rsidR="00874213">
        <w:rPr>
          <w:rFonts w:ascii="Arial" w:hAnsi="Arial" w:cs="Arial"/>
          <w:bCs/>
          <w:sz w:val="22"/>
          <w:szCs w:val="22"/>
        </w:rPr>
        <w:t>(Fig. 4</w:t>
      </w:r>
      <w:r w:rsidR="00621D2D">
        <w:rPr>
          <w:rFonts w:ascii="Arial" w:hAnsi="Arial" w:cs="Arial"/>
          <w:bCs/>
          <w:sz w:val="22"/>
          <w:szCs w:val="22"/>
        </w:rPr>
        <w:t>a-b)</w:t>
      </w:r>
      <w:r w:rsidR="00967E9C">
        <w:rPr>
          <w:rFonts w:ascii="Arial" w:hAnsi="Arial" w:cs="Arial"/>
          <w:bCs/>
          <w:sz w:val="22"/>
          <w:szCs w:val="22"/>
        </w:rPr>
        <w:t xml:space="preserve">, we performed the method on 23 total </w:t>
      </w:r>
      <w:r w:rsidR="00967E9C" w:rsidRPr="00967E9C">
        <w:rPr>
          <w:rFonts w:ascii="Arial" w:hAnsi="Arial" w:cs="Arial"/>
          <w:bCs/>
          <w:i/>
          <w:sz w:val="22"/>
          <w:szCs w:val="22"/>
        </w:rPr>
        <w:t xml:space="preserve">P. </w:t>
      </w:r>
      <w:proofErr w:type="spellStart"/>
      <w:r w:rsidR="00967E9C" w:rsidRPr="00967E9C">
        <w:rPr>
          <w:rFonts w:ascii="Arial" w:hAnsi="Arial" w:cs="Arial"/>
          <w:bCs/>
          <w:i/>
          <w:sz w:val="22"/>
          <w:szCs w:val="22"/>
        </w:rPr>
        <w:t>sojae</w:t>
      </w:r>
      <w:proofErr w:type="spellEnd"/>
      <w:r w:rsidR="00967E9C">
        <w:rPr>
          <w:rFonts w:ascii="Arial" w:hAnsi="Arial" w:cs="Arial"/>
          <w:bCs/>
          <w:sz w:val="22"/>
          <w:szCs w:val="22"/>
        </w:rPr>
        <w:t xml:space="preserve"> isolates and were able to determine the PCR-based pathotyped based on the </w:t>
      </w:r>
      <w:proofErr w:type="spellStart"/>
      <w:r w:rsidR="00967E9C" w:rsidRPr="00967E9C">
        <w:rPr>
          <w:rFonts w:ascii="Arial" w:hAnsi="Arial" w:cs="Arial"/>
          <w:bCs/>
          <w:i/>
          <w:sz w:val="22"/>
          <w:szCs w:val="22"/>
        </w:rPr>
        <w:t>Avr</w:t>
      </w:r>
      <w:proofErr w:type="spellEnd"/>
      <w:r w:rsidR="00874213">
        <w:rPr>
          <w:rFonts w:ascii="Arial" w:hAnsi="Arial" w:cs="Arial"/>
          <w:bCs/>
          <w:sz w:val="22"/>
          <w:szCs w:val="22"/>
        </w:rPr>
        <w:t xml:space="preserve"> genes that were absent (Fig. 4</w:t>
      </w:r>
      <w:r w:rsidR="00967E9C">
        <w:rPr>
          <w:rFonts w:ascii="Arial" w:hAnsi="Arial" w:cs="Arial"/>
          <w:bCs/>
          <w:sz w:val="22"/>
          <w:szCs w:val="22"/>
        </w:rPr>
        <w:t>c)</w:t>
      </w:r>
      <w:r w:rsidR="00621D2D">
        <w:rPr>
          <w:rFonts w:ascii="Arial" w:hAnsi="Arial" w:cs="Arial"/>
          <w:bCs/>
          <w:sz w:val="22"/>
          <w:szCs w:val="22"/>
        </w:rPr>
        <w:t xml:space="preserve">. </w:t>
      </w:r>
      <w:r w:rsidR="00DF7C98">
        <w:rPr>
          <w:rFonts w:ascii="Arial" w:hAnsi="Arial" w:cs="Arial"/>
          <w:bCs/>
          <w:sz w:val="22"/>
          <w:szCs w:val="22"/>
        </w:rPr>
        <w:t>However, when we compare the molecular-based pathotypes to the plant</w:t>
      </w:r>
      <w:r w:rsidR="00967E9C">
        <w:rPr>
          <w:rFonts w:ascii="Arial" w:hAnsi="Arial" w:cs="Arial"/>
          <w:bCs/>
          <w:sz w:val="22"/>
          <w:szCs w:val="22"/>
        </w:rPr>
        <w:t xml:space="preserve"> </w:t>
      </w:r>
      <w:proofErr w:type="spellStart"/>
      <w:r w:rsidR="00967E9C">
        <w:rPr>
          <w:rFonts w:ascii="Arial" w:hAnsi="Arial" w:cs="Arial"/>
          <w:bCs/>
          <w:sz w:val="22"/>
          <w:szCs w:val="22"/>
        </w:rPr>
        <w:t>incoulation</w:t>
      </w:r>
      <w:proofErr w:type="spellEnd"/>
      <w:r w:rsidR="00DF7C98">
        <w:rPr>
          <w:rFonts w:ascii="Arial" w:hAnsi="Arial" w:cs="Arial"/>
          <w:bCs/>
          <w:sz w:val="22"/>
          <w:szCs w:val="22"/>
        </w:rPr>
        <w:t>-based pathotypes</w:t>
      </w:r>
      <w:r w:rsidR="00967E9C">
        <w:rPr>
          <w:rFonts w:ascii="Arial" w:hAnsi="Arial" w:cs="Arial"/>
          <w:bCs/>
          <w:sz w:val="22"/>
          <w:szCs w:val="22"/>
        </w:rPr>
        <w:t xml:space="preserve"> performed by Dean </w:t>
      </w:r>
      <w:proofErr w:type="spellStart"/>
      <w:r w:rsidR="00967E9C">
        <w:rPr>
          <w:rFonts w:ascii="Arial" w:hAnsi="Arial" w:cs="Arial"/>
          <w:bCs/>
          <w:sz w:val="22"/>
          <w:szCs w:val="22"/>
        </w:rPr>
        <w:t>Malvick</w:t>
      </w:r>
      <w:proofErr w:type="spellEnd"/>
      <w:r w:rsidR="00967E9C">
        <w:rPr>
          <w:rFonts w:ascii="Arial" w:hAnsi="Arial" w:cs="Arial"/>
          <w:bCs/>
          <w:sz w:val="22"/>
          <w:szCs w:val="22"/>
        </w:rPr>
        <w:t xml:space="preserve"> in 2004</w:t>
      </w:r>
      <w:r w:rsidR="00DF7C98">
        <w:rPr>
          <w:rFonts w:ascii="Arial" w:hAnsi="Arial" w:cs="Arial"/>
          <w:bCs/>
          <w:sz w:val="22"/>
          <w:szCs w:val="22"/>
        </w:rPr>
        <w:t>, we see in</w:t>
      </w:r>
      <w:r w:rsidR="00967E9C">
        <w:rPr>
          <w:rFonts w:ascii="Arial" w:hAnsi="Arial" w:cs="Arial"/>
          <w:bCs/>
          <w:sz w:val="22"/>
          <w:szCs w:val="22"/>
        </w:rPr>
        <w:t>consistencies</w:t>
      </w:r>
      <w:r w:rsidR="00DF7C98">
        <w:rPr>
          <w:rFonts w:ascii="Arial" w:hAnsi="Arial" w:cs="Arial"/>
          <w:bCs/>
          <w:sz w:val="22"/>
          <w:szCs w:val="22"/>
        </w:rPr>
        <w:t xml:space="preserve"> between the t</w:t>
      </w:r>
      <w:r w:rsidR="00967E9C">
        <w:rPr>
          <w:rFonts w:ascii="Arial" w:hAnsi="Arial" w:cs="Arial"/>
          <w:bCs/>
          <w:sz w:val="22"/>
          <w:szCs w:val="22"/>
        </w:rPr>
        <w:t>wo pathotyping methods (Table 1</w:t>
      </w:r>
      <w:r w:rsidR="00DF7C98">
        <w:rPr>
          <w:rFonts w:ascii="Arial" w:hAnsi="Arial" w:cs="Arial"/>
          <w:bCs/>
          <w:sz w:val="22"/>
          <w:szCs w:val="22"/>
        </w:rPr>
        <w:t>). Based on our communications with other researchers testing the molecular method, many others are also seeing inconsistencies. We are presently re-pathotyping the isolates usin</w:t>
      </w:r>
      <w:r w:rsidR="00967E9C">
        <w:rPr>
          <w:rFonts w:ascii="Arial" w:hAnsi="Arial" w:cs="Arial"/>
          <w:bCs/>
          <w:sz w:val="22"/>
          <w:szCs w:val="22"/>
        </w:rPr>
        <w:t>g a</w:t>
      </w:r>
      <w:r w:rsidR="00DF7C98">
        <w:rPr>
          <w:rFonts w:ascii="Arial" w:hAnsi="Arial" w:cs="Arial"/>
          <w:bCs/>
          <w:sz w:val="22"/>
          <w:szCs w:val="22"/>
        </w:rPr>
        <w:t xml:space="preserve"> plant inoculation method to determine the current plant-based pathotype, as old isolates could change </w:t>
      </w:r>
      <w:r w:rsidR="00DF7C98">
        <w:rPr>
          <w:rFonts w:ascii="Arial" w:hAnsi="Arial" w:cs="Arial"/>
          <w:bCs/>
          <w:sz w:val="22"/>
          <w:szCs w:val="22"/>
        </w:rPr>
        <w:lastRenderedPageBreak/>
        <w:t>pathotypes while in culture.</w:t>
      </w:r>
      <w:r w:rsidR="00874213">
        <w:rPr>
          <w:rFonts w:ascii="Arial" w:hAnsi="Arial" w:cs="Arial"/>
          <w:bCs/>
          <w:sz w:val="22"/>
          <w:szCs w:val="22"/>
        </w:rPr>
        <w:t xml:space="preserve"> </w:t>
      </w:r>
      <w:r w:rsidR="00874213" w:rsidRPr="00874213">
        <w:rPr>
          <w:rFonts w:ascii="Arial" w:hAnsi="Arial" w:cs="Arial"/>
          <w:bCs/>
          <w:color w:val="ED7D31" w:themeColor="accent2"/>
          <w:sz w:val="22"/>
          <w:szCs w:val="22"/>
        </w:rPr>
        <w:t>Waiting on more results. Add here.</w:t>
      </w:r>
      <w:r w:rsidR="00874213">
        <w:rPr>
          <w:rFonts w:ascii="Arial" w:hAnsi="Arial" w:cs="Arial"/>
          <w:bCs/>
          <w:color w:val="ED7D31" w:themeColor="accent2"/>
          <w:sz w:val="22"/>
          <w:szCs w:val="22"/>
        </w:rPr>
        <w:t xml:space="preserve"> Add implications and significance.</w:t>
      </w:r>
    </w:p>
    <w:p w14:paraId="65FF4805" w14:textId="66377B82" w:rsidR="00DF7C98" w:rsidRDefault="00DF7C98" w:rsidP="00DF7C98">
      <w:pPr>
        <w:autoSpaceDE w:val="0"/>
        <w:autoSpaceDN w:val="0"/>
        <w:adjustRightInd w:val="0"/>
        <w:rPr>
          <w:rFonts w:ascii="Arial" w:hAnsi="Arial" w:cs="Arial"/>
          <w:sz w:val="22"/>
          <w:szCs w:val="22"/>
          <w:u w:val="single"/>
        </w:rPr>
      </w:pPr>
    </w:p>
    <w:p w14:paraId="24AD40AF" w14:textId="77777777" w:rsidR="006E7C37" w:rsidRDefault="00D105C6" w:rsidP="00DF7C98">
      <w:pPr>
        <w:autoSpaceDE w:val="0"/>
        <w:autoSpaceDN w:val="0"/>
        <w:adjustRightInd w:val="0"/>
        <w:rPr>
          <w:rFonts w:ascii="Arial" w:hAnsi="Arial" w:cs="Arial"/>
          <w:b/>
          <w:bCs/>
          <w:sz w:val="18"/>
          <w:szCs w:val="18"/>
        </w:rPr>
      </w:pPr>
      <w:r>
        <w:rPr>
          <w:rFonts w:ascii="Arial" w:hAnsi="Arial" w:cs="Arial"/>
          <w:noProof/>
          <w:sz w:val="22"/>
          <w:szCs w:val="22"/>
        </w:rPr>
        <w:drawing>
          <wp:inline distT="0" distB="0" distL="0" distR="0" wp14:anchorId="2D563BA2" wp14:editId="2F2FF2FA">
            <wp:extent cx="5889356" cy="5419915"/>
            <wp:effectExtent l="0" t="0" r="381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Untitled.png"/>
                    <pic:cNvPicPr/>
                  </pic:nvPicPr>
                  <pic:blipFill>
                    <a:blip r:embed="rId8" cstate="print">
                      <a:extLst>
                        <a:ext uri="{BEBA8EAE-BF5A-486C-A8C5-ECC9F3942E4B}">
                          <a14:imgProps xmlns:a14="http://schemas.microsoft.com/office/drawing/2010/main">
                            <a14:imgLayer r:embed="rId9">
                              <a14:imgEffect>
                                <a14:brightnessContrast bright="10000"/>
                              </a14:imgEffect>
                            </a14:imgLayer>
                          </a14:imgProps>
                        </a:ext>
                        <a:ext uri="{28A0092B-C50C-407E-A947-70E740481C1C}">
                          <a14:useLocalDpi xmlns:a14="http://schemas.microsoft.com/office/drawing/2010/main" val="0"/>
                        </a:ext>
                      </a:extLst>
                    </a:blip>
                    <a:stretch>
                      <a:fillRect/>
                    </a:stretch>
                  </pic:blipFill>
                  <pic:spPr>
                    <a:xfrm>
                      <a:off x="0" y="0"/>
                      <a:ext cx="5900846" cy="5430489"/>
                    </a:xfrm>
                    <a:prstGeom prst="rect">
                      <a:avLst/>
                    </a:prstGeom>
                  </pic:spPr>
                </pic:pic>
              </a:graphicData>
            </a:graphic>
          </wp:inline>
        </w:drawing>
      </w:r>
      <w:r w:rsidR="0015293C" w:rsidRPr="00DF7C98">
        <w:rPr>
          <w:rFonts w:ascii="Arial" w:hAnsi="Arial" w:cs="Arial"/>
          <w:sz w:val="22"/>
          <w:szCs w:val="22"/>
        </w:rPr>
        <w:br/>
      </w:r>
    </w:p>
    <w:p w14:paraId="2FAAB789" w14:textId="34B32BC5" w:rsidR="00D105C6" w:rsidRPr="0093712B" w:rsidRDefault="00D105C6" w:rsidP="0093712B">
      <w:pPr>
        <w:autoSpaceDE w:val="0"/>
        <w:autoSpaceDN w:val="0"/>
        <w:adjustRightInd w:val="0"/>
        <w:rPr>
          <w:rFonts w:ascii="Arial" w:hAnsi="Arial" w:cs="Arial"/>
          <w:color w:val="000000"/>
          <w:sz w:val="18"/>
          <w:szCs w:val="18"/>
        </w:rPr>
      </w:pPr>
      <w:r w:rsidRPr="002D7E9D">
        <w:rPr>
          <w:rFonts w:ascii="Arial" w:hAnsi="Arial" w:cs="Arial"/>
          <w:b/>
          <w:bCs/>
          <w:sz w:val="18"/>
          <w:szCs w:val="18"/>
        </w:rPr>
        <w:t xml:space="preserve">Figure </w:t>
      </w:r>
      <w:r w:rsidR="00874213">
        <w:rPr>
          <w:rFonts w:ascii="Arial" w:hAnsi="Arial" w:cs="Arial"/>
          <w:b/>
          <w:bCs/>
          <w:sz w:val="18"/>
          <w:szCs w:val="18"/>
        </w:rPr>
        <w:t>4</w:t>
      </w:r>
      <w:r w:rsidRPr="002D7E9D">
        <w:rPr>
          <w:rFonts w:ascii="Arial" w:hAnsi="Arial" w:cs="Arial"/>
          <w:bCs/>
          <w:sz w:val="18"/>
          <w:szCs w:val="18"/>
        </w:rPr>
        <w:t xml:space="preserve">. The molecular </w:t>
      </w:r>
      <w:r w:rsidR="00A70A6B">
        <w:rPr>
          <w:rFonts w:ascii="Arial" w:hAnsi="Arial" w:cs="Arial"/>
          <w:bCs/>
          <w:sz w:val="18"/>
          <w:szCs w:val="18"/>
        </w:rPr>
        <w:t xml:space="preserve">pathotyping </w:t>
      </w:r>
      <w:r w:rsidRPr="002D7E9D">
        <w:rPr>
          <w:rFonts w:ascii="Arial" w:hAnsi="Arial" w:cs="Arial"/>
          <w:bCs/>
          <w:sz w:val="18"/>
          <w:szCs w:val="18"/>
        </w:rPr>
        <w:t xml:space="preserve">method developed by </w:t>
      </w:r>
      <w:proofErr w:type="spellStart"/>
      <w:r w:rsidRPr="002D7E9D">
        <w:rPr>
          <w:rFonts w:ascii="Arial" w:hAnsi="Arial" w:cs="Arial"/>
          <w:color w:val="000000"/>
          <w:sz w:val="18"/>
          <w:szCs w:val="18"/>
        </w:rPr>
        <w:t>Dussault</w:t>
      </w:r>
      <w:proofErr w:type="spellEnd"/>
      <w:r w:rsidRPr="002D7E9D">
        <w:rPr>
          <w:rFonts w:ascii="Arial" w:hAnsi="Arial" w:cs="Arial"/>
          <w:color w:val="000000"/>
          <w:sz w:val="18"/>
          <w:szCs w:val="18"/>
        </w:rPr>
        <w:t xml:space="preserve">-Benoit </w:t>
      </w:r>
      <w:r w:rsidRPr="00A70A6B">
        <w:rPr>
          <w:rFonts w:ascii="Arial" w:hAnsi="Arial" w:cs="Arial"/>
          <w:i/>
          <w:color w:val="000000"/>
          <w:sz w:val="18"/>
          <w:szCs w:val="18"/>
        </w:rPr>
        <w:t>et al.</w:t>
      </w:r>
      <w:r w:rsidRPr="002D7E9D">
        <w:rPr>
          <w:rFonts w:ascii="Arial" w:hAnsi="Arial" w:cs="Arial"/>
          <w:color w:val="000000"/>
          <w:sz w:val="18"/>
          <w:szCs w:val="18"/>
        </w:rPr>
        <w:t xml:space="preserve"> (2020) was</w:t>
      </w:r>
      <w:r w:rsidR="00A70A6B">
        <w:rPr>
          <w:rFonts w:ascii="Arial" w:hAnsi="Arial" w:cs="Arial"/>
          <w:color w:val="000000"/>
          <w:sz w:val="18"/>
          <w:szCs w:val="18"/>
        </w:rPr>
        <w:t xml:space="preserve"> successfully</w:t>
      </w:r>
      <w:r w:rsidRPr="002D7E9D">
        <w:rPr>
          <w:rFonts w:ascii="Arial" w:hAnsi="Arial" w:cs="Arial"/>
          <w:color w:val="000000"/>
          <w:sz w:val="18"/>
          <w:szCs w:val="18"/>
        </w:rPr>
        <w:t xml:space="preserve"> tested on </w:t>
      </w:r>
      <w:r w:rsidR="00A70A6B">
        <w:rPr>
          <w:rFonts w:ascii="Arial" w:hAnsi="Arial" w:cs="Arial"/>
          <w:color w:val="000000"/>
          <w:sz w:val="18"/>
          <w:szCs w:val="18"/>
        </w:rPr>
        <w:t xml:space="preserve">23 </w:t>
      </w:r>
      <w:r w:rsidRPr="002D7E9D">
        <w:rPr>
          <w:rFonts w:ascii="Arial" w:hAnsi="Arial" w:cs="Arial"/>
          <w:i/>
          <w:color w:val="000000"/>
          <w:sz w:val="18"/>
          <w:szCs w:val="18"/>
        </w:rPr>
        <w:t xml:space="preserve">P. </w:t>
      </w:r>
      <w:proofErr w:type="spellStart"/>
      <w:r w:rsidRPr="002D7E9D">
        <w:rPr>
          <w:rFonts w:ascii="Arial" w:hAnsi="Arial" w:cs="Arial"/>
          <w:i/>
          <w:color w:val="000000"/>
          <w:sz w:val="18"/>
          <w:szCs w:val="18"/>
        </w:rPr>
        <w:t>sojae</w:t>
      </w:r>
      <w:proofErr w:type="spellEnd"/>
      <w:r w:rsidRPr="002D7E9D">
        <w:rPr>
          <w:rFonts w:ascii="Arial" w:hAnsi="Arial" w:cs="Arial"/>
          <w:i/>
          <w:color w:val="000000"/>
          <w:sz w:val="18"/>
          <w:szCs w:val="18"/>
        </w:rPr>
        <w:t xml:space="preserve"> </w:t>
      </w:r>
      <w:r w:rsidRPr="002D7E9D">
        <w:rPr>
          <w:rFonts w:ascii="Arial" w:hAnsi="Arial" w:cs="Arial"/>
          <w:color w:val="000000"/>
          <w:sz w:val="18"/>
          <w:szCs w:val="18"/>
        </w:rPr>
        <w:t>isolates collected</w:t>
      </w:r>
      <w:r w:rsidR="00A70A6B">
        <w:rPr>
          <w:rFonts w:ascii="Arial" w:hAnsi="Arial" w:cs="Arial"/>
          <w:color w:val="000000"/>
          <w:sz w:val="18"/>
          <w:szCs w:val="18"/>
        </w:rPr>
        <w:t xml:space="preserve"> </w:t>
      </w:r>
      <w:r w:rsidR="009F3F66">
        <w:rPr>
          <w:rFonts w:ascii="Arial" w:hAnsi="Arial" w:cs="Arial"/>
          <w:color w:val="000000"/>
          <w:sz w:val="18"/>
          <w:szCs w:val="18"/>
        </w:rPr>
        <w:t xml:space="preserve">in 2004 </w:t>
      </w:r>
      <w:r w:rsidR="00A70A6B">
        <w:rPr>
          <w:rFonts w:ascii="Arial" w:hAnsi="Arial" w:cs="Arial"/>
          <w:color w:val="000000"/>
          <w:sz w:val="18"/>
          <w:szCs w:val="18"/>
        </w:rPr>
        <w:t xml:space="preserve">from Illinois </w:t>
      </w:r>
      <w:r w:rsidR="009F3F66">
        <w:rPr>
          <w:rFonts w:ascii="Arial" w:hAnsi="Arial" w:cs="Arial"/>
          <w:color w:val="000000"/>
          <w:sz w:val="18"/>
          <w:szCs w:val="18"/>
        </w:rPr>
        <w:t xml:space="preserve">by Dean </w:t>
      </w:r>
      <w:proofErr w:type="spellStart"/>
      <w:r w:rsidR="009F3F66">
        <w:rPr>
          <w:rFonts w:ascii="Arial" w:hAnsi="Arial" w:cs="Arial"/>
          <w:color w:val="000000"/>
          <w:sz w:val="18"/>
          <w:szCs w:val="18"/>
        </w:rPr>
        <w:t>Malvick</w:t>
      </w:r>
      <w:proofErr w:type="spellEnd"/>
      <w:r w:rsidR="00A70A6B">
        <w:rPr>
          <w:rFonts w:ascii="Arial" w:hAnsi="Arial" w:cs="Arial"/>
          <w:color w:val="000000"/>
          <w:sz w:val="18"/>
          <w:szCs w:val="18"/>
        </w:rPr>
        <w:t xml:space="preserve">. </w:t>
      </w:r>
      <w:r w:rsidR="00A70A6B" w:rsidRPr="002D7E9D">
        <w:rPr>
          <w:rFonts w:ascii="Arial" w:hAnsi="Arial" w:cs="Arial"/>
          <w:color w:val="000000"/>
          <w:sz w:val="18"/>
          <w:szCs w:val="18"/>
        </w:rPr>
        <w:t xml:space="preserve">Dark bands at the appropriate size indicate presence of a specific </w:t>
      </w:r>
      <w:proofErr w:type="spellStart"/>
      <w:r w:rsidR="00A70A6B" w:rsidRPr="002D7E9D">
        <w:rPr>
          <w:rFonts w:ascii="Arial" w:hAnsi="Arial" w:cs="Arial"/>
          <w:i/>
          <w:color w:val="000000"/>
          <w:sz w:val="18"/>
          <w:szCs w:val="18"/>
        </w:rPr>
        <w:t>Avr</w:t>
      </w:r>
      <w:proofErr w:type="spellEnd"/>
      <w:r w:rsidR="00A70A6B" w:rsidRPr="002D7E9D">
        <w:rPr>
          <w:rFonts w:ascii="Arial" w:hAnsi="Arial" w:cs="Arial"/>
          <w:color w:val="000000"/>
          <w:sz w:val="18"/>
          <w:szCs w:val="18"/>
        </w:rPr>
        <w:t xml:space="preserve"> gene. </w:t>
      </w:r>
      <w:r w:rsidR="00A70A6B" w:rsidRPr="002D7E9D">
        <w:rPr>
          <w:rFonts w:ascii="Arial" w:hAnsi="Arial" w:cs="Arial"/>
          <w:i/>
          <w:color w:val="000000"/>
          <w:sz w:val="18"/>
          <w:szCs w:val="18"/>
        </w:rPr>
        <w:t xml:space="preserve">S. </w:t>
      </w:r>
      <w:proofErr w:type="spellStart"/>
      <w:r w:rsidR="00A70A6B" w:rsidRPr="002D7E9D">
        <w:rPr>
          <w:rFonts w:ascii="Arial" w:hAnsi="Arial" w:cs="Arial"/>
          <w:i/>
          <w:color w:val="000000"/>
          <w:sz w:val="18"/>
          <w:szCs w:val="18"/>
        </w:rPr>
        <w:t>sclerotiorum</w:t>
      </w:r>
      <w:proofErr w:type="spellEnd"/>
      <w:r w:rsidR="00A70A6B" w:rsidRPr="002D7E9D">
        <w:rPr>
          <w:rFonts w:ascii="Arial" w:hAnsi="Arial" w:cs="Arial"/>
          <w:color w:val="000000"/>
          <w:sz w:val="18"/>
          <w:szCs w:val="18"/>
        </w:rPr>
        <w:t xml:space="preserve"> and </w:t>
      </w:r>
      <w:r w:rsidR="00A70A6B" w:rsidRPr="002D7E9D">
        <w:rPr>
          <w:rFonts w:ascii="Arial" w:hAnsi="Arial" w:cs="Arial"/>
          <w:i/>
          <w:color w:val="000000"/>
          <w:sz w:val="18"/>
          <w:szCs w:val="18"/>
        </w:rPr>
        <w:t>H20</w:t>
      </w:r>
      <w:r w:rsidR="00A70A6B" w:rsidRPr="002D7E9D">
        <w:rPr>
          <w:rFonts w:ascii="Arial" w:hAnsi="Arial" w:cs="Arial"/>
          <w:color w:val="000000"/>
          <w:sz w:val="18"/>
          <w:szCs w:val="18"/>
        </w:rPr>
        <w:t xml:space="preserve"> are negative controls</w:t>
      </w:r>
      <w:r w:rsidR="00A70A6B" w:rsidRPr="00A70A6B">
        <w:rPr>
          <w:rFonts w:ascii="Arial" w:hAnsi="Arial" w:cs="Arial"/>
          <w:color w:val="000000"/>
          <w:sz w:val="18"/>
          <w:szCs w:val="18"/>
        </w:rPr>
        <w:t>.</w:t>
      </w:r>
      <w:r w:rsidR="00A70A6B" w:rsidRPr="00A70A6B">
        <w:rPr>
          <w:rFonts w:ascii="Arial" w:hAnsi="Arial" w:cs="Arial"/>
          <w:color w:val="000000"/>
          <w:sz w:val="18"/>
          <w:szCs w:val="18"/>
        </w:rPr>
        <w:t xml:space="preserve"> </w:t>
      </w:r>
      <w:r w:rsidRPr="00A70A6B">
        <w:rPr>
          <w:rFonts w:ascii="Arial" w:hAnsi="Arial" w:cs="Arial"/>
          <w:color w:val="000000"/>
          <w:sz w:val="18"/>
          <w:szCs w:val="18"/>
        </w:rPr>
        <w:t xml:space="preserve">(a) One of our early successful trials of the multiplex PCR suffered from faint and unresolved bands. (b) These issues </w:t>
      </w:r>
      <w:r w:rsidR="00A70A6B" w:rsidRPr="00A70A6B">
        <w:rPr>
          <w:rFonts w:ascii="Arial" w:hAnsi="Arial" w:cs="Arial"/>
          <w:color w:val="000000"/>
          <w:sz w:val="18"/>
          <w:szCs w:val="18"/>
        </w:rPr>
        <w:t>were</w:t>
      </w:r>
      <w:r w:rsidR="00A70A6B">
        <w:rPr>
          <w:rFonts w:ascii="Arial" w:hAnsi="Arial" w:cs="Arial"/>
          <w:color w:val="000000"/>
          <w:sz w:val="18"/>
          <w:szCs w:val="18"/>
        </w:rPr>
        <w:t xml:space="preserve"> addressed in our later</w:t>
      </w:r>
      <w:r w:rsidRPr="002D7E9D">
        <w:rPr>
          <w:rFonts w:ascii="Arial" w:hAnsi="Arial" w:cs="Arial"/>
          <w:color w:val="000000"/>
          <w:sz w:val="18"/>
          <w:szCs w:val="18"/>
        </w:rPr>
        <w:t xml:space="preserve"> </w:t>
      </w:r>
      <w:r w:rsidR="00A70A6B">
        <w:rPr>
          <w:rFonts w:ascii="Arial" w:hAnsi="Arial" w:cs="Arial"/>
          <w:color w:val="000000"/>
          <w:sz w:val="18"/>
          <w:szCs w:val="18"/>
        </w:rPr>
        <w:t xml:space="preserve">iterations </w:t>
      </w:r>
      <w:r w:rsidRPr="002D7E9D">
        <w:rPr>
          <w:rFonts w:ascii="Arial" w:hAnsi="Arial" w:cs="Arial"/>
          <w:color w:val="000000"/>
          <w:sz w:val="18"/>
          <w:szCs w:val="18"/>
        </w:rPr>
        <w:t xml:space="preserve">of the </w:t>
      </w:r>
      <w:r w:rsidR="00A70A6B">
        <w:rPr>
          <w:rFonts w:ascii="Arial" w:hAnsi="Arial" w:cs="Arial"/>
          <w:color w:val="000000"/>
          <w:sz w:val="18"/>
          <w:szCs w:val="18"/>
        </w:rPr>
        <w:t>molecular method</w:t>
      </w:r>
      <w:r w:rsidRPr="002D7E9D">
        <w:rPr>
          <w:rFonts w:ascii="Arial" w:hAnsi="Arial" w:cs="Arial"/>
          <w:color w:val="000000"/>
          <w:sz w:val="18"/>
          <w:szCs w:val="18"/>
        </w:rPr>
        <w:t>, in which we were able to get distinct and well-resolved bands.</w:t>
      </w:r>
      <w:r w:rsidR="00A70A6B">
        <w:rPr>
          <w:rFonts w:ascii="Arial" w:hAnsi="Arial" w:cs="Arial"/>
          <w:color w:val="000000"/>
          <w:sz w:val="18"/>
          <w:szCs w:val="18"/>
        </w:rPr>
        <w:t xml:space="preserve"> </w:t>
      </w:r>
      <w:r w:rsidR="0093712B">
        <w:rPr>
          <w:rFonts w:ascii="Arial" w:hAnsi="Arial" w:cs="Arial"/>
          <w:color w:val="000000"/>
          <w:sz w:val="18"/>
          <w:szCs w:val="18"/>
        </w:rPr>
        <w:t xml:space="preserve">(c) </w:t>
      </w:r>
      <w:r w:rsidRPr="002D7E9D">
        <w:rPr>
          <w:rFonts w:ascii="Arial" w:hAnsi="Arial" w:cs="Arial"/>
          <w:bCs/>
          <w:sz w:val="18"/>
          <w:szCs w:val="18"/>
        </w:rPr>
        <w:t xml:space="preserve">Summary of </w:t>
      </w:r>
      <w:proofErr w:type="spellStart"/>
      <w:r w:rsidRPr="002D7E9D">
        <w:rPr>
          <w:rFonts w:ascii="Arial" w:hAnsi="Arial" w:cs="Arial"/>
          <w:bCs/>
          <w:i/>
          <w:sz w:val="18"/>
          <w:szCs w:val="18"/>
        </w:rPr>
        <w:t>Avr</w:t>
      </w:r>
      <w:proofErr w:type="spellEnd"/>
      <w:r w:rsidRPr="002D7E9D">
        <w:rPr>
          <w:rFonts w:ascii="Arial" w:hAnsi="Arial" w:cs="Arial"/>
          <w:bCs/>
          <w:sz w:val="18"/>
          <w:szCs w:val="18"/>
        </w:rPr>
        <w:t xml:space="preserve"> genes </w:t>
      </w:r>
      <w:r w:rsidR="0093712B">
        <w:rPr>
          <w:rFonts w:ascii="Arial" w:hAnsi="Arial" w:cs="Arial"/>
          <w:bCs/>
          <w:sz w:val="18"/>
          <w:szCs w:val="18"/>
        </w:rPr>
        <w:t>detected in 23</w:t>
      </w:r>
      <w:r w:rsidRPr="002D7E9D">
        <w:rPr>
          <w:rFonts w:ascii="Arial" w:hAnsi="Arial" w:cs="Arial"/>
          <w:bCs/>
          <w:sz w:val="18"/>
          <w:szCs w:val="18"/>
        </w:rPr>
        <w:t xml:space="preserve"> </w:t>
      </w:r>
      <w:r w:rsidRPr="002D7E9D">
        <w:rPr>
          <w:rFonts w:ascii="Arial" w:hAnsi="Arial" w:cs="Arial"/>
          <w:bCs/>
          <w:i/>
          <w:sz w:val="18"/>
          <w:szCs w:val="18"/>
        </w:rPr>
        <w:t xml:space="preserve">P. </w:t>
      </w:r>
      <w:proofErr w:type="spellStart"/>
      <w:r w:rsidRPr="002D7E9D">
        <w:rPr>
          <w:rFonts w:ascii="Arial" w:hAnsi="Arial" w:cs="Arial"/>
          <w:bCs/>
          <w:i/>
          <w:sz w:val="18"/>
          <w:szCs w:val="18"/>
        </w:rPr>
        <w:t>sojae</w:t>
      </w:r>
      <w:proofErr w:type="spellEnd"/>
      <w:r w:rsidRPr="002D7E9D">
        <w:rPr>
          <w:rFonts w:ascii="Arial" w:hAnsi="Arial" w:cs="Arial"/>
          <w:bCs/>
          <w:sz w:val="18"/>
          <w:szCs w:val="18"/>
        </w:rPr>
        <w:t xml:space="preserve"> isolates using the molecular</w:t>
      </w:r>
      <w:r w:rsidR="00025FFE">
        <w:rPr>
          <w:rFonts w:ascii="Arial" w:hAnsi="Arial" w:cs="Arial"/>
          <w:bCs/>
          <w:sz w:val="18"/>
          <w:szCs w:val="18"/>
        </w:rPr>
        <w:t xml:space="preserve"> pathotyping</w:t>
      </w:r>
      <w:r w:rsidRPr="002D7E9D">
        <w:rPr>
          <w:rFonts w:ascii="Arial" w:hAnsi="Arial" w:cs="Arial"/>
          <w:bCs/>
          <w:sz w:val="18"/>
          <w:szCs w:val="18"/>
        </w:rPr>
        <w:t xml:space="preserve"> method. Plus (+) sign denotes that we detected an </w:t>
      </w:r>
      <w:proofErr w:type="spellStart"/>
      <w:r w:rsidRPr="002D7E9D">
        <w:rPr>
          <w:rFonts w:ascii="Arial" w:hAnsi="Arial" w:cs="Arial"/>
          <w:bCs/>
          <w:i/>
          <w:sz w:val="18"/>
          <w:szCs w:val="18"/>
        </w:rPr>
        <w:t>Avr</w:t>
      </w:r>
      <w:proofErr w:type="spellEnd"/>
      <w:r w:rsidRPr="002D7E9D">
        <w:rPr>
          <w:rFonts w:ascii="Arial" w:hAnsi="Arial" w:cs="Arial"/>
          <w:bCs/>
          <w:sz w:val="18"/>
          <w:szCs w:val="18"/>
        </w:rPr>
        <w:t xml:space="preserve"> gene in the isolate. Blank denotes we did not detect an </w:t>
      </w:r>
      <w:proofErr w:type="spellStart"/>
      <w:r w:rsidRPr="002D7E9D">
        <w:rPr>
          <w:rFonts w:ascii="Arial" w:hAnsi="Arial" w:cs="Arial"/>
          <w:bCs/>
          <w:i/>
          <w:sz w:val="18"/>
          <w:szCs w:val="18"/>
        </w:rPr>
        <w:t>Avr</w:t>
      </w:r>
      <w:proofErr w:type="spellEnd"/>
      <w:r w:rsidRPr="002D7E9D">
        <w:rPr>
          <w:rFonts w:ascii="Arial" w:hAnsi="Arial" w:cs="Arial"/>
          <w:bCs/>
          <w:sz w:val="18"/>
          <w:szCs w:val="18"/>
        </w:rPr>
        <w:t xml:space="preserve"> gene. For </w:t>
      </w:r>
      <w:r w:rsidRPr="002D7E9D">
        <w:rPr>
          <w:rFonts w:ascii="Arial" w:hAnsi="Arial" w:cs="Arial"/>
          <w:bCs/>
          <w:i/>
          <w:sz w:val="18"/>
          <w:szCs w:val="18"/>
        </w:rPr>
        <w:t>Avr1a</w:t>
      </w:r>
      <w:r w:rsidRPr="002D7E9D">
        <w:rPr>
          <w:rFonts w:ascii="Arial" w:hAnsi="Arial" w:cs="Arial"/>
          <w:bCs/>
          <w:sz w:val="18"/>
          <w:szCs w:val="18"/>
        </w:rPr>
        <w:t>, all three genes (</w:t>
      </w:r>
      <w:r w:rsidRPr="002D7E9D">
        <w:rPr>
          <w:rFonts w:ascii="Arial" w:hAnsi="Arial" w:cs="Arial"/>
          <w:bCs/>
          <w:i/>
          <w:sz w:val="18"/>
          <w:szCs w:val="18"/>
        </w:rPr>
        <w:t>Avr1a-indel, Avr1a-snp1, Avr1a-snp2</w:t>
      </w:r>
      <w:r w:rsidRPr="002D7E9D">
        <w:rPr>
          <w:rFonts w:ascii="Arial" w:hAnsi="Arial" w:cs="Arial"/>
          <w:bCs/>
          <w:sz w:val="18"/>
          <w:szCs w:val="18"/>
        </w:rPr>
        <w:t xml:space="preserve">) must be detected in order for </w:t>
      </w:r>
      <w:r w:rsidRPr="002D7E9D">
        <w:rPr>
          <w:rFonts w:ascii="Arial" w:hAnsi="Arial" w:cs="Arial"/>
          <w:bCs/>
          <w:i/>
          <w:sz w:val="18"/>
          <w:szCs w:val="18"/>
        </w:rPr>
        <w:t>Avr1a</w:t>
      </w:r>
      <w:r w:rsidRPr="002D7E9D">
        <w:rPr>
          <w:rFonts w:ascii="Arial" w:hAnsi="Arial" w:cs="Arial"/>
          <w:bCs/>
          <w:sz w:val="18"/>
          <w:szCs w:val="18"/>
        </w:rPr>
        <w:t xml:space="preserve"> to be considered present. </w:t>
      </w:r>
      <w:r w:rsidR="00D17318">
        <w:rPr>
          <w:rFonts w:ascii="Arial" w:hAnsi="Arial" w:cs="Arial"/>
          <w:bCs/>
          <w:sz w:val="18"/>
          <w:szCs w:val="18"/>
        </w:rPr>
        <w:t>We were t</w:t>
      </w:r>
      <w:r w:rsidRPr="002D7E9D">
        <w:rPr>
          <w:rFonts w:ascii="Arial" w:hAnsi="Arial" w:cs="Arial"/>
          <w:bCs/>
          <w:sz w:val="18"/>
          <w:szCs w:val="18"/>
        </w:rPr>
        <w:t>he</w:t>
      </w:r>
      <w:r w:rsidR="00D17318">
        <w:rPr>
          <w:rFonts w:ascii="Arial" w:hAnsi="Arial" w:cs="Arial"/>
          <w:bCs/>
          <w:sz w:val="18"/>
          <w:szCs w:val="18"/>
        </w:rPr>
        <w:t>n able to determine the</w:t>
      </w:r>
      <w:r w:rsidRPr="002D7E9D">
        <w:rPr>
          <w:rFonts w:ascii="Arial" w:hAnsi="Arial" w:cs="Arial"/>
          <w:bCs/>
          <w:sz w:val="18"/>
          <w:szCs w:val="18"/>
        </w:rPr>
        <w:t xml:space="preserve"> pathotype of the isolate based on which </w:t>
      </w:r>
      <w:proofErr w:type="spellStart"/>
      <w:r w:rsidRPr="002D7E9D">
        <w:rPr>
          <w:rFonts w:ascii="Arial" w:hAnsi="Arial" w:cs="Arial"/>
          <w:bCs/>
          <w:i/>
          <w:sz w:val="18"/>
          <w:szCs w:val="18"/>
        </w:rPr>
        <w:t>Avr</w:t>
      </w:r>
      <w:proofErr w:type="spellEnd"/>
      <w:r w:rsidRPr="002D7E9D">
        <w:rPr>
          <w:rFonts w:ascii="Arial" w:hAnsi="Arial" w:cs="Arial"/>
          <w:bCs/>
          <w:sz w:val="18"/>
          <w:szCs w:val="18"/>
        </w:rPr>
        <w:t xml:space="preserve"> genes were abs</w:t>
      </w:r>
      <w:r w:rsidR="00025FFE">
        <w:rPr>
          <w:rFonts w:ascii="Arial" w:hAnsi="Arial" w:cs="Arial"/>
          <w:bCs/>
          <w:sz w:val="18"/>
          <w:szCs w:val="18"/>
        </w:rPr>
        <w:t>ent in the isolate</w:t>
      </w:r>
      <w:r w:rsidRPr="002D7E9D">
        <w:rPr>
          <w:rFonts w:ascii="Arial" w:hAnsi="Arial" w:cs="Arial"/>
          <w:bCs/>
          <w:sz w:val="18"/>
          <w:szCs w:val="18"/>
        </w:rPr>
        <w:t>.</w:t>
      </w:r>
    </w:p>
    <w:p w14:paraId="17175589" w14:textId="77777777" w:rsidR="00D105C6" w:rsidRPr="00DF7C98" w:rsidRDefault="00D105C6" w:rsidP="00DF7C98">
      <w:pPr>
        <w:autoSpaceDE w:val="0"/>
        <w:autoSpaceDN w:val="0"/>
        <w:adjustRightInd w:val="0"/>
        <w:rPr>
          <w:rFonts w:ascii="Arial" w:hAnsi="Arial" w:cs="Arial"/>
          <w:sz w:val="22"/>
          <w:szCs w:val="22"/>
          <w:u w:val="single"/>
        </w:rPr>
      </w:pPr>
    </w:p>
    <w:p w14:paraId="59C4019D" w14:textId="52E25A99" w:rsidR="0015293C" w:rsidRPr="00967E9C" w:rsidRDefault="00967E9C" w:rsidP="00967E9C">
      <w:pPr>
        <w:autoSpaceDE w:val="0"/>
        <w:autoSpaceDN w:val="0"/>
        <w:adjustRightInd w:val="0"/>
        <w:jc w:val="center"/>
        <w:rPr>
          <w:rFonts w:ascii="Arial" w:hAnsi="Arial" w:cs="Arial"/>
          <w:sz w:val="22"/>
          <w:szCs w:val="22"/>
        </w:rPr>
      </w:pPr>
      <w:r w:rsidRPr="00967E9C">
        <w:rPr>
          <w:rFonts w:ascii="Arial" w:hAnsi="Arial" w:cs="Arial"/>
          <w:sz w:val="22"/>
          <w:szCs w:val="22"/>
        </w:rPr>
        <w:lastRenderedPageBreak/>
        <w:drawing>
          <wp:inline distT="0" distB="0" distL="0" distR="0" wp14:anchorId="50BA840F" wp14:editId="49D22741">
            <wp:extent cx="4851377" cy="3781586"/>
            <wp:effectExtent l="0" t="0" r="635"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867441" cy="3794108"/>
                    </a:xfrm>
                    <a:prstGeom prst="rect">
                      <a:avLst/>
                    </a:prstGeom>
                  </pic:spPr>
                </pic:pic>
              </a:graphicData>
            </a:graphic>
          </wp:inline>
        </w:drawing>
      </w:r>
    </w:p>
    <w:p w14:paraId="362953AA" w14:textId="77777777" w:rsidR="006D57A3" w:rsidRDefault="006D57A3" w:rsidP="006D57A3">
      <w:pPr>
        <w:autoSpaceDE w:val="0"/>
        <w:autoSpaceDN w:val="0"/>
        <w:adjustRightInd w:val="0"/>
        <w:rPr>
          <w:rFonts w:ascii="Arial" w:hAnsi="Arial" w:cs="Arial"/>
          <w:sz w:val="22"/>
          <w:szCs w:val="22"/>
        </w:rPr>
      </w:pPr>
    </w:p>
    <w:p w14:paraId="2993E5AF" w14:textId="29DF3F9F" w:rsidR="00874213" w:rsidRPr="00874213" w:rsidRDefault="00967E9C" w:rsidP="006D57A3">
      <w:pPr>
        <w:autoSpaceDE w:val="0"/>
        <w:autoSpaceDN w:val="0"/>
        <w:adjustRightInd w:val="0"/>
        <w:rPr>
          <w:rFonts w:ascii="Arial" w:hAnsi="Arial" w:cs="Arial"/>
          <w:sz w:val="22"/>
          <w:szCs w:val="22"/>
        </w:rPr>
      </w:pPr>
      <w:r w:rsidRPr="00874213">
        <w:rPr>
          <w:rFonts w:ascii="Arial" w:hAnsi="Arial" w:cs="Arial"/>
          <w:b/>
          <w:sz w:val="18"/>
          <w:szCs w:val="18"/>
        </w:rPr>
        <w:t>Table 1.</w:t>
      </w:r>
      <w:r w:rsidRPr="00874213">
        <w:rPr>
          <w:rFonts w:ascii="Arial" w:hAnsi="Arial" w:cs="Arial"/>
          <w:sz w:val="18"/>
          <w:szCs w:val="18"/>
        </w:rPr>
        <w:t xml:space="preserve"> </w:t>
      </w:r>
      <w:r w:rsidR="00801488" w:rsidRPr="00874213">
        <w:rPr>
          <w:rFonts w:ascii="Arial" w:hAnsi="Arial" w:cs="Arial"/>
          <w:sz w:val="18"/>
          <w:szCs w:val="18"/>
        </w:rPr>
        <w:t xml:space="preserve">Inconsistencies between PCR-based pathotypes </w:t>
      </w:r>
      <w:r w:rsidR="00874213">
        <w:rPr>
          <w:rFonts w:ascii="Arial" w:hAnsi="Arial" w:cs="Arial"/>
          <w:sz w:val="18"/>
          <w:szCs w:val="18"/>
        </w:rPr>
        <w:t xml:space="preserve">(2024) </w:t>
      </w:r>
      <w:r w:rsidR="00801488" w:rsidRPr="00874213">
        <w:rPr>
          <w:rFonts w:ascii="Arial" w:hAnsi="Arial" w:cs="Arial"/>
          <w:sz w:val="18"/>
          <w:szCs w:val="18"/>
        </w:rPr>
        <w:t>and plant inoculation-based pathotypes (2004)</w:t>
      </w:r>
      <w:r w:rsidR="00874213">
        <w:rPr>
          <w:rFonts w:ascii="Arial" w:hAnsi="Arial" w:cs="Arial"/>
          <w:sz w:val="18"/>
          <w:szCs w:val="18"/>
        </w:rPr>
        <w:t xml:space="preserve">. </w:t>
      </w:r>
      <w:r w:rsidR="00874213" w:rsidRPr="00874213">
        <w:rPr>
          <w:rFonts w:ascii="Arial" w:hAnsi="Arial" w:cs="Arial"/>
          <w:color w:val="ED7D31" w:themeColor="accent2"/>
          <w:sz w:val="18"/>
          <w:szCs w:val="18"/>
        </w:rPr>
        <w:t>Waiting on more results. Add here.</w:t>
      </w:r>
    </w:p>
    <w:p w14:paraId="171F0D1A" w14:textId="77777777" w:rsidR="00874213" w:rsidRPr="006D57A3" w:rsidRDefault="00874213" w:rsidP="006D57A3">
      <w:pPr>
        <w:autoSpaceDE w:val="0"/>
        <w:autoSpaceDN w:val="0"/>
        <w:adjustRightInd w:val="0"/>
        <w:rPr>
          <w:rFonts w:ascii="Arial" w:hAnsi="Arial" w:cs="Arial"/>
          <w:sz w:val="22"/>
          <w:szCs w:val="22"/>
        </w:rPr>
      </w:pPr>
    </w:p>
    <w:p w14:paraId="634A95F5" w14:textId="5DD87F1A" w:rsidR="006D57A3" w:rsidRDefault="006D57A3" w:rsidP="006D57A3">
      <w:pPr>
        <w:autoSpaceDE w:val="0"/>
        <w:autoSpaceDN w:val="0"/>
        <w:adjustRightInd w:val="0"/>
        <w:rPr>
          <w:rFonts w:ascii="Arial" w:hAnsi="Arial" w:cs="Arial"/>
          <w:sz w:val="22"/>
          <w:szCs w:val="22"/>
          <w:u w:val="single"/>
        </w:rPr>
      </w:pPr>
      <w:r w:rsidRPr="006D57A3">
        <w:rPr>
          <w:rFonts w:ascii="Arial" w:hAnsi="Arial" w:cs="Arial"/>
          <w:b/>
          <w:sz w:val="22"/>
          <w:szCs w:val="22"/>
          <w:u w:val="single"/>
        </w:rPr>
        <w:t>Objective 5:</w:t>
      </w:r>
      <w:r w:rsidRPr="006D57A3">
        <w:rPr>
          <w:rFonts w:ascii="Arial" w:hAnsi="Arial" w:cs="Arial"/>
          <w:sz w:val="22"/>
          <w:szCs w:val="22"/>
          <w:u w:val="single"/>
        </w:rPr>
        <w:t xml:space="preserve"> To validate a current </w:t>
      </w:r>
      <w:r w:rsidRPr="006D57A3">
        <w:rPr>
          <w:rFonts w:ascii="Arial" w:hAnsi="Arial" w:cs="Arial"/>
          <w:i/>
          <w:sz w:val="22"/>
          <w:szCs w:val="22"/>
          <w:u w:val="single"/>
        </w:rPr>
        <w:t xml:space="preserve">P. </w:t>
      </w:r>
      <w:proofErr w:type="spellStart"/>
      <w:r w:rsidRPr="006D57A3">
        <w:rPr>
          <w:rFonts w:ascii="Arial" w:hAnsi="Arial" w:cs="Arial"/>
          <w:i/>
          <w:sz w:val="22"/>
          <w:szCs w:val="22"/>
          <w:u w:val="single"/>
        </w:rPr>
        <w:t>sojae</w:t>
      </w:r>
      <w:proofErr w:type="spellEnd"/>
      <w:r w:rsidRPr="006D57A3">
        <w:rPr>
          <w:rFonts w:ascii="Arial" w:hAnsi="Arial" w:cs="Arial"/>
          <w:sz w:val="22"/>
          <w:szCs w:val="22"/>
          <w:u w:val="single"/>
        </w:rPr>
        <w:t xml:space="preserve"> resistant variety recommendation service.</w:t>
      </w:r>
    </w:p>
    <w:p w14:paraId="41E7BA8E" w14:textId="1B5EA96E" w:rsidR="003C2EBA" w:rsidRPr="003C2EBA" w:rsidRDefault="003C2EBA" w:rsidP="006D57A3">
      <w:pPr>
        <w:autoSpaceDE w:val="0"/>
        <w:autoSpaceDN w:val="0"/>
        <w:adjustRightInd w:val="0"/>
        <w:rPr>
          <w:rFonts w:ascii="Arial" w:hAnsi="Arial" w:cs="Arial"/>
          <w:color w:val="ED7D31" w:themeColor="accent2"/>
          <w:sz w:val="22"/>
          <w:szCs w:val="22"/>
        </w:rPr>
      </w:pPr>
      <w:r w:rsidRPr="003C2EBA">
        <w:rPr>
          <w:rFonts w:ascii="Arial" w:hAnsi="Arial" w:cs="Arial"/>
          <w:color w:val="ED7D31" w:themeColor="accent2"/>
          <w:sz w:val="22"/>
          <w:szCs w:val="22"/>
        </w:rPr>
        <w:t>Waiting on soil baiting results.</w:t>
      </w:r>
    </w:p>
    <w:p w14:paraId="1EA7EAEB" w14:textId="77777777" w:rsidR="006D57A3" w:rsidRPr="006D57A3" w:rsidRDefault="006D57A3" w:rsidP="006D57A3">
      <w:pPr>
        <w:autoSpaceDE w:val="0"/>
        <w:autoSpaceDN w:val="0"/>
        <w:adjustRightInd w:val="0"/>
        <w:rPr>
          <w:rFonts w:ascii="Arial" w:hAnsi="Arial" w:cs="Arial"/>
          <w:sz w:val="22"/>
          <w:szCs w:val="22"/>
        </w:rPr>
      </w:pPr>
    </w:p>
    <w:p w14:paraId="5CB03B1C" w14:textId="7F5BE1BF" w:rsidR="006D57A3" w:rsidRDefault="006D57A3" w:rsidP="006D57A3">
      <w:pPr>
        <w:autoSpaceDE w:val="0"/>
        <w:autoSpaceDN w:val="0"/>
        <w:adjustRightInd w:val="0"/>
        <w:rPr>
          <w:rFonts w:ascii="Arial" w:hAnsi="Arial" w:cs="Arial"/>
          <w:sz w:val="22"/>
          <w:szCs w:val="22"/>
          <w:u w:val="single"/>
        </w:rPr>
      </w:pPr>
      <w:r w:rsidRPr="006D57A3">
        <w:rPr>
          <w:rFonts w:ascii="Arial" w:hAnsi="Arial" w:cs="Arial"/>
          <w:b/>
          <w:sz w:val="22"/>
          <w:szCs w:val="22"/>
          <w:u w:val="single"/>
        </w:rPr>
        <w:t>Objective 6:</w:t>
      </w:r>
      <w:r w:rsidRPr="006D57A3">
        <w:rPr>
          <w:rFonts w:ascii="Arial" w:hAnsi="Arial" w:cs="Arial"/>
          <w:sz w:val="22"/>
          <w:szCs w:val="22"/>
          <w:u w:val="single"/>
        </w:rPr>
        <w:t xml:space="preserve"> To develop improved management recommendations for Phytophthora species affecting soybean in Minnesota, including suggested </w:t>
      </w:r>
      <w:proofErr w:type="spellStart"/>
      <w:r w:rsidRPr="006D57A3">
        <w:rPr>
          <w:rFonts w:ascii="Arial" w:hAnsi="Arial" w:cs="Arial"/>
          <w:i/>
          <w:sz w:val="22"/>
          <w:szCs w:val="22"/>
          <w:u w:val="single"/>
        </w:rPr>
        <w:t>Rps</w:t>
      </w:r>
      <w:proofErr w:type="spellEnd"/>
      <w:r w:rsidRPr="006D57A3">
        <w:rPr>
          <w:rFonts w:ascii="Arial" w:hAnsi="Arial" w:cs="Arial"/>
          <w:sz w:val="22"/>
          <w:szCs w:val="22"/>
          <w:u w:val="single"/>
        </w:rPr>
        <w:t xml:space="preserve"> genes that should be deployed.</w:t>
      </w:r>
    </w:p>
    <w:p w14:paraId="28B13D3F" w14:textId="77777777" w:rsidR="007914BB" w:rsidRPr="003C2EBA" w:rsidRDefault="007914BB" w:rsidP="007914BB">
      <w:pPr>
        <w:autoSpaceDE w:val="0"/>
        <w:autoSpaceDN w:val="0"/>
        <w:adjustRightInd w:val="0"/>
        <w:rPr>
          <w:rFonts w:ascii="Arial" w:hAnsi="Arial" w:cs="Arial"/>
          <w:color w:val="ED7D31" w:themeColor="accent2"/>
          <w:sz w:val="22"/>
          <w:szCs w:val="22"/>
        </w:rPr>
      </w:pPr>
      <w:r w:rsidRPr="003C2EBA">
        <w:rPr>
          <w:rFonts w:ascii="Arial" w:hAnsi="Arial" w:cs="Arial"/>
          <w:color w:val="ED7D31" w:themeColor="accent2"/>
          <w:sz w:val="22"/>
          <w:szCs w:val="22"/>
        </w:rPr>
        <w:t>Waiting on soil baiting results.</w:t>
      </w:r>
      <w:bookmarkStart w:id="0" w:name="_GoBack"/>
      <w:bookmarkEnd w:id="0"/>
    </w:p>
    <w:p w14:paraId="2AEC08A6" w14:textId="77777777" w:rsidR="006D57A3" w:rsidRPr="006D57A3" w:rsidRDefault="006D57A3" w:rsidP="006D57A3">
      <w:pPr>
        <w:autoSpaceDE w:val="0"/>
        <w:autoSpaceDN w:val="0"/>
        <w:adjustRightInd w:val="0"/>
        <w:rPr>
          <w:rFonts w:ascii="Arial" w:hAnsi="Arial" w:cs="Arial"/>
          <w:sz w:val="22"/>
          <w:szCs w:val="22"/>
        </w:rPr>
      </w:pPr>
    </w:p>
    <w:p w14:paraId="01D2B4C8" w14:textId="77777777" w:rsidR="00D1010D" w:rsidRPr="006D57A3" w:rsidRDefault="00D1010D">
      <w:pPr>
        <w:rPr>
          <w:rFonts w:ascii="Arial" w:hAnsi="Arial" w:cs="Arial"/>
          <w:sz w:val="22"/>
          <w:szCs w:val="22"/>
        </w:rPr>
      </w:pPr>
    </w:p>
    <w:sectPr w:rsidR="00D1010D" w:rsidRPr="006D57A3" w:rsidSect="00EE6E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BB1D78"/>
    <w:multiLevelType w:val="hybridMultilevel"/>
    <w:tmpl w:val="862CE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FF5A99"/>
    <w:multiLevelType w:val="hybridMultilevel"/>
    <w:tmpl w:val="B9B03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10D"/>
    <w:rsid w:val="00025FFE"/>
    <w:rsid w:val="0004001E"/>
    <w:rsid w:val="000E6725"/>
    <w:rsid w:val="0010190F"/>
    <w:rsid w:val="0012612E"/>
    <w:rsid w:val="00126224"/>
    <w:rsid w:val="0015293C"/>
    <w:rsid w:val="00157A92"/>
    <w:rsid w:val="00170537"/>
    <w:rsid w:val="00187C10"/>
    <w:rsid w:val="001B4F38"/>
    <w:rsid w:val="00364985"/>
    <w:rsid w:val="003A77A2"/>
    <w:rsid w:val="003C2EBA"/>
    <w:rsid w:val="003C7DC4"/>
    <w:rsid w:val="003F6A5C"/>
    <w:rsid w:val="00407B4E"/>
    <w:rsid w:val="004274CE"/>
    <w:rsid w:val="0044186C"/>
    <w:rsid w:val="004511F3"/>
    <w:rsid w:val="00562B80"/>
    <w:rsid w:val="005B79CE"/>
    <w:rsid w:val="005C02BF"/>
    <w:rsid w:val="005F5B2A"/>
    <w:rsid w:val="00621D2D"/>
    <w:rsid w:val="006D57A3"/>
    <w:rsid w:val="006E7C37"/>
    <w:rsid w:val="007378EE"/>
    <w:rsid w:val="00743C3D"/>
    <w:rsid w:val="00767177"/>
    <w:rsid w:val="007866B6"/>
    <w:rsid w:val="007914BB"/>
    <w:rsid w:val="007951A2"/>
    <w:rsid w:val="007D09CF"/>
    <w:rsid w:val="00801488"/>
    <w:rsid w:val="00806FE0"/>
    <w:rsid w:val="00866B40"/>
    <w:rsid w:val="00874213"/>
    <w:rsid w:val="00893DF3"/>
    <w:rsid w:val="009251FB"/>
    <w:rsid w:val="0093712B"/>
    <w:rsid w:val="00967E9C"/>
    <w:rsid w:val="009F3F66"/>
    <w:rsid w:val="00A241AE"/>
    <w:rsid w:val="00A53AA7"/>
    <w:rsid w:val="00A70A6B"/>
    <w:rsid w:val="00A74EA9"/>
    <w:rsid w:val="00AD36C0"/>
    <w:rsid w:val="00AD3AF4"/>
    <w:rsid w:val="00C107E3"/>
    <w:rsid w:val="00D1010D"/>
    <w:rsid w:val="00D105C6"/>
    <w:rsid w:val="00D17318"/>
    <w:rsid w:val="00D27D3C"/>
    <w:rsid w:val="00D738C7"/>
    <w:rsid w:val="00D773BD"/>
    <w:rsid w:val="00D815AA"/>
    <w:rsid w:val="00D9094F"/>
    <w:rsid w:val="00D9719F"/>
    <w:rsid w:val="00DF7C98"/>
    <w:rsid w:val="00E4378E"/>
    <w:rsid w:val="00E80A7D"/>
    <w:rsid w:val="00E96E22"/>
    <w:rsid w:val="00EE5F76"/>
    <w:rsid w:val="00EE6E42"/>
    <w:rsid w:val="00F31445"/>
    <w:rsid w:val="00F36683"/>
    <w:rsid w:val="00F40661"/>
    <w:rsid w:val="00F56DF6"/>
    <w:rsid w:val="00FF1A1F"/>
    <w:rsid w:val="091A80F7"/>
    <w:rsid w:val="0C4CD302"/>
    <w:rsid w:val="17286883"/>
    <w:rsid w:val="2DB36489"/>
    <w:rsid w:val="44815733"/>
    <w:rsid w:val="55B6DE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877C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15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1A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4304305">
      <w:bodyDiv w:val="1"/>
      <w:marLeft w:val="0"/>
      <w:marRight w:val="0"/>
      <w:marTop w:val="0"/>
      <w:marBottom w:val="0"/>
      <w:divBdr>
        <w:top w:val="none" w:sz="0" w:space="0" w:color="auto"/>
        <w:left w:val="none" w:sz="0" w:space="0" w:color="auto"/>
        <w:bottom w:val="none" w:sz="0" w:space="0" w:color="auto"/>
        <w:right w:val="none" w:sz="0" w:space="0" w:color="auto"/>
      </w:divBdr>
    </w:div>
    <w:div w:id="1060058619">
      <w:bodyDiv w:val="1"/>
      <w:marLeft w:val="0"/>
      <w:marRight w:val="0"/>
      <w:marTop w:val="0"/>
      <w:marBottom w:val="0"/>
      <w:divBdr>
        <w:top w:val="none" w:sz="0" w:space="0" w:color="auto"/>
        <w:left w:val="none" w:sz="0" w:space="0" w:color="auto"/>
        <w:bottom w:val="none" w:sz="0" w:space="0" w:color="auto"/>
        <w:right w:val="none" w:sz="0" w:space="0" w:color="auto"/>
      </w:divBdr>
    </w:div>
    <w:div w:id="2106223646">
      <w:bodyDiv w:val="1"/>
      <w:marLeft w:val="0"/>
      <w:marRight w:val="0"/>
      <w:marTop w:val="0"/>
      <w:marBottom w:val="0"/>
      <w:divBdr>
        <w:top w:val="none" w:sz="0" w:space="0" w:color="auto"/>
        <w:left w:val="none" w:sz="0" w:space="0" w:color="auto"/>
        <w:bottom w:val="none" w:sz="0" w:space="0" w:color="auto"/>
        <w:right w:val="none" w:sz="0" w:space="0" w:color="auto"/>
      </w:divBdr>
    </w:div>
    <w:div w:id="2130464865">
      <w:bodyDiv w:val="1"/>
      <w:marLeft w:val="0"/>
      <w:marRight w:val="0"/>
      <w:marTop w:val="0"/>
      <w:marBottom w:val="0"/>
      <w:divBdr>
        <w:top w:val="none" w:sz="0" w:space="0" w:color="auto"/>
        <w:left w:val="none" w:sz="0" w:space="0" w:color="auto"/>
        <w:bottom w:val="none" w:sz="0" w:space="0" w:color="auto"/>
        <w:right w:val="none" w:sz="0" w:space="0" w:color="auto"/>
      </w:divBdr>
    </w:div>
    <w:div w:id="214611941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5.emf"/><Relationship Id="rId4" Type="http://schemas.openxmlformats.org/officeDocument/2006/relationships/webSettings" Target="webSettings.xml"/><Relationship Id="rId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190</TotalTime>
  <Pages>6</Pages>
  <Words>1398</Words>
  <Characters>7969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Kathleen</cp:lastModifiedBy>
  <cp:revision>47</cp:revision>
  <dcterms:created xsi:type="dcterms:W3CDTF">2018-02-09T21:34:00Z</dcterms:created>
  <dcterms:modified xsi:type="dcterms:W3CDTF">2024-05-17T20:48:00Z</dcterms:modified>
</cp:coreProperties>
</file>