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22952" w14:textId="77777777" w:rsidR="00F332C2" w:rsidRDefault="00F332C2" w:rsidP="00F332C2">
      <w:pPr>
        <w:jc w:val="center"/>
        <w:rPr>
          <w:b/>
        </w:rPr>
      </w:pPr>
      <w:r>
        <w:rPr>
          <w:b/>
        </w:rPr>
        <w:t>FY 2023 Final Report North Dakota Soybean Council</w:t>
      </w:r>
    </w:p>
    <w:p w14:paraId="383800C3" w14:textId="77777777" w:rsidR="00F332C2" w:rsidRDefault="00F332C2" w:rsidP="00F332C2">
      <w:pPr>
        <w:spacing w:after="0" w:line="240" w:lineRule="auto"/>
        <w:jc w:val="center"/>
        <w:rPr>
          <w:b/>
          <w:bCs/>
        </w:rPr>
      </w:pPr>
      <w:r>
        <w:rPr>
          <w:b/>
          <w:bCs/>
        </w:rPr>
        <w:t>November 2023</w:t>
      </w:r>
    </w:p>
    <w:p w14:paraId="578207BD" w14:textId="77777777" w:rsidR="00F332C2" w:rsidRDefault="00F332C2" w:rsidP="00F332C2">
      <w:pPr>
        <w:spacing w:after="0" w:line="240" w:lineRule="auto"/>
        <w:jc w:val="center"/>
        <w:rPr>
          <w:b/>
          <w:bCs/>
        </w:rPr>
      </w:pPr>
    </w:p>
    <w:p w14:paraId="326FC1C4" w14:textId="77777777" w:rsidR="00F332C2" w:rsidRDefault="00F332C2" w:rsidP="00F332C2">
      <w:pPr>
        <w:spacing w:after="0" w:line="240" w:lineRule="auto"/>
        <w:jc w:val="center"/>
        <w:rPr>
          <w:b/>
          <w:bCs/>
        </w:rPr>
      </w:pPr>
      <w:r>
        <w:rPr>
          <w:b/>
          <w:bCs/>
        </w:rPr>
        <w:t>Richard Wade Webster</w:t>
      </w:r>
    </w:p>
    <w:p w14:paraId="04694975" w14:textId="77777777" w:rsidR="00F332C2" w:rsidRDefault="00F332C2" w:rsidP="00F332C2">
      <w:pPr>
        <w:spacing w:after="0" w:line="240" w:lineRule="auto"/>
        <w:rPr>
          <w:b/>
          <w:bCs/>
        </w:rPr>
      </w:pPr>
    </w:p>
    <w:p w14:paraId="2DBD6F2F" w14:textId="77777777" w:rsidR="00E7427C" w:rsidRDefault="00E7427C" w:rsidP="00E7427C">
      <w:pPr>
        <w:spacing w:after="0" w:line="240" w:lineRule="auto"/>
        <w:rPr>
          <w:b/>
          <w:bCs/>
        </w:rPr>
      </w:pPr>
      <w:r>
        <w:rPr>
          <w:b/>
          <w:bCs/>
        </w:rPr>
        <w:t xml:space="preserve">Project Title:    </w:t>
      </w:r>
      <w:r>
        <w:rPr>
          <w:b/>
        </w:rPr>
        <w:t>Resistance to Important Soybean Diseases</w:t>
      </w:r>
      <w:r>
        <w:rPr>
          <w:b/>
          <w:bCs/>
        </w:rPr>
        <w:t xml:space="preserve">   </w:t>
      </w:r>
    </w:p>
    <w:p w14:paraId="575F28ED" w14:textId="77777777" w:rsidR="00E7427C" w:rsidRDefault="00E7427C" w:rsidP="00E7427C">
      <w:pPr>
        <w:spacing w:after="0" w:line="240" w:lineRule="auto"/>
        <w:rPr>
          <w:b/>
          <w:bCs/>
        </w:rPr>
      </w:pPr>
      <w:r>
        <w:rPr>
          <w:b/>
          <w:bCs/>
        </w:rPr>
        <w:t xml:space="preserve">Project dates:  July 1, </w:t>
      </w:r>
      <w:proofErr w:type="gramStart"/>
      <w:r>
        <w:rPr>
          <w:b/>
          <w:bCs/>
        </w:rPr>
        <w:t>2022</w:t>
      </w:r>
      <w:proofErr w:type="gramEnd"/>
      <w:r>
        <w:rPr>
          <w:b/>
          <w:bCs/>
        </w:rPr>
        <w:t xml:space="preserve"> to December 1, 2023</w:t>
      </w:r>
    </w:p>
    <w:p w14:paraId="78B1F78B" w14:textId="77777777" w:rsidR="00E7427C" w:rsidRPr="00A833C6" w:rsidRDefault="00E7427C" w:rsidP="00E7427C">
      <w:pPr>
        <w:spacing w:after="0" w:line="240" w:lineRule="auto"/>
        <w:rPr>
          <w:b/>
          <w:bCs/>
        </w:rPr>
      </w:pPr>
      <w:r w:rsidRPr="00A833C6">
        <w:rPr>
          <w:b/>
          <w:bCs/>
        </w:rPr>
        <w:t>Principal Investigator: Dr. Richard Webster</w:t>
      </w:r>
    </w:p>
    <w:p w14:paraId="5E727B77" w14:textId="77777777" w:rsidR="00E7427C" w:rsidRPr="005E207B" w:rsidRDefault="00E7427C" w:rsidP="00E7427C">
      <w:pPr>
        <w:spacing w:after="0" w:line="240" w:lineRule="auto"/>
        <w:rPr>
          <w:b/>
          <w:bCs/>
        </w:rPr>
      </w:pPr>
      <w:r w:rsidRPr="005E207B">
        <w:rPr>
          <w:b/>
          <w:bCs/>
        </w:rPr>
        <w:t>Co-PI: Dr. Hui Yan</w:t>
      </w:r>
    </w:p>
    <w:p w14:paraId="5C0B07FD" w14:textId="77777777" w:rsidR="00013AC9" w:rsidRDefault="00013AC9" w:rsidP="00F332C2">
      <w:pPr>
        <w:spacing w:after="0"/>
        <w:rPr>
          <w:b/>
          <w:bCs/>
        </w:rPr>
      </w:pPr>
    </w:p>
    <w:p w14:paraId="1144A4B1" w14:textId="65ED4F60" w:rsidR="00F332C2" w:rsidRDefault="00F332C2" w:rsidP="00F332C2">
      <w:pPr>
        <w:spacing w:after="0"/>
        <w:rPr>
          <w:b/>
          <w:szCs w:val="24"/>
          <w:u w:val="single"/>
        </w:rPr>
      </w:pPr>
      <w:r>
        <w:rPr>
          <w:b/>
          <w:szCs w:val="24"/>
          <w:u w:val="single"/>
        </w:rPr>
        <w:t>Objectives:</w:t>
      </w:r>
    </w:p>
    <w:p w14:paraId="116EC8FC" w14:textId="77777777" w:rsidR="00F332C2" w:rsidRDefault="00F332C2" w:rsidP="00F332C2">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Screen NDSU breeding lines for resistance and identify lines with high levels of resistance to Phytophthora root rot.</w:t>
      </w:r>
    </w:p>
    <w:p w14:paraId="6221253D" w14:textId="77777777" w:rsidR="00F332C2" w:rsidRDefault="00F332C2" w:rsidP="00F332C2">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Screen adapted soybean germplasm for resistance to sudden death syndrome and identify sources of resistance that the soybean breeder can use in the development of resistant varieties for this area.</w:t>
      </w:r>
    </w:p>
    <w:p w14:paraId="2C9E901E" w14:textId="77777777" w:rsidR="00F332C2" w:rsidRDefault="00F332C2" w:rsidP="00F332C2">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Process plant samples with suspected SDS symptoms to verify the presence of the disease in ND fields.</w:t>
      </w:r>
    </w:p>
    <w:p w14:paraId="5A0BAB82" w14:textId="77777777" w:rsidR="0034125D" w:rsidRDefault="0034125D" w:rsidP="00F332C2"/>
    <w:p w14:paraId="0EEFFB47" w14:textId="052B343E" w:rsidR="00753084" w:rsidRDefault="005C3B56" w:rsidP="00721FC7">
      <w:pPr>
        <w:ind w:firstLine="360"/>
      </w:pPr>
      <w:r>
        <w:t xml:space="preserve">With soybean production increasing across the entire state of North Dakota, the </w:t>
      </w:r>
      <w:r w:rsidR="00CD429F">
        <w:t xml:space="preserve">development of soybean diseases is inevitable. Two of the most yield limiting diseases of soybeans across the United States is sudden death syndrome (SDS) and Phytophthora root and stem rot (PRSR). </w:t>
      </w:r>
      <w:r w:rsidR="00E96502">
        <w:t xml:space="preserve">Sudden death syndrome is caused by the fungal pathogen </w:t>
      </w:r>
      <w:r w:rsidR="00E96502" w:rsidRPr="008E1E5B">
        <w:rPr>
          <w:i/>
          <w:iCs/>
        </w:rPr>
        <w:t xml:space="preserve">Fusarium </w:t>
      </w:r>
      <w:proofErr w:type="spellStart"/>
      <w:r w:rsidR="00E96502" w:rsidRPr="008E1E5B">
        <w:rPr>
          <w:i/>
          <w:iCs/>
        </w:rPr>
        <w:t>virguliforme</w:t>
      </w:r>
      <w:proofErr w:type="spellEnd"/>
      <w:r w:rsidR="00E96502">
        <w:t xml:space="preserve">, and it has been historically a major disease </w:t>
      </w:r>
      <w:r w:rsidR="00EA0B63">
        <w:t xml:space="preserve">in states such as Minnesota and Iowa. However, in </w:t>
      </w:r>
      <w:r w:rsidR="00EA0277">
        <w:t>2018 a suspected SDS sample was reported in Richland Co., North Dakota. A few years later a second report was made for SDS in Cav</w:t>
      </w:r>
      <w:r w:rsidR="00DA0D74">
        <w:t>a</w:t>
      </w:r>
      <w:r w:rsidR="00EA0277">
        <w:t xml:space="preserve">lier Co., North Dakota on the Canadian border. </w:t>
      </w:r>
      <w:r w:rsidR="00DA0D74">
        <w:t xml:space="preserve">It was not surprising to see this </w:t>
      </w:r>
      <w:r w:rsidR="00082C55">
        <w:t xml:space="preserve">disease appear in North Dakota </w:t>
      </w:r>
      <w:r w:rsidR="00286B14">
        <w:t xml:space="preserve">as soybean production has increased substantially over the recent decades. Phytophthora root and stem rot is caused by an oomycete pathogen, </w:t>
      </w:r>
      <w:r w:rsidR="00286B14" w:rsidRPr="008E1E5B">
        <w:rPr>
          <w:i/>
          <w:iCs/>
        </w:rPr>
        <w:t>Phytophthora sojae</w:t>
      </w:r>
      <w:r w:rsidR="00286B14">
        <w:t>, which thrives under high moi</w:t>
      </w:r>
      <w:r w:rsidR="003A5B63">
        <w:t xml:space="preserve">sture soil conditions that are often found in North Dakota during the early spring and summer months. Having been present for many years, PRSR is </w:t>
      </w:r>
      <w:r w:rsidR="00723087">
        <w:t xml:space="preserve">still a major threat to North Dakota soybean production. </w:t>
      </w:r>
      <w:proofErr w:type="gramStart"/>
      <w:r w:rsidR="00723087">
        <w:t>In order to</w:t>
      </w:r>
      <w:proofErr w:type="gramEnd"/>
      <w:r w:rsidR="00723087">
        <w:t xml:space="preserve"> manage both of these diseases, the use of genetic resistance is incredibly important as</w:t>
      </w:r>
      <w:r w:rsidR="00DD68CB">
        <w:t xml:space="preserve"> a defense from potential devastating yield losses. </w:t>
      </w:r>
    </w:p>
    <w:p w14:paraId="0CBF878D" w14:textId="4AB6F18E" w:rsidR="00F332C2" w:rsidRDefault="00F332C2" w:rsidP="00721FC7">
      <w:pPr>
        <w:ind w:firstLine="360"/>
      </w:pPr>
      <w:r>
        <w:t xml:space="preserve">In May 2022, a microplot study was conducted to evaluate the field resistance of two NDSU soybean cultivars, Bison and Benson, against </w:t>
      </w:r>
      <w:r w:rsidR="00C41886">
        <w:t>SDS</w:t>
      </w:r>
      <w:r>
        <w:t xml:space="preserve">. Previously controlled studies had indicated that these cultivars were resistant to </w:t>
      </w:r>
      <w:r w:rsidR="00501819">
        <w:rPr>
          <w:i/>
        </w:rPr>
        <w:t>F.</w:t>
      </w:r>
      <w:r w:rsidRPr="00F332C2">
        <w:rPr>
          <w:i/>
        </w:rPr>
        <w:t xml:space="preserve"> </w:t>
      </w:r>
      <w:proofErr w:type="spellStart"/>
      <w:r w:rsidRPr="00F332C2">
        <w:rPr>
          <w:i/>
        </w:rPr>
        <w:t>virguliforme</w:t>
      </w:r>
      <w:proofErr w:type="spellEnd"/>
      <w:r>
        <w:t>, the pathogen responsible for SDS. The microplot study involved a range of varieties: Barnes (susceptible control), MN 0807 (moderately susceptible), MN 1606SP (resistant control), and the two focal varieties, Bison and Benson. These were cultivated in pots with naturally infested soil, buried</w:t>
      </w:r>
      <w:r w:rsidR="00471111">
        <w:t xml:space="preserve"> at NDSU Fargo research fields</w:t>
      </w:r>
      <w:r>
        <w:t xml:space="preserve">. Each pot </w:t>
      </w:r>
      <w:r w:rsidR="00A86ADF">
        <w:t>contained eight</w:t>
      </w:r>
      <w:r>
        <w:t xml:space="preserve"> plants, with a total of </w:t>
      </w:r>
      <w:r w:rsidR="00A86ADF">
        <w:t>five</w:t>
      </w:r>
      <w:r>
        <w:t xml:space="preserve"> experimental replicates. For the initial month, daily watering was essential to maintain soil moisture favorable for disease emergence. Regrettably, herbicide contamination from a neighboring field </w:t>
      </w:r>
      <w:r w:rsidR="00A86ADF">
        <w:t>caused damage</w:t>
      </w:r>
      <w:r w:rsidR="008E1E5B">
        <w:t xml:space="preserve"> to</w:t>
      </w:r>
      <w:r>
        <w:t xml:space="preserve"> the </w:t>
      </w:r>
      <w:r>
        <w:lastRenderedPageBreak/>
        <w:t xml:space="preserve">soybean </w:t>
      </w:r>
      <w:r w:rsidR="008E1E5B">
        <w:t>plants</w:t>
      </w:r>
      <w:r>
        <w:t>. By September, it became clear that none of the plants, including the susceptible control, exhibited SDS symptoms, leading to the study's premature conclusion.</w:t>
      </w:r>
    </w:p>
    <w:p w14:paraId="2ABFE039" w14:textId="0043F7DF" w:rsidR="00F332C2" w:rsidRDefault="00F332C2" w:rsidP="00721FC7">
      <w:pPr>
        <w:ind w:firstLine="360"/>
      </w:pPr>
      <w:r>
        <w:t xml:space="preserve">Concurrently, greenhouse experiments aimed at developing a robust SDS resistance screening test continued. These used the identical soybean varieties as in the field study. The inoculation process involved integrating pathogen-infested sorghum seed into the soil, with 20 grams of dried inoculum per 20 inches of furrow. Following the planting of 8 seeds per furrow and consistent daily watering for five weeks, stand counts were taken to assess pre-emergence damping-off, after which the plants were grown to maturity. At around the R3 growth stage, SDS symptom severity on each plant was evaluated on a scale from 1 (no disease) to 9 (plant deceased). These experiments spanned a minimum of three months. Although SDS foliar symptoms did manifest, achieving consistently high disease levels proved challenging. High disease incidence in the susceptible control is crucial for identifying and confirming resistance levels in other varieties. Dr. </w:t>
      </w:r>
      <w:proofErr w:type="spellStart"/>
      <w:r>
        <w:t>Febina</w:t>
      </w:r>
      <w:proofErr w:type="spellEnd"/>
      <w:r>
        <w:t xml:space="preserve"> Mathew is set to take over SDS research. Dr. Mathew will lead the future course of SDS soybean research, inheriting both the findings from Dr. Berlin Nelson’s program. Further complicating these results in the spring of 2023, molecular work performed by Dr. </w:t>
      </w:r>
      <w:proofErr w:type="spellStart"/>
      <w:r>
        <w:t>Guiping</w:t>
      </w:r>
      <w:proofErr w:type="spellEnd"/>
      <w:r>
        <w:t xml:space="preserve"> Yan discovered that previously collected isolates of the suspected </w:t>
      </w:r>
      <w:r w:rsidRPr="00AD17E5">
        <w:rPr>
          <w:i/>
          <w:iCs/>
        </w:rPr>
        <w:t>F</w:t>
      </w:r>
      <w:r w:rsidR="00C41886">
        <w:rPr>
          <w:i/>
          <w:iCs/>
        </w:rPr>
        <w:t>.</w:t>
      </w:r>
      <w:r w:rsidRPr="00AD17E5">
        <w:rPr>
          <w:i/>
          <w:iCs/>
        </w:rPr>
        <w:t xml:space="preserve"> </w:t>
      </w:r>
      <w:proofErr w:type="spellStart"/>
      <w:r w:rsidRPr="00AD17E5">
        <w:rPr>
          <w:i/>
          <w:iCs/>
        </w:rPr>
        <w:t>virguliforme</w:t>
      </w:r>
      <w:proofErr w:type="spellEnd"/>
      <w:r w:rsidRPr="00AD17E5">
        <w:rPr>
          <w:i/>
          <w:iCs/>
        </w:rPr>
        <w:t xml:space="preserve"> </w:t>
      </w:r>
      <w:r>
        <w:t xml:space="preserve">were </w:t>
      </w:r>
      <w:r w:rsidR="00AD17E5">
        <w:t>in fact</w:t>
      </w:r>
      <w:r>
        <w:t xml:space="preserve"> another fungal species, </w:t>
      </w:r>
      <w:proofErr w:type="spellStart"/>
      <w:r w:rsidRPr="00F332C2">
        <w:rPr>
          <w:i/>
        </w:rPr>
        <w:t>Clonostachys</w:t>
      </w:r>
      <w:proofErr w:type="spellEnd"/>
      <w:r w:rsidRPr="00F332C2">
        <w:rPr>
          <w:i/>
        </w:rPr>
        <w:t xml:space="preserve"> rosea</w:t>
      </w:r>
      <w:r>
        <w:t xml:space="preserve">, which had </w:t>
      </w:r>
      <w:proofErr w:type="gramStart"/>
      <w:r>
        <w:t>never before</w:t>
      </w:r>
      <w:proofErr w:type="gramEnd"/>
      <w:r>
        <w:t xml:space="preserve"> been reported as a pathogen of soybean in North Dakota. This leads to questions of whether </w:t>
      </w:r>
      <w:r w:rsidRPr="00F332C2">
        <w:rPr>
          <w:i/>
        </w:rPr>
        <w:t xml:space="preserve">F. </w:t>
      </w:r>
      <w:proofErr w:type="spellStart"/>
      <w:r w:rsidRPr="00F332C2">
        <w:rPr>
          <w:i/>
        </w:rPr>
        <w:t>virguliforme</w:t>
      </w:r>
      <w:proofErr w:type="spellEnd"/>
      <w:r>
        <w:t xml:space="preserve"> was ever present in North Dakota when first suspected in 2018. </w:t>
      </w:r>
    </w:p>
    <w:p w14:paraId="1E09C6CC" w14:textId="714149B3" w:rsidR="00F332C2" w:rsidRDefault="00F332C2" w:rsidP="00721FC7">
      <w:pPr>
        <w:ind w:firstLine="360"/>
      </w:pPr>
      <w:r>
        <w:t>In 2023, a comprehensive screening was conducted on 96 F</w:t>
      </w:r>
      <w:r w:rsidRPr="00F332C2">
        <w:rPr>
          <w:vertAlign w:val="subscript"/>
        </w:rPr>
        <w:t>2</w:t>
      </w:r>
      <w:r>
        <w:t xml:space="preserve"> (second-generation) NDSU soybean breeding lines to assess their resistance against </w:t>
      </w:r>
      <w:r w:rsidRPr="00F332C2">
        <w:rPr>
          <w:i/>
        </w:rPr>
        <w:t>P. sojae</w:t>
      </w:r>
      <w:r>
        <w:t xml:space="preserve"> races 3 and 4, the most dominant races in North Dakota as of 2015. </w:t>
      </w:r>
      <w:r w:rsidR="003507A4">
        <w:t>These screenings were performed</w:t>
      </w:r>
      <w:r w:rsidR="00B554F2">
        <w:t xml:space="preserve"> by growing </w:t>
      </w:r>
      <w:r w:rsidR="001B1CFE">
        <w:t xml:space="preserve">ten </w:t>
      </w:r>
      <w:r w:rsidR="00B554F2">
        <w:t xml:space="preserve">seedlings of the breeding lines </w:t>
      </w:r>
      <w:r w:rsidR="001B1CFE">
        <w:t xml:space="preserve">in </w:t>
      </w:r>
      <w:r w:rsidR="00E656ED">
        <w:t>clear plastic cups. After roughly ten days, these plants were inoculated by induction of a wound on the hypocotyl of the seedling</w:t>
      </w:r>
      <w:r w:rsidR="00D208C9">
        <w:t xml:space="preserve"> with a</w:t>
      </w:r>
      <w:r w:rsidR="00E656ED">
        <w:t xml:space="preserve"> </w:t>
      </w:r>
      <w:r w:rsidR="003F4F46">
        <w:t xml:space="preserve">hypodermal needle. Then </w:t>
      </w:r>
      <w:r w:rsidR="00F04378">
        <w:t xml:space="preserve">a slurry of P. sojae cultures were placed around this wound for inoculation. Seven to ten days after inoculation, </w:t>
      </w:r>
      <w:r w:rsidR="00364CAF">
        <w:t>cups were rated for the survival of individual plants which was used to calculate a survival percentage for each line.</w:t>
      </w:r>
      <w:r w:rsidR="003507A4">
        <w:t xml:space="preserve"> </w:t>
      </w:r>
      <w:r w:rsidR="00B43924">
        <w:t xml:space="preserve">From these disease assays, </w:t>
      </w:r>
      <w:r w:rsidR="00F15FF2">
        <w:t xml:space="preserve">we define a resistant line as having greater than 80% survival after inoculations. </w:t>
      </w:r>
      <w:r>
        <w:t xml:space="preserve">This evaluation showed that 46% of the lines were resistant to both races, 28% displayed resistance exclusively to race 3, while 26% were susceptible to both. This ongoing screening process is essential to ensure that the breeding populations are equipped to counter these pathogen races. </w:t>
      </w:r>
      <w:r w:rsidR="00F15FF2">
        <w:t>Further, these lines were evaluated for presence of partial resistance</w:t>
      </w:r>
      <w:r w:rsidR="00B12672">
        <w:t xml:space="preserve"> or often called field tolerance.</w:t>
      </w:r>
      <w:r>
        <w:t xml:space="preserve"> </w:t>
      </w:r>
      <w:r w:rsidR="00B12672">
        <w:t>S</w:t>
      </w:r>
      <w:r>
        <w:t xml:space="preserve">everal lines demonstrated a survival rate between </w:t>
      </w:r>
      <w:r w:rsidR="00B12672">
        <w:t>2</w:t>
      </w:r>
      <w:r>
        <w:t xml:space="preserve">0% and </w:t>
      </w:r>
      <w:r w:rsidR="00B12672">
        <w:t>80</w:t>
      </w:r>
      <w:r>
        <w:t xml:space="preserve">%, indicating a degree of partial resistance to the </w:t>
      </w:r>
      <w:r w:rsidRPr="00F332C2">
        <w:rPr>
          <w:i/>
        </w:rPr>
        <w:t>P. sojae</w:t>
      </w:r>
      <w:r>
        <w:t xml:space="preserve"> races, which could prove </w:t>
      </w:r>
      <w:r w:rsidR="00B12672">
        <w:t xml:space="preserve">highly </w:t>
      </w:r>
      <w:r>
        <w:t>valuable for future breeding programs</w:t>
      </w:r>
      <w:r w:rsidR="00B12672">
        <w:t xml:space="preserve"> (Fig. 1 and 2).</w:t>
      </w:r>
      <w:r>
        <w:t xml:space="preserve"> Future breeding efforts will be focused on precisely quantifying this partial resistance in soybeans lines post-inoculation with the two races. This will add value as we aim to stack both complete resistance via </w:t>
      </w:r>
      <w:proofErr w:type="spellStart"/>
      <w:r>
        <w:t>Rps</w:t>
      </w:r>
      <w:proofErr w:type="spellEnd"/>
      <w:r>
        <w:t xml:space="preserve"> genes and partial resistance for increased management of </w:t>
      </w:r>
      <w:r w:rsidRPr="00F332C2">
        <w:rPr>
          <w:i/>
        </w:rPr>
        <w:t>P. sojae</w:t>
      </w:r>
      <w:r>
        <w:t xml:space="preserve">. </w:t>
      </w:r>
    </w:p>
    <w:p w14:paraId="781C3CA6" w14:textId="32F6FB95" w:rsidR="00B12672" w:rsidRDefault="00DC7BE7" w:rsidP="00DC7BE7">
      <w:pPr>
        <w:ind w:firstLine="360"/>
      </w:pPr>
      <w:r w:rsidRPr="00DC7BE7">
        <w:t xml:space="preserve">The importance of genetic resistance in managing </w:t>
      </w:r>
      <w:r w:rsidR="00BC4B73">
        <w:t>SDS</w:t>
      </w:r>
      <w:r w:rsidRPr="00DC7BE7">
        <w:t xml:space="preserve"> and </w:t>
      </w:r>
      <w:r w:rsidR="00BC4B73">
        <w:t>PRSR</w:t>
      </w:r>
      <w:r w:rsidRPr="00DC7BE7">
        <w:t xml:space="preserve"> is</w:t>
      </w:r>
      <w:r>
        <w:t xml:space="preserve"> critical for successfu</w:t>
      </w:r>
      <w:r w:rsidR="00E66BE8">
        <w:t xml:space="preserve">lly protecting </w:t>
      </w:r>
      <w:r w:rsidR="00BC4B73">
        <w:t xml:space="preserve">soybean </w:t>
      </w:r>
      <w:r w:rsidR="00E66BE8">
        <w:t>crops. A</w:t>
      </w:r>
      <w:r w:rsidRPr="00DC7BE7">
        <w:t xml:space="preserve">lthough the presence of </w:t>
      </w:r>
      <w:r w:rsidRPr="00E66BE8">
        <w:rPr>
          <w:i/>
          <w:iCs/>
        </w:rPr>
        <w:t>F</w:t>
      </w:r>
      <w:r w:rsidR="00441510">
        <w:rPr>
          <w:i/>
          <w:iCs/>
        </w:rPr>
        <w:t>.</w:t>
      </w:r>
      <w:r w:rsidRPr="00E66BE8">
        <w:rPr>
          <w:i/>
          <w:iCs/>
        </w:rPr>
        <w:t xml:space="preserve"> </w:t>
      </w:r>
      <w:proofErr w:type="spellStart"/>
      <w:r w:rsidRPr="00E66BE8">
        <w:rPr>
          <w:i/>
          <w:iCs/>
        </w:rPr>
        <w:t>virguliforme</w:t>
      </w:r>
      <w:proofErr w:type="spellEnd"/>
      <w:r w:rsidRPr="00DC7BE7">
        <w:t xml:space="preserve"> in </w:t>
      </w:r>
      <w:r w:rsidR="00BC4B73">
        <w:t>North Dakota</w:t>
      </w:r>
      <w:r w:rsidRPr="00DC7BE7">
        <w:t xml:space="preserve"> is now </w:t>
      </w:r>
      <w:r w:rsidR="00420684">
        <w:t xml:space="preserve">potentially </w:t>
      </w:r>
      <w:r w:rsidRPr="00DC7BE7">
        <w:t xml:space="preserve">in question. The screening of NDSU soybean breeding lines </w:t>
      </w:r>
      <w:r w:rsidR="00420684">
        <w:t xml:space="preserve">has </w:t>
      </w:r>
      <w:r w:rsidRPr="00DC7BE7">
        <w:t xml:space="preserve">revealed that a </w:t>
      </w:r>
      <w:r w:rsidR="00420684">
        <w:t>high number of lines</w:t>
      </w:r>
      <w:r w:rsidRPr="00DC7BE7">
        <w:t xml:space="preserve"> exhibit resistance to the dominant races of </w:t>
      </w:r>
      <w:r w:rsidRPr="005D06A4">
        <w:rPr>
          <w:i/>
          <w:iCs/>
        </w:rPr>
        <w:t>P. sojae</w:t>
      </w:r>
      <w:r w:rsidRPr="00DC7BE7">
        <w:t>, which is crucial for developing disease</w:t>
      </w:r>
      <w:r w:rsidR="005D06A4">
        <w:t xml:space="preserve"> </w:t>
      </w:r>
      <w:r w:rsidRPr="00DC7BE7">
        <w:t>resistant varieties.</w:t>
      </w:r>
      <w:r w:rsidR="005D06A4">
        <w:t xml:space="preserve"> Further, the identification of </w:t>
      </w:r>
      <w:r w:rsidRPr="00DC7BE7">
        <w:t>partial resistance in several</w:t>
      </w:r>
      <w:r w:rsidR="005D06A4">
        <w:t xml:space="preserve"> </w:t>
      </w:r>
      <w:r w:rsidR="005D06A4">
        <w:lastRenderedPageBreak/>
        <w:t>breeding</w:t>
      </w:r>
      <w:r w:rsidRPr="00DC7BE7">
        <w:t xml:space="preserve"> lines against </w:t>
      </w:r>
      <w:r w:rsidRPr="005D06A4">
        <w:rPr>
          <w:i/>
          <w:iCs/>
        </w:rPr>
        <w:t>P. sojae</w:t>
      </w:r>
      <w:r w:rsidRPr="00DC7BE7">
        <w:t xml:space="preserve"> races highlights the potential for breeding soybean varieties with both complete and partial resistance, offering a more comprehensive approach to managing th</w:t>
      </w:r>
      <w:r w:rsidR="005D06A4">
        <w:t xml:space="preserve">is </w:t>
      </w:r>
      <w:r w:rsidRPr="00DC7BE7">
        <w:t>disease.</w:t>
      </w:r>
    </w:p>
    <w:p w14:paraId="6E4FA383" w14:textId="77777777" w:rsidR="00B12672" w:rsidRDefault="00B12672" w:rsidP="00F15FF2"/>
    <w:p w14:paraId="0040D87F" w14:textId="77777777" w:rsidR="00B12672" w:rsidRDefault="00B12672" w:rsidP="00F15FF2"/>
    <w:p w14:paraId="52BE3602" w14:textId="77777777" w:rsidR="00B12672" w:rsidRDefault="00B12672" w:rsidP="00F15FF2"/>
    <w:p w14:paraId="662ADB91" w14:textId="77777777" w:rsidR="00B12672" w:rsidRDefault="00B12672" w:rsidP="00F15FF2"/>
    <w:p w14:paraId="0DDA15B7" w14:textId="77777777" w:rsidR="008E1E5B" w:rsidRDefault="008E1E5B" w:rsidP="00F15FF2"/>
    <w:p w14:paraId="7BC69567" w14:textId="77777777" w:rsidR="008E1E5B" w:rsidRDefault="008E1E5B" w:rsidP="00F15FF2"/>
    <w:p w14:paraId="22C52DAD" w14:textId="77777777" w:rsidR="008E1E5B" w:rsidRDefault="008E1E5B" w:rsidP="00F15FF2"/>
    <w:p w14:paraId="2B17DB35" w14:textId="77777777" w:rsidR="008E1E5B" w:rsidRDefault="008E1E5B" w:rsidP="00F15FF2"/>
    <w:p w14:paraId="5C196B32" w14:textId="77777777" w:rsidR="008E1E5B" w:rsidRDefault="008E1E5B" w:rsidP="00F15FF2"/>
    <w:p w14:paraId="637724DD" w14:textId="77777777" w:rsidR="008E1E5B" w:rsidRDefault="008E1E5B" w:rsidP="00F15FF2"/>
    <w:p w14:paraId="3B5FEF02" w14:textId="77777777" w:rsidR="008E1E5B" w:rsidRDefault="008E1E5B" w:rsidP="00F15FF2"/>
    <w:p w14:paraId="2489CA67" w14:textId="77777777" w:rsidR="008E1E5B" w:rsidRDefault="008E1E5B" w:rsidP="00F15FF2"/>
    <w:p w14:paraId="44B0753D" w14:textId="77777777" w:rsidR="008E1E5B" w:rsidRDefault="008E1E5B" w:rsidP="00F15FF2"/>
    <w:p w14:paraId="360130CB" w14:textId="77777777" w:rsidR="008E1E5B" w:rsidRDefault="008E1E5B" w:rsidP="00F15FF2"/>
    <w:p w14:paraId="7C1F1CAE" w14:textId="77777777" w:rsidR="008E1E5B" w:rsidRDefault="008E1E5B" w:rsidP="00F15FF2"/>
    <w:p w14:paraId="14875F47" w14:textId="77777777" w:rsidR="008E1E5B" w:rsidRDefault="008E1E5B" w:rsidP="00F15FF2"/>
    <w:p w14:paraId="58EE45FD" w14:textId="77777777" w:rsidR="008E1E5B" w:rsidRDefault="008E1E5B" w:rsidP="00F15FF2"/>
    <w:p w14:paraId="15364709" w14:textId="77777777" w:rsidR="00B12672" w:rsidRPr="00F332C2" w:rsidRDefault="00B12672" w:rsidP="00F15FF2"/>
    <w:p w14:paraId="5E4FD353" w14:textId="39C00966" w:rsidR="00F332C2" w:rsidRDefault="0058480E" w:rsidP="00F332C2">
      <w:r>
        <w:rPr>
          <w:noProof/>
        </w:rPr>
        <w:lastRenderedPageBreak/>
        <w:drawing>
          <wp:inline distT="0" distB="0" distL="0" distR="0" wp14:anchorId="17354EB8" wp14:editId="37F2BB51">
            <wp:extent cx="6095540" cy="3327149"/>
            <wp:effectExtent l="0" t="0" r="635" b="6985"/>
            <wp:docPr id="1381626353"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626353" name="Picture 1" descr="A graph of a number of people&#10;&#10;Description automatically generated with medium confidence"/>
                    <pic:cNvPicPr/>
                  </pic:nvPicPr>
                  <pic:blipFill>
                    <a:blip r:embed="rId8"/>
                    <a:stretch>
                      <a:fillRect/>
                    </a:stretch>
                  </pic:blipFill>
                  <pic:spPr>
                    <a:xfrm>
                      <a:off x="0" y="0"/>
                      <a:ext cx="6115733" cy="3338171"/>
                    </a:xfrm>
                    <a:prstGeom prst="rect">
                      <a:avLst/>
                    </a:prstGeom>
                  </pic:spPr>
                </pic:pic>
              </a:graphicData>
            </a:graphic>
          </wp:inline>
        </w:drawing>
      </w:r>
    </w:p>
    <w:p w14:paraId="376AF3B1" w14:textId="77777777" w:rsidR="00B12672" w:rsidRPr="00B12672" w:rsidRDefault="00B12672" w:rsidP="00F332C2">
      <w:r w:rsidRPr="00B12672">
        <w:rPr>
          <w:b/>
        </w:rPr>
        <w:t>Figure 1.</w:t>
      </w:r>
      <w:r>
        <w:t xml:space="preserve"> Survival of F</w:t>
      </w:r>
      <w:r w:rsidRPr="00B12672">
        <w:rPr>
          <w:vertAlign w:val="subscript"/>
        </w:rPr>
        <w:t>2</w:t>
      </w:r>
      <w:r>
        <w:rPr>
          <w:vertAlign w:val="subscript"/>
        </w:rPr>
        <w:t xml:space="preserve"> </w:t>
      </w:r>
      <w:r>
        <w:t xml:space="preserve">soybean breeding lines when evaluated with </w:t>
      </w:r>
      <w:r w:rsidRPr="00B12672">
        <w:rPr>
          <w:i/>
        </w:rPr>
        <w:t>P. sojae</w:t>
      </w:r>
      <w:r>
        <w:t xml:space="preserve"> race 4 under greenhouse conditions. Lines with green bars represent greater than 80% survival of plant after inoculation, yellow bars represent partial resistance with survival between 20% and 80%, and red bars represent no resistance with survival less than 20% of all plants inoculated. </w:t>
      </w:r>
    </w:p>
    <w:p w14:paraId="1D138D4B" w14:textId="07561610" w:rsidR="00B12672" w:rsidRDefault="00B12672" w:rsidP="00F332C2"/>
    <w:p w14:paraId="0C9921EE" w14:textId="77777777" w:rsidR="00766658" w:rsidRDefault="00766658" w:rsidP="00F332C2"/>
    <w:p w14:paraId="51085FA1" w14:textId="77777777" w:rsidR="00F91661" w:rsidRDefault="00F91661" w:rsidP="00F332C2"/>
    <w:p w14:paraId="60F57480" w14:textId="77777777" w:rsidR="00F91661" w:rsidRDefault="00F91661" w:rsidP="00F332C2"/>
    <w:p w14:paraId="12202E5F" w14:textId="6ADE59A9" w:rsidR="00B12672" w:rsidRDefault="000469B4" w:rsidP="00F332C2">
      <w:r>
        <w:rPr>
          <w:noProof/>
        </w:rPr>
        <w:lastRenderedPageBreak/>
        <w:drawing>
          <wp:inline distT="0" distB="0" distL="0" distR="0" wp14:anchorId="6F228DEB" wp14:editId="72A1E1F2">
            <wp:extent cx="5943600" cy="3080385"/>
            <wp:effectExtent l="0" t="0" r="0" b="5715"/>
            <wp:docPr id="272599309" name="Picture 1" descr="A graph of a number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599309" name="Picture 1" descr="A graph of a number of different colored lines&#10;&#10;Description automatically generated"/>
                    <pic:cNvPicPr/>
                  </pic:nvPicPr>
                  <pic:blipFill>
                    <a:blip r:embed="rId9"/>
                    <a:stretch>
                      <a:fillRect/>
                    </a:stretch>
                  </pic:blipFill>
                  <pic:spPr>
                    <a:xfrm>
                      <a:off x="0" y="0"/>
                      <a:ext cx="5943600" cy="3080385"/>
                    </a:xfrm>
                    <a:prstGeom prst="rect">
                      <a:avLst/>
                    </a:prstGeom>
                  </pic:spPr>
                </pic:pic>
              </a:graphicData>
            </a:graphic>
          </wp:inline>
        </w:drawing>
      </w:r>
    </w:p>
    <w:p w14:paraId="779FA7DC" w14:textId="77777777" w:rsidR="00B12672" w:rsidRPr="00B12672" w:rsidRDefault="00B12672" w:rsidP="00B12672">
      <w:r w:rsidRPr="00B12672">
        <w:rPr>
          <w:b/>
        </w:rPr>
        <w:t xml:space="preserve">Figure </w:t>
      </w:r>
      <w:r>
        <w:rPr>
          <w:b/>
        </w:rPr>
        <w:t>2</w:t>
      </w:r>
      <w:r w:rsidRPr="00B12672">
        <w:rPr>
          <w:b/>
        </w:rPr>
        <w:t>.</w:t>
      </w:r>
      <w:r>
        <w:t xml:space="preserve"> Survival of F</w:t>
      </w:r>
      <w:r w:rsidRPr="00B12672">
        <w:rPr>
          <w:vertAlign w:val="subscript"/>
        </w:rPr>
        <w:t>2</w:t>
      </w:r>
      <w:r>
        <w:rPr>
          <w:vertAlign w:val="subscript"/>
        </w:rPr>
        <w:t xml:space="preserve"> </w:t>
      </w:r>
      <w:r>
        <w:t xml:space="preserve">soybean breeding lines when evaluated with </w:t>
      </w:r>
      <w:r w:rsidRPr="00B12672">
        <w:rPr>
          <w:i/>
        </w:rPr>
        <w:t>P. sojae</w:t>
      </w:r>
      <w:r>
        <w:t xml:space="preserve"> race 3 under greenhouse conditions. Lines with green bars represent greater than 80% survival of plant after inoculation, yellow bars represent partial resistance with survival between 20% and 80%, and red bars represent no resistance with survival less than 20% of all plants inoculated. </w:t>
      </w:r>
    </w:p>
    <w:p w14:paraId="42F78959" w14:textId="77777777" w:rsidR="00B12672" w:rsidRDefault="00B12672" w:rsidP="00F332C2"/>
    <w:sectPr w:rsidR="00B126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30AFC"/>
    <w:multiLevelType w:val="hybridMultilevel"/>
    <w:tmpl w:val="06D0BE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14518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2C2"/>
    <w:rsid w:val="00013AC9"/>
    <w:rsid w:val="00020515"/>
    <w:rsid w:val="000469B4"/>
    <w:rsid w:val="00082C55"/>
    <w:rsid w:val="001B1CFE"/>
    <w:rsid w:val="00263097"/>
    <w:rsid w:val="00286B14"/>
    <w:rsid w:val="0034125D"/>
    <w:rsid w:val="003507A4"/>
    <w:rsid w:val="00364CAF"/>
    <w:rsid w:val="003A5B63"/>
    <w:rsid w:val="003F4F46"/>
    <w:rsid w:val="00420684"/>
    <w:rsid w:val="00441510"/>
    <w:rsid w:val="00471111"/>
    <w:rsid w:val="00472F7C"/>
    <w:rsid w:val="00501819"/>
    <w:rsid w:val="0058480E"/>
    <w:rsid w:val="005C3B56"/>
    <w:rsid w:val="005D06A4"/>
    <w:rsid w:val="005F76EC"/>
    <w:rsid w:val="00721FC7"/>
    <w:rsid w:val="00723087"/>
    <w:rsid w:val="00753084"/>
    <w:rsid w:val="00766658"/>
    <w:rsid w:val="00846A09"/>
    <w:rsid w:val="008E1E5B"/>
    <w:rsid w:val="00A86ADF"/>
    <w:rsid w:val="00AD17E5"/>
    <w:rsid w:val="00B12672"/>
    <w:rsid w:val="00B43924"/>
    <w:rsid w:val="00B554F2"/>
    <w:rsid w:val="00BB0613"/>
    <w:rsid w:val="00BC4B73"/>
    <w:rsid w:val="00C41886"/>
    <w:rsid w:val="00CD429F"/>
    <w:rsid w:val="00D208C9"/>
    <w:rsid w:val="00DA0D74"/>
    <w:rsid w:val="00DC7BE7"/>
    <w:rsid w:val="00DD68CB"/>
    <w:rsid w:val="00E656ED"/>
    <w:rsid w:val="00E66BE8"/>
    <w:rsid w:val="00E7427C"/>
    <w:rsid w:val="00E8263F"/>
    <w:rsid w:val="00E96502"/>
    <w:rsid w:val="00EA0277"/>
    <w:rsid w:val="00EA0B63"/>
    <w:rsid w:val="00F04378"/>
    <w:rsid w:val="00F15FF2"/>
    <w:rsid w:val="00F332C2"/>
    <w:rsid w:val="00F91661"/>
    <w:rsid w:val="00FD5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C7CF8"/>
  <w15:chartTrackingRefBased/>
  <w15:docId w15:val="{617021A0-912F-4D5E-A985-BAC8FA2C5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2C2"/>
    <w:pPr>
      <w:spacing w:line="256" w:lineRule="auto"/>
    </w:pPr>
    <w:rPr>
      <w:rFonts w:ascii="Times New Roman" w:hAnsi="Times New Roman" w:cs="Times New Roma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32C2"/>
    <w:pPr>
      <w:spacing w:after="200" w:line="276" w:lineRule="auto"/>
      <w:ind w:left="720"/>
      <w:contextualSpacing/>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704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03F1B56172A140B62AD544BBA00B54" ma:contentTypeVersion="15" ma:contentTypeDescription="Create a new document." ma:contentTypeScope="" ma:versionID="42425b8af92f461b948d693451186b64">
  <xsd:schema xmlns:xsd="http://www.w3.org/2001/XMLSchema" xmlns:xs="http://www.w3.org/2001/XMLSchema" xmlns:p="http://schemas.microsoft.com/office/2006/metadata/properties" xmlns:ns3="498a04d4-8b39-4df5-8a51-135dbc0c3a4e" xmlns:ns4="2ab1cfce-0669-44ec-9979-9c81300a5e02" targetNamespace="http://schemas.microsoft.com/office/2006/metadata/properties" ma:root="true" ma:fieldsID="2664ff8c0edc8fa66cd8baf437293148" ns3:_="" ns4:_="">
    <xsd:import namespace="498a04d4-8b39-4df5-8a51-135dbc0c3a4e"/>
    <xsd:import namespace="2ab1cfce-0669-44ec-9979-9c81300a5e0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_activity" minOccurs="0"/>
                <xsd:element ref="ns3:MediaLengthInSeconds" minOccurs="0"/>
                <xsd:element ref="ns4:SharedWithUsers" minOccurs="0"/>
                <xsd:element ref="ns4:SharedWithDetails" minOccurs="0"/>
                <xsd:element ref="ns4:SharingHintHash"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a04d4-8b39-4df5-8a51-135dbc0c3a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dexed="true" ma:internalName="MediaServiceLocation" ma:readOnly="true">
      <xsd:simpleType>
        <xsd:restriction base="dms:Text"/>
      </xsd:simpleType>
    </xsd:element>
    <xsd:element name="_activity" ma:index="16" nillable="true" ma:displayName="_activity" ma:hidden="true" ma:internalName="_activity">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b1cfce-0669-44ec-9979-9c81300a5e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98a04d4-8b39-4df5-8a51-135dbc0c3a4e" xsi:nil="true"/>
  </documentManagement>
</p:properties>
</file>

<file path=customXml/itemProps1.xml><?xml version="1.0" encoding="utf-8"?>
<ds:datastoreItem xmlns:ds="http://schemas.openxmlformats.org/officeDocument/2006/customXml" ds:itemID="{3AFFFA6F-5668-4343-ADA0-018E3C67E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a04d4-8b39-4df5-8a51-135dbc0c3a4e"/>
    <ds:schemaRef ds:uri="2ab1cfce-0669-44ec-9979-9c81300a5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2554BB-995E-4560-BB1E-3D7C89C00A2D}">
  <ds:schemaRefs>
    <ds:schemaRef ds:uri="http://schemas.microsoft.com/sharepoint/v3/contenttype/forms"/>
  </ds:schemaRefs>
</ds:datastoreItem>
</file>

<file path=customXml/itemProps3.xml><?xml version="1.0" encoding="utf-8"?>
<ds:datastoreItem xmlns:ds="http://schemas.openxmlformats.org/officeDocument/2006/customXml" ds:itemID="{78547A79-FEFF-42C7-9336-C8D728BFC6DE}">
  <ds:schemaRefs>
    <ds:schemaRef ds:uri="http://schemas.microsoft.com/office/2006/metadata/properties"/>
    <ds:schemaRef ds:uri="http://schemas.microsoft.com/office/infopath/2007/PartnerControls"/>
    <ds:schemaRef ds:uri="498a04d4-8b39-4df5-8a51-135dbc0c3a4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1136</Words>
  <Characters>6480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Webster</dc:creator>
  <cp:keywords/>
  <dc:description/>
  <cp:lastModifiedBy>Webster, Richard</cp:lastModifiedBy>
  <cp:revision>8</cp:revision>
  <dcterms:created xsi:type="dcterms:W3CDTF">2023-12-07T13:50:00Z</dcterms:created>
  <dcterms:modified xsi:type="dcterms:W3CDTF">2023-12-07T14:25:00Z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0x0101002003F1B56172A140B62AD544BBA00B54</vt:lpwstr>
  </property>
</Properties>
</file>