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A4B7CE" w14:textId="47DFF38E" w:rsidR="002476FE" w:rsidRPr="009B53BD" w:rsidRDefault="00EC6724" w:rsidP="009B53BD">
      <w:pPr>
        <w:jc w:val="center"/>
        <w:rPr>
          <w:b/>
        </w:rPr>
      </w:pPr>
      <w:r w:rsidRPr="009B53BD">
        <w:rPr>
          <w:b/>
        </w:rPr>
        <w:t>Evaluating L</w:t>
      </w:r>
      <w:r w:rsidR="006E05BF" w:rsidRPr="009B53BD">
        <w:rPr>
          <w:b/>
        </w:rPr>
        <w:t>ate Season Burn</w:t>
      </w:r>
      <w:r w:rsidR="00180D62">
        <w:rPr>
          <w:b/>
        </w:rPr>
        <w:t>d</w:t>
      </w:r>
      <w:r w:rsidR="006E05BF" w:rsidRPr="009B53BD">
        <w:rPr>
          <w:b/>
        </w:rPr>
        <w:t>own Options for Palmer Amaranth</w:t>
      </w:r>
    </w:p>
    <w:p w14:paraId="372C2D88" w14:textId="77777777" w:rsidR="00EC6724" w:rsidRDefault="00EC6724" w:rsidP="009B53BD">
      <w:pPr>
        <w:jc w:val="center"/>
      </w:pPr>
      <w:r>
        <w:t>Ben Beale</w:t>
      </w:r>
      <w:r w:rsidR="009B53BD">
        <w:t>, Extension Educator, St. Mary’s County</w:t>
      </w:r>
    </w:p>
    <w:p w14:paraId="34DB9020" w14:textId="77777777" w:rsidR="00EC6724" w:rsidRDefault="00EC6724" w:rsidP="009B53BD">
      <w:pPr>
        <w:jc w:val="center"/>
      </w:pPr>
      <w:r>
        <w:t>Alan Leslie</w:t>
      </w:r>
      <w:r w:rsidR="009B53BD">
        <w:t>, Extension Educator, Charles County</w:t>
      </w:r>
    </w:p>
    <w:p w14:paraId="6634EDAB" w14:textId="77777777" w:rsidR="006E05BF" w:rsidRDefault="006E05BF"/>
    <w:p w14:paraId="2E2C3B52" w14:textId="6F7584EF" w:rsidR="00305633" w:rsidRDefault="009B53BD">
      <w:r>
        <w:t xml:space="preserve">A common question asked by </w:t>
      </w:r>
      <w:r w:rsidR="006E05BF">
        <w:t xml:space="preserve">farmers dealing with herbicide resistant </w:t>
      </w:r>
      <w:r w:rsidR="00180D62">
        <w:t>Palmer</w:t>
      </w:r>
      <w:r w:rsidR="006E05BF">
        <w:t xml:space="preserve"> amaranth </w:t>
      </w:r>
      <w:r>
        <w:t>is; W</w:t>
      </w:r>
      <w:r w:rsidR="006E05BF">
        <w:t>hat are the most effective burndown options in situations</w:t>
      </w:r>
      <w:r w:rsidR="00180D62">
        <w:t xml:space="preserve"> where P</w:t>
      </w:r>
      <w:r w:rsidR="006E05BF">
        <w:t xml:space="preserve">almer </w:t>
      </w:r>
      <w:r w:rsidR="00180D62">
        <w:t>a</w:t>
      </w:r>
      <w:r w:rsidR="006E05BF">
        <w:t xml:space="preserve">maranth is larger </w:t>
      </w:r>
      <w:proofErr w:type="spellStart"/>
      <w:r w:rsidR="006E05BF">
        <w:t>then</w:t>
      </w:r>
      <w:proofErr w:type="spellEnd"/>
      <w:r w:rsidR="006E05BF">
        <w:t xml:space="preserve"> the ideal </w:t>
      </w:r>
      <w:proofErr w:type="gramStart"/>
      <w:r w:rsidR="006E05BF">
        <w:t>3-4 inch</w:t>
      </w:r>
      <w:proofErr w:type="gramEnd"/>
      <w:r w:rsidR="006E05BF">
        <w:t xml:space="preserve"> control range</w:t>
      </w:r>
      <w:r>
        <w:t xml:space="preserve">?” </w:t>
      </w:r>
      <w:r w:rsidR="00F30894">
        <w:t xml:space="preserve">In </w:t>
      </w:r>
      <w:proofErr w:type="gramStart"/>
      <w:r w:rsidR="00803751">
        <w:t>addition</w:t>
      </w:r>
      <w:proofErr w:type="gramEnd"/>
      <w:r w:rsidR="00F30894">
        <w:t xml:space="preserve"> farmers are often </w:t>
      </w:r>
      <w:r w:rsidR="00803751">
        <w:t>confronted</w:t>
      </w:r>
      <w:r w:rsidR="00F30894">
        <w:t xml:space="preserve"> with several weeds </w:t>
      </w:r>
      <w:r w:rsidR="00803751">
        <w:t>species</w:t>
      </w:r>
      <w:r w:rsidR="00F30894">
        <w:t xml:space="preserve">, such as herbicide resistant Palmer amaranth, common </w:t>
      </w:r>
      <w:r w:rsidR="00803751">
        <w:t>ragweed</w:t>
      </w:r>
      <w:r w:rsidR="00F30894">
        <w:t xml:space="preserve"> </w:t>
      </w:r>
      <w:r w:rsidR="00803751">
        <w:t>and</w:t>
      </w:r>
      <w:r w:rsidR="00F30894">
        <w:t xml:space="preserve">/or </w:t>
      </w:r>
      <w:proofErr w:type="spellStart"/>
      <w:r w:rsidR="00803751">
        <w:t>marestail</w:t>
      </w:r>
      <w:proofErr w:type="spellEnd"/>
      <w:r w:rsidR="00F30894">
        <w:t xml:space="preserve"> in conjunction with grass or perennial weeds. Often, herbicides effective on one </w:t>
      </w:r>
      <w:r w:rsidR="00803751">
        <w:t>species</w:t>
      </w:r>
      <w:r w:rsidR="00F30894">
        <w:t xml:space="preserve"> may not be effective on another- for example, glyphosate may be needed for larger grass control but does little for glyphosate resistant weeds; or </w:t>
      </w:r>
      <w:r w:rsidR="00803751">
        <w:t>glufosinate</w:t>
      </w:r>
      <w:r w:rsidR="00F30894">
        <w:t xml:space="preserve"> may </w:t>
      </w:r>
      <w:r w:rsidR="00803751">
        <w:t xml:space="preserve">control Palmer amaranth but is weaker on larger grasses. Farmers often ask what is the best tank mix for these situations that may allow for a single application, and will tank mixing these products in a single application result in reduced control (antagonism). </w:t>
      </w:r>
      <w:r w:rsidR="006E05BF">
        <w:t xml:space="preserve">In the summer of 2022, we undertook a study evaluating eight different treatments for control of larger </w:t>
      </w:r>
      <w:r w:rsidR="00180D62">
        <w:t>Palmer</w:t>
      </w:r>
      <w:r w:rsidR="006E05BF">
        <w:t xml:space="preserve"> amaranth in Southern Maryland.  </w:t>
      </w:r>
      <w:r w:rsidR="00F30894">
        <w:t xml:space="preserve">With funding from the Maryland Soybean Board, an expanded study was conducted in the summer of 2023, </w:t>
      </w:r>
      <w:r w:rsidR="00803751">
        <w:t xml:space="preserve">adding </w:t>
      </w:r>
      <w:r w:rsidR="00F30894">
        <w:t>4 new treatments</w:t>
      </w:r>
      <w:r w:rsidR="00803751">
        <w:t xml:space="preserve"> for a total of 11 treatments</w:t>
      </w:r>
      <w:r w:rsidR="00F30894">
        <w:t xml:space="preserve">. </w:t>
      </w:r>
      <w:r w:rsidR="000B1A24">
        <w:t>In 2024, trials were conducted looking at best methods to control burndown escapes, often termed rescue treatments</w:t>
      </w:r>
    </w:p>
    <w:p w14:paraId="19CAF2CB" w14:textId="7469FB74" w:rsidR="00305633" w:rsidRDefault="00305633"/>
    <w:p w14:paraId="0AA35F62" w14:textId="79C53934" w:rsidR="00F30894" w:rsidRDefault="00305633" w:rsidP="00305633">
      <w:pPr>
        <w:tabs>
          <w:tab w:val="num" w:pos="1440"/>
        </w:tabs>
      </w:pPr>
      <w:r>
        <w:t>The studies compared the e</w:t>
      </w:r>
      <w:r w:rsidRPr="00305633">
        <w:t>fficacy of burndown options for Palmer amaranth</w:t>
      </w:r>
      <w:r>
        <w:t>, grass</w:t>
      </w:r>
      <w:r w:rsidRPr="00305633">
        <w:t xml:space="preserve"> and other weeds</w:t>
      </w:r>
      <w:r>
        <w:t xml:space="preserve"> with single or tank mix applications of </w:t>
      </w:r>
      <w:r w:rsidR="009D08DF" w:rsidRPr="00305633">
        <w:t>Roundup, Liberty, Enlist and Gramoxone</w:t>
      </w:r>
      <w:r>
        <w:t xml:space="preserve"> with n</w:t>
      </w:r>
      <w:r w:rsidR="009D08DF" w:rsidRPr="00305633">
        <w:t>on-ionic surfactant or crop oil as the adjuvant</w:t>
      </w:r>
      <w:r>
        <w:t>.</w:t>
      </w:r>
      <w:r w:rsidR="009D08DF" w:rsidRPr="00305633">
        <w:t xml:space="preserve"> </w:t>
      </w:r>
      <w:r w:rsidR="00803751">
        <w:t xml:space="preserve">It should be noted that other research has shown that separate applications or sequential applications can be effective in controlling larger weeds. </w:t>
      </w:r>
      <w:r w:rsidR="00F30894">
        <w:t xml:space="preserve">The study focused on a single application with a tank-mix of multiple herbicides made at planting. It should be noted that other research has shown that separate applications or sequential applications can be effective in controlling larger weeds. </w:t>
      </w:r>
    </w:p>
    <w:p w14:paraId="18BF64B8" w14:textId="77777777" w:rsidR="00305633" w:rsidRDefault="00305633"/>
    <w:p w14:paraId="72D0CC4E" w14:textId="75EBCE5D" w:rsidR="00803751" w:rsidRDefault="00803751">
      <w:r>
        <w:t>2023 trial treatments included:</w:t>
      </w:r>
    </w:p>
    <w:p w14:paraId="529BE988" w14:textId="77777777" w:rsidR="008C029E" w:rsidRPr="00803751" w:rsidRDefault="009D08DF" w:rsidP="00803751">
      <w:pPr>
        <w:numPr>
          <w:ilvl w:val="0"/>
          <w:numId w:val="3"/>
        </w:numPr>
      </w:pPr>
      <w:r w:rsidRPr="00803751">
        <w:t xml:space="preserve">Glyphosate (Roundup Power Max) 32 </w:t>
      </w:r>
      <w:proofErr w:type="spellStart"/>
      <w:r w:rsidRPr="00803751">
        <w:t>fl</w:t>
      </w:r>
      <w:proofErr w:type="spellEnd"/>
      <w:r w:rsidRPr="00803751">
        <w:t xml:space="preserve"> oz/ac + </w:t>
      </w:r>
      <w:proofErr w:type="spellStart"/>
      <w:r w:rsidRPr="00803751">
        <w:t>Amm</w:t>
      </w:r>
      <w:proofErr w:type="spellEnd"/>
      <w:r w:rsidRPr="00803751">
        <w:t>. Sulfate 48 oz/ac</w:t>
      </w:r>
    </w:p>
    <w:p w14:paraId="425AF91F" w14:textId="77777777" w:rsidR="008C029E" w:rsidRPr="00803751" w:rsidRDefault="009D08DF" w:rsidP="00803751">
      <w:pPr>
        <w:numPr>
          <w:ilvl w:val="0"/>
          <w:numId w:val="3"/>
        </w:numPr>
      </w:pPr>
      <w:r w:rsidRPr="00803751">
        <w:t xml:space="preserve">Glyphosate (Roundup Power Max) 32 </w:t>
      </w:r>
      <w:proofErr w:type="spellStart"/>
      <w:r w:rsidRPr="00803751">
        <w:t>fl</w:t>
      </w:r>
      <w:proofErr w:type="spellEnd"/>
      <w:r w:rsidRPr="00803751">
        <w:t xml:space="preserve"> oz/ac + Paraquat (Gramoxone SL 2.0) 48 </w:t>
      </w:r>
      <w:proofErr w:type="spellStart"/>
      <w:r w:rsidRPr="00803751">
        <w:t>fl</w:t>
      </w:r>
      <w:proofErr w:type="spellEnd"/>
      <w:r w:rsidRPr="00803751">
        <w:t xml:space="preserve"> oz/ac </w:t>
      </w:r>
      <w:proofErr w:type="spellStart"/>
      <w:r w:rsidRPr="00803751">
        <w:t>Amm</w:t>
      </w:r>
      <w:proofErr w:type="spellEnd"/>
      <w:r w:rsidRPr="00803751">
        <w:t>. Sulfate 48 oz/ac</w:t>
      </w:r>
    </w:p>
    <w:p w14:paraId="3713F7A0" w14:textId="77777777" w:rsidR="008C029E" w:rsidRPr="00803751" w:rsidRDefault="009D08DF" w:rsidP="00803751">
      <w:pPr>
        <w:numPr>
          <w:ilvl w:val="0"/>
          <w:numId w:val="3"/>
        </w:numPr>
      </w:pPr>
      <w:r w:rsidRPr="00803751">
        <w:t xml:space="preserve">Paraquat (Gramoxone SL 2.0) 48 </w:t>
      </w:r>
      <w:proofErr w:type="spellStart"/>
      <w:r w:rsidRPr="00803751">
        <w:t>fl</w:t>
      </w:r>
      <w:proofErr w:type="spellEnd"/>
      <w:r w:rsidRPr="00803751">
        <w:t xml:space="preserve"> oz/ac + </w:t>
      </w:r>
      <w:proofErr w:type="gramStart"/>
      <w:r w:rsidRPr="00803751">
        <w:t>Non Ionic</w:t>
      </w:r>
      <w:proofErr w:type="gramEnd"/>
      <w:r w:rsidRPr="00803751">
        <w:t xml:space="preserve"> Surfactant 6.4 </w:t>
      </w:r>
      <w:proofErr w:type="spellStart"/>
      <w:r w:rsidRPr="00803751">
        <w:t>fl</w:t>
      </w:r>
      <w:proofErr w:type="spellEnd"/>
      <w:r w:rsidRPr="00803751">
        <w:t xml:space="preserve"> oz/ac</w:t>
      </w:r>
    </w:p>
    <w:p w14:paraId="140F750B" w14:textId="77777777" w:rsidR="008C029E" w:rsidRPr="00803751" w:rsidRDefault="009D08DF" w:rsidP="00803751">
      <w:pPr>
        <w:numPr>
          <w:ilvl w:val="0"/>
          <w:numId w:val="3"/>
        </w:numPr>
      </w:pPr>
      <w:r w:rsidRPr="00803751">
        <w:t xml:space="preserve">Paraquat (Gramoxone SL 2.0) 48 </w:t>
      </w:r>
      <w:proofErr w:type="spellStart"/>
      <w:r w:rsidRPr="00803751">
        <w:t>fl</w:t>
      </w:r>
      <w:proofErr w:type="spellEnd"/>
      <w:r w:rsidRPr="00803751">
        <w:t xml:space="preserve"> oz/ac + Crop Oil 32 </w:t>
      </w:r>
      <w:proofErr w:type="spellStart"/>
      <w:r w:rsidRPr="00803751">
        <w:t>fl</w:t>
      </w:r>
      <w:proofErr w:type="spellEnd"/>
      <w:r w:rsidRPr="00803751">
        <w:t xml:space="preserve"> oz/ac</w:t>
      </w:r>
    </w:p>
    <w:p w14:paraId="3009D826" w14:textId="77777777" w:rsidR="008C029E" w:rsidRPr="00803751" w:rsidRDefault="009D08DF" w:rsidP="00803751">
      <w:pPr>
        <w:numPr>
          <w:ilvl w:val="0"/>
          <w:numId w:val="3"/>
        </w:numPr>
      </w:pPr>
      <w:r w:rsidRPr="00803751">
        <w:t xml:space="preserve">Glufosinate (Liberty 280 SL) 43 </w:t>
      </w:r>
      <w:proofErr w:type="spellStart"/>
      <w:r w:rsidRPr="00803751">
        <w:t>fl</w:t>
      </w:r>
      <w:proofErr w:type="spellEnd"/>
      <w:r w:rsidRPr="00803751">
        <w:t xml:space="preserve"> oz/ac + </w:t>
      </w:r>
      <w:proofErr w:type="spellStart"/>
      <w:r w:rsidRPr="00803751">
        <w:t>Amm</w:t>
      </w:r>
      <w:proofErr w:type="spellEnd"/>
      <w:r w:rsidRPr="00803751">
        <w:t xml:space="preserve">. Sulfate 48 oz/ac + Crop Oil 32 </w:t>
      </w:r>
      <w:proofErr w:type="spellStart"/>
      <w:r w:rsidRPr="00803751">
        <w:t>fl</w:t>
      </w:r>
      <w:proofErr w:type="spellEnd"/>
      <w:r w:rsidRPr="00803751">
        <w:t xml:space="preserve"> oz/ac</w:t>
      </w:r>
    </w:p>
    <w:p w14:paraId="04B609A4" w14:textId="77777777" w:rsidR="008C029E" w:rsidRPr="00803751" w:rsidRDefault="009D08DF" w:rsidP="00803751">
      <w:pPr>
        <w:numPr>
          <w:ilvl w:val="0"/>
          <w:numId w:val="3"/>
        </w:numPr>
      </w:pPr>
      <w:r w:rsidRPr="00803751">
        <w:t xml:space="preserve">Glufosinate (Liberty 280 SL) 43 </w:t>
      </w:r>
      <w:proofErr w:type="spellStart"/>
      <w:r w:rsidRPr="00803751">
        <w:t>fl</w:t>
      </w:r>
      <w:proofErr w:type="spellEnd"/>
      <w:r w:rsidRPr="00803751">
        <w:t xml:space="preserve"> oz/ac + </w:t>
      </w:r>
      <w:proofErr w:type="spellStart"/>
      <w:r w:rsidRPr="00803751">
        <w:t>Amm</w:t>
      </w:r>
      <w:proofErr w:type="spellEnd"/>
      <w:r w:rsidRPr="00803751">
        <w:t xml:space="preserve">. Sulfate 48 oz/ac + </w:t>
      </w:r>
      <w:proofErr w:type="gramStart"/>
      <w:r w:rsidRPr="00803751">
        <w:t>Non Ionic</w:t>
      </w:r>
      <w:proofErr w:type="gramEnd"/>
      <w:r w:rsidRPr="00803751">
        <w:t xml:space="preserve"> Surfactant 6.4 </w:t>
      </w:r>
      <w:proofErr w:type="spellStart"/>
      <w:r w:rsidRPr="00803751">
        <w:t>fl</w:t>
      </w:r>
      <w:proofErr w:type="spellEnd"/>
      <w:r w:rsidRPr="00803751">
        <w:t xml:space="preserve"> oz/ac</w:t>
      </w:r>
    </w:p>
    <w:p w14:paraId="569C9844" w14:textId="77777777" w:rsidR="008C029E" w:rsidRPr="00803751" w:rsidRDefault="009D08DF" w:rsidP="00803751">
      <w:pPr>
        <w:numPr>
          <w:ilvl w:val="0"/>
          <w:numId w:val="3"/>
        </w:numPr>
      </w:pPr>
      <w:r w:rsidRPr="00803751">
        <w:t xml:space="preserve">2,4-D choline (Enlist One) 32 </w:t>
      </w:r>
      <w:proofErr w:type="spellStart"/>
      <w:r w:rsidRPr="00803751">
        <w:t>fl</w:t>
      </w:r>
      <w:proofErr w:type="spellEnd"/>
      <w:r w:rsidRPr="00803751">
        <w:t xml:space="preserve"> oz/ac + </w:t>
      </w:r>
      <w:proofErr w:type="gramStart"/>
      <w:r w:rsidRPr="00803751">
        <w:t>Non Ionic</w:t>
      </w:r>
      <w:proofErr w:type="gramEnd"/>
      <w:r w:rsidRPr="00803751">
        <w:t xml:space="preserve"> Surfactant 6.4 </w:t>
      </w:r>
      <w:proofErr w:type="spellStart"/>
      <w:r w:rsidRPr="00803751">
        <w:t>fl</w:t>
      </w:r>
      <w:proofErr w:type="spellEnd"/>
      <w:r w:rsidRPr="00803751">
        <w:t xml:space="preserve"> oz/ac</w:t>
      </w:r>
    </w:p>
    <w:p w14:paraId="508A51AD" w14:textId="77777777" w:rsidR="008C029E" w:rsidRPr="00803751" w:rsidRDefault="009D08DF" w:rsidP="00803751">
      <w:pPr>
        <w:numPr>
          <w:ilvl w:val="0"/>
          <w:numId w:val="3"/>
        </w:numPr>
      </w:pPr>
      <w:r w:rsidRPr="00803751">
        <w:t xml:space="preserve">Glufosinate (Liberty 280 SL) 43 </w:t>
      </w:r>
      <w:proofErr w:type="spellStart"/>
      <w:r w:rsidRPr="00803751">
        <w:t>fl</w:t>
      </w:r>
      <w:proofErr w:type="spellEnd"/>
      <w:r w:rsidRPr="00803751">
        <w:t xml:space="preserve"> oz/ac + Glyphosate (Roundup Power Max) 32 </w:t>
      </w:r>
      <w:proofErr w:type="spellStart"/>
      <w:r w:rsidRPr="00803751">
        <w:t>fl</w:t>
      </w:r>
      <w:proofErr w:type="spellEnd"/>
      <w:r w:rsidRPr="00803751">
        <w:t xml:space="preserve"> oz/ac + </w:t>
      </w:r>
      <w:proofErr w:type="spellStart"/>
      <w:r w:rsidRPr="00803751">
        <w:t>Amm</w:t>
      </w:r>
      <w:proofErr w:type="spellEnd"/>
      <w:r w:rsidRPr="00803751">
        <w:t xml:space="preserve">. Sulfate 48 oz/ac + </w:t>
      </w:r>
      <w:proofErr w:type="gramStart"/>
      <w:r w:rsidRPr="00803751">
        <w:t>Non Ionic</w:t>
      </w:r>
      <w:proofErr w:type="gramEnd"/>
      <w:r w:rsidRPr="00803751">
        <w:t xml:space="preserve"> Surfactant 6.4 </w:t>
      </w:r>
      <w:proofErr w:type="spellStart"/>
      <w:r w:rsidRPr="00803751">
        <w:t>fl</w:t>
      </w:r>
      <w:proofErr w:type="spellEnd"/>
      <w:r w:rsidRPr="00803751">
        <w:t xml:space="preserve"> oz/ac</w:t>
      </w:r>
    </w:p>
    <w:p w14:paraId="656C460B" w14:textId="77777777" w:rsidR="008C029E" w:rsidRPr="00803751" w:rsidRDefault="009D08DF" w:rsidP="00803751">
      <w:pPr>
        <w:numPr>
          <w:ilvl w:val="0"/>
          <w:numId w:val="3"/>
        </w:numPr>
      </w:pPr>
      <w:r w:rsidRPr="00803751">
        <w:t xml:space="preserve">Glufosinate (Liberty 280 SL) 43 </w:t>
      </w:r>
      <w:proofErr w:type="spellStart"/>
      <w:r w:rsidRPr="00803751">
        <w:t>fl</w:t>
      </w:r>
      <w:proofErr w:type="spellEnd"/>
      <w:r w:rsidRPr="00803751">
        <w:t xml:space="preserve"> oz/ac + 2,4-D choline (Enlist One) 32 </w:t>
      </w:r>
      <w:proofErr w:type="spellStart"/>
      <w:r w:rsidRPr="00803751">
        <w:t>fl</w:t>
      </w:r>
      <w:proofErr w:type="spellEnd"/>
      <w:r w:rsidRPr="00803751">
        <w:t xml:space="preserve"> oz/ac + </w:t>
      </w:r>
      <w:proofErr w:type="spellStart"/>
      <w:r w:rsidRPr="00803751">
        <w:t>Amm</w:t>
      </w:r>
      <w:proofErr w:type="spellEnd"/>
      <w:r w:rsidRPr="00803751">
        <w:t xml:space="preserve">. Sulfate 48 oz/ac + </w:t>
      </w:r>
      <w:proofErr w:type="gramStart"/>
      <w:r w:rsidRPr="00803751">
        <w:t>Non Ionic</w:t>
      </w:r>
      <w:proofErr w:type="gramEnd"/>
      <w:r w:rsidRPr="00803751">
        <w:t xml:space="preserve"> Surfactant 6.4 </w:t>
      </w:r>
      <w:proofErr w:type="spellStart"/>
      <w:r w:rsidRPr="00803751">
        <w:t>fl</w:t>
      </w:r>
      <w:proofErr w:type="spellEnd"/>
      <w:r w:rsidRPr="00803751">
        <w:t xml:space="preserve"> oz/ac </w:t>
      </w:r>
    </w:p>
    <w:p w14:paraId="05C7F8EE" w14:textId="77777777" w:rsidR="008C029E" w:rsidRPr="00803751" w:rsidRDefault="009D08DF" w:rsidP="00803751">
      <w:pPr>
        <w:numPr>
          <w:ilvl w:val="0"/>
          <w:numId w:val="3"/>
        </w:numPr>
      </w:pPr>
      <w:r w:rsidRPr="00803751">
        <w:t xml:space="preserve">Glyphosate (Roundup Power Max) 32 </w:t>
      </w:r>
      <w:proofErr w:type="spellStart"/>
      <w:r w:rsidRPr="00803751">
        <w:t>fl</w:t>
      </w:r>
      <w:proofErr w:type="spellEnd"/>
      <w:r w:rsidRPr="00803751">
        <w:t xml:space="preserve"> oz/ac + 2,4-D choline (Enlist One) 32 </w:t>
      </w:r>
      <w:proofErr w:type="spellStart"/>
      <w:r w:rsidRPr="00803751">
        <w:t>fl</w:t>
      </w:r>
      <w:proofErr w:type="spellEnd"/>
      <w:r w:rsidRPr="00803751">
        <w:t xml:space="preserve"> oz/ac + </w:t>
      </w:r>
      <w:proofErr w:type="spellStart"/>
      <w:r w:rsidRPr="00803751">
        <w:t>Amm</w:t>
      </w:r>
      <w:proofErr w:type="spellEnd"/>
      <w:r w:rsidRPr="00803751">
        <w:t xml:space="preserve">. Sulfate 48 oz/ac + </w:t>
      </w:r>
      <w:proofErr w:type="gramStart"/>
      <w:r w:rsidRPr="00803751">
        <w:t>Non Ionic</w:t>
      </w:r>
      <w:proofErr w:type="gramEnd"/>
      <w:r w:rsidRPr="00803751">
        <w:t xml:space="preserve"> Surfactant 6.4 </w:t>
      </w:r>
      <w:proofErr w:type="spellStart"/>
      <w:r w:rsidRPr="00803751">
        <w:t>fl</w:t>
      </w:r>
      <w:proofErr w:type="spellEnd"/>
      <w:r w:rsidRPr="00803751">
        <w:t xml:space="preserve"> oz/ac</w:t>
      </w:r>
    </w:p>
    <w:p w14:paraId="63A56946" w14:textId="77777777" w:rsidR="008C029E" w:rsidRPr="00803751" w:rsidRDefault="009D08DF" w:rsidP="00803751">
      <w:pPr>
        <w:numPr>
          <w:ilvl w:val="0"/>
          <w:numId w:val="3"/>
        </w:numPr>
      </w:pPr>
      <w:r w:rsidRPr="00803751">
        <w:t xml:space="preserve">Paraquat (Gramoxone SL 2.0) 48 </w:t>
      </w:r>
      <w:proofErr w:type="spellStart"/>
      <w:r w:rsidRPr="00803751">
        <w:t>fl</w:t>
      </w:r>
      <w:proofErr w:type="spellEnd"/>
      <w:r w:rsidRPr="00803751">
        <w:t xml:space="preserve"> oz/ac + Glufosinate (Liberty 280 SL) 43 </w:t>
      </w:r>
      <w:proofErr w:type="spellStart"/>
      <w:r w:rsidRPr="00803751">
        <w:t>fl</w:t>
      </w:r>
      <w:proofErr w:type="spellEnd"/>
      <w:r w:rsidRPr="00803751">
        <w:t xml:space="preserve"> oz/ac + </w:t>
      </w:r>
      <w:proofErr w:type="spellStart"/>
      <w:r w:rsidRPr="00803751">
        <w:t>Amm</w:t>
      </w:r>
      <w:proofErr w:type="spellEnd"/>
      <w:r w:rsidRPr="00803751">
        <w:t xml:space="preserve">. Sulfate 48 oz/ac + </w:t>
      </w:r>
      <w:proofErr w:type="gramStart"/>
      <w:r w:rsidRPr="00803751">
        <w:t>Non Ionic</w:t>
      </w:r>
      <w:proofErr w:type="gramEnd"/>
      <w:r w:rsidRPr="00803751">
        <w:t xml:space="preserve"> Surfactant 6.4 </w:t>
      </w:r>
      <w:proofErr w:type="spellStart"/>
      <w:r w:rsidRPr="00803751">
        <w:t>fl</w:t>
      </w:r>
      <w:proofErr w:type="spellEnd"/>
      <w:r w:rsidRPr="00803751">
        <w:t xml:space="preserve"> oz/ac</w:t>
      </w:r>
    </w:p>
    <w:p w14:paraId="58D01DAD" w14:textId="77777777" w:rsidR="00EC6724" w:rsidRDefault="00EC6724"/>
    <w:p w14:paraId="010F8385" w14:textId="2B9C52DE" w:rsidR="00723599" w:rsidRPr="00021BB9" w:rsidRDefault="00305633">
      <w:r>
        <w:rPr>
          <w:rFonts w:ascii="Calibri" w:eastAsia="Times New Roman" w:hAnsi="Calibri" w:cs="Calibri"/>
          <w:color w:val="000000"/>
        </w:rPr>
        <w:t xml:space="preserve">The trials were conducted at </w:t>
      </w:r>
      <w:r w:rsidRPr="00305633">
        <w:rPr>
          <w:rFonts w:ascii="Calibri" w:eastAsia="Times New Roman" w:hAnsi="Calibri" w:cs="Calibri"/>
          <w:color w:val="000000"/>
        </w:rPr>
        <w:t xml:space="preserve">three farm locations during the 2023 growing season. The sites include a </w:t>
      </w:r>
      <w:r>
        <w:rPr>
          <w:rFonts w:ascii="Calibri" w:eastAsia="Times New Roman" w:hAnsi="Calibri" w:cs="Calibri"/>
          <w:color w:val="000000"/>
        </w:rPr>
        <w:t xml:space="preserve">double crop wheat to soybean </w:t>
      </w:r>
      <w:r w:rsidRPr="00305633">
        <w:rPr>
          <w:rFonts w:ascii="Calibri" w:eastAsia="Times New Roman" w:hAnsi="Calibri" w:cs="Calibri"/>
          <w:color w:val="000000"/>
        </w:rPr>
        <w:t xml:space="preserve">field with ragweed, horse nettle and small grass, a </w:t>
      </w:r>
      <w:r>
        <w:rPr>
          <w:rFonts w:ascii="Calibri" w:eastAsia="Times New Roman" w:hAnsi="Calibri" w:cs="Calibri"/>
          <w:color w:val="000000"/>
        </w:rPr>
        <w:t xml:space="preserve">full season soybean field </w:t>
      </w:r>
      <w:r w:rsidRPr="00305633">
        <w:rPr>
          <w:rFonts w:ascii="Calibri" w:eastAsia="Times New Roman" w:hAnsi="Calibri" w:cs="Calibri"/>
          <w:color w:val="000000"/>
        </w:rPr>
        <w:t xml:space="preserve">with heavy grass pressure and a </w:t>
      </w:r>
      <w:r>
        <w:rPr>
          <w:rFonts w:ascii="Calibri" w:eastAsia="Times New Roman" w:hAnsi="Calibri" w:cs="Calibri"/>
          <w:color w:val="000000"/>
        </w:rPr>
        <w:t>full season soybean f</w:t>
      </w:r>
      <w:r w:rsidRPr="00305633">
        <w:rPr>
          <w:rFonts w:ascii="Calibri" w:eastAsia="Times New Roman" w:hAnsi="Calibri" w:cs="Calibri"/>
          <w:color w:val="000000"/>
        </w:rPr>
        <w:t xml:space="preserve">ield with heavy Palmer amaranth pressure. </w:t>
      </w:r>
      <w:r>
        <w:rPr>
          <w:rFonts w:ascii="Calibri" w:eastAsia="Times New Roman" w:hAnsi="Calibri" w:cs="Calibri"/>
          <w:color w:val="000000"/>
        </w:rPr>
        <w:t xml:space="preserve"> </w:t>
      </w:r>
      <w:r w:rsidR="00313B67">
        <w:t xml:space="preserve">A </w:t>
      </w:r>
      <w:r w:rsidR="00313B67">
        <w:lastRenderedPageBreak/>
        <w:t>randomized complete block</w:t>
      </w:r>
      <w:r w:rsidR="00772759">
        <w:t xml:space="preserve"> design</w:t>
      </w:r>
      <w:r w:rsidR="00313B67">
        <w:t xml:space="preserve"> with four replications was used</w:t>
      </w:r>
      <w:r>
        <w:t xml:space="preserve"> at each site</w:t>
      </w:r>
      <w:r w:rsidR="00313B67">
        <w:t xml:space="preserve">. Plot size was </w:t>
      </w:r>
      <w:r>
        <w:t>5</w:t>
      </w:r>
      <w:r w:rsidR="00313B67">
        <w:t xml:space="preserve"> ft. by 30 ft., with 5 ft aisles separating plots and running checks on each side of the plots. Treatments were </w:t>
      </w:r>
      <w:proofErr w:type="gramStart"/>
      <w:r w:rsidR="00313B67">
        <w:t>applied  using</w:t>
      </w:r>
      <w:proofErr w:type="gramEnd"/>
      <w:r w:rsidR="00313B67">
        <w:t xml:space="preserve"> a </w:t>
      </w:r>
      <w:r>
        <w:t>CO</w:t>
      </w:r>
      <w:r w:rsidRPr="00305633">
        <w:rPr>
          <w:vertAlign w:val="subscript"/>
        </w:rPr>
        <w:t>2</w:t>
      </w:r>
      <w:r w:rsidR="00313B67">
        <w:t xml:space="preserve"> </w:t>
      </w:r>
      <w:r>
        <w:t xml:space="preserve">backpack </w:t>
      </w:r>
      <w:r w:rsidR="00BD187A">
        <w:t xml:space="preserve">boom sprayer </w:t>
      </w:r>
      <w:r>
        <w:t xml:space="preserve">applying </w:t>
      </w:r>
      <w:r w:rsidR="00BD187A">
        <w:t xml:space="preserve">20 gallons per acre of spray solution. </w:t>
      </w:r>
      <w:r w:rsidR="00021BB9">
        <w:t xml:space="preserve">Plots were evaluated for percent control of </w:t>
      </w:r>
      <w:r>
        <w:t xml:space="preserve">target weeds </w:t>
      </w:r>
      <w:r w:rsidR="00021BB9">
        <w:t xml:space="preserve">amaranth and grass weeds </w:t>
      </w:r>
      <w:r w:rsidR="00C33B31">
        <w:t xml:space="preserve">at approximately </w:t>
      </w:r>
      <w:r w:rsidR="00021BB9">
        <w:t xml:space="preserve">10, 20, and 30 days after treatment. </w:t>
      </w:r>
    </w:p>
    <w:p w14:paraId="4B353126" w14:textId="402E9164" w:rsidR="00723599" w:rsidRDefault="00723599"/>
    <w:p w14:paraId="737DABC5" w14:textId="48130BC5" w:rsidR="00601F31" w:rsidRDefault="005B1D5B">
      <w:r>
        <w:t>Palmer Amaranth Control</w:t>
      </w:r>
      <w:r w:rsidR="004B57F6">
        <w:t xml:space="preserve">: </w:t>
      </w:r>
    </w:p>
    <w:p w14:paraId="50650C6B" w14:textId="0A4F69E0" w:rsidR="004B57F6" w:rsidRDefault="009B53BD">
      <w:r w:rsidRPr="00021BB9">
        <w:rPr>
          <w:rFonts w:ascii="Calibri" w:eastAsia="Times New Roman" w:hAnsi="Calibri" w:cs="Calibri"/>
          <w:noProof/>
          <w:color w:val="000000"/>
        </w:rPr>
        <mc:AlternateContent>
          <mc:Choice Requires="wps">
            <w:drawing>
              <wp:anchor distT="45720" distB="45720" distL="114300" distR="114300" simplePos="0" relativeHeight="251667456" behindDoc="1" locked="0" layoutInCell="1" allowOverlap="1" wp14:anchorId="5B3F122B" wp14:editId="6E276884">
                <wp:simplePos x="0" y="0"/>
                <wp:positionH relativeFrom="margin">
                  <wp:posOffset>466090</wp:posOffset>
                </wp:positionH>
                <wp:positionV relativeFrom="paragraph">
                  <wp:posOffset>4356100</wp:posOffset>
                </wp:positionV>
                <wp:extent cx="1000125" cy="1404620"/>
                <wp:effectExtent l="0" t="0" r="9525" b="0"/>
                <wp:wrapTight wrapText="bothSides">
                  <wp:wrapPolygon edited="0">
                    <wp:start x="0" y="0"/>
                    <wp:lineTo x="0" y="19728"/>
                    <wp:lineTo x="21394" y="19728"/>
                    <wp:lineTo x="21394" y="0"/>
                    <wp:lineTo x="0" y="0"/>
                  </wp:wrapPolygon>
                </wp:wrapTight>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1404620"/>
                        </a:xfrm>
                        <a:prstGeom prst="rect">
                          <a:avLst/>
                        </a:prstGeom>
                        <a:solidFill>
                          <a:srgbClr val="FFFFFF"/>
                        </a:solidFill>
                        <a:ln w="9525">
                          <a:noFill/>
                          <a:miter lim="800000"/>
                          <a:headEnd/>
                          <a:tailEnd/>
                        </a:ln>
                      </wps:spPr>
                      <wps:txbx>
                        <w:txbxContent>
                          <w:p w14:paraId="4C77F4E6" w14:textId="77777777" w:rsidR="009B53BD" w:rsidRDefault="009B53BD" w:rsidP="009B53BD">
                            <w:r>
                              <w:t>Figure 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3F122B" id="_x0000_t202" coordsize="21600,21600" o:spt="202" path="m,l,21600r21600,l21600,xe">
                <v:stroke joinstyle="miter"/>
                <v:path gradientshapeok="t" o:connecttype="rect"/>
              </v:shapetype>
              <v:shape id="Text Box 2" o:spid="_x0000_s1026" type="#_x0000_t202" style="position:absolute;margin-left:36.7pt;margin-top:343pt;width:78.75pt;height:110.6pt;z-index:-2516490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" stroked="f">
                <v:textbox style="mso-fit-shape-to-text:t">
                  <w:txbxContent>
                    <w:p w14:paraId="4C77F4E6" w14:textId="77777777" w:rsidR="009B53BD" w:rsidRDefault="009B53BD" w:rsidP="009B53BD">
                      <w:r>
                        <w:t>Figure 4</w:t>
                      </w:r>
                    </w:p>
                  </w:txbxContent>
                </v:textbox>
                <w10:wrap type="tight" anchorx="margin"/>
              </v:shape>
            </w:pict>
          </mc:Fallback>
        </mc:AlternateContent>
      </w:r>
      <w:r w:rsidR="0035296A">
        <w:t xml:space="preserve">Results in 2023 were very similar to those in </w:t>
      </w:r>
      <w:r w:rsidR="00061572">
        <w:t xml:space="preserve">the </w:t>
      </w:r>
      <w:r w:rsidR="0035296A">
        <w:t xml:space="preserve">2022 trial. </w:t>
      </w:r>
      <w:r w:rsidR="004B57F6">
        <w:t xml:space="preserve">As depicted in Figure </w:t>
      </w:r>
      <w:r w:rsidR="00C33B31">
        <w:t>1</w:t>
      </w:r>
      <w:r w:rsidR="004B57F6">
        <w:t xml:space="preserve">, </w:t>
      </w:r>
      <w:r w:rsidR="00C33B31">
        <w:t xml:space="preserve">any treatment </w:t>
      </w:r>
      <w:r w:rsidR="004B57F6">
        <w:t xml:space="preserve">containing </w:t>
      </w:r>
      <w:r w:rsidR="0079761A">
        <w:t>Gramoxone</w:t>
      </w:r>
      <w:r w:rsidR="00601F31">
        <w:t xml:space="preserve"> either with crop oil or a non-ionic surfactant</w:t>
      </w:r>
      <w:r w:rsidR="00C33B31">
        <w:t xml:space="preserve"> provided very good control of Palmer amaranth with over 90% control.  T</w:t>
      </w:r>
      <w:r w:rsidR="00601F31">
        <w:t xml:space="preserve">he tank mix treatment of Liberty and Enlist One </w:t>
      </w:r>
      <w:r w:rsidR="00C33B31">
        <w:t xml:space="preserve">also performed well with 85% control. </w:t>
      </w:r>
      <w:r w:rsidR="0035296A">
        <w:t xml:space="preserve">Roundup by itself provided no control. </w:t>
      </w:r>
      <w:r w:rsidR="00601F31">
        <w:t xml:space="preserve">Liberty applied either with non-ionic surfactant or crop oil, and Liberty with Roundup only achieved around </w:t>
      </w:r>
      <w:r w:rsidR="0035296A">
        <w:t>40-</w:t>
      </w:r>
      <w:r w:rsidR="00601F31">
        <w:t xml:space="preserve">50 % control of </w:t>
      </w:r>
      <w:r w:rsidR="00180D62">
        <w:t>Palmer</w:t>
      </w:r>
      <w:r w:rsidR="00601F31">
        <w:t xml:space="preserve"> Amaranth. It is notable that all Liberty treatments saw reduction in the level of control a</w:t>
      </w:r>
      <w:r>
        <w:t>s the season progressed. T</w:t>
      </w:r>
      <w:r w:rsidR="00601F31">
        <w:t xml:space="preserve">his was evidenced </w:t>
      </w:r>
      <w:r>
        <w:t xml:space="preserve">in the field </w:t>
      </w:r>
      <w:r w:rsidR="00601F31">
        <w:t xml:space="preserve">by </w:t>
      </w:r>
      <w:r w:rsidR="00180D62">
        <w:t>Palmer</w:t>
      </w:r>
      <w:r w:rsidR="00601F31">
        <w:t xml:space="preserve"> amaranth plants suckering out from the base and re-growing approximately 2 weeks after the application. We did not observe suckering with the</w:t>
      </w:r>
      <w:r w:rsidR="0079761A">
        <w:t xml:space="preserve"> Gramoxone</w:t>
      </w:r>
      <w:r w:rsidR="00601F31">
        <w:t xml:space="preserve"> treatments or Liberty</w:t>
      </w:r>
      <w:r w:rsidR="00296173">
        <w:t xml:space="preserve"> </w:t>
      </w:r>
      <w:r w:rsidR="00601F31">
        <w:t>+</w:t>
      </w:r>
      <w:r w:rsidR="00296173">
        <w:t xml:space="preserve"> </w:t>
      </w:r>
      <w:r w:rsidR="00601F31">
        <w:t xml:space="preserve">Enlist treatments.  </w:t>
      </w:r>
      <w:r w:rsidR="0079761A">
        <w:t xml:space="preserve">We should also note that new </w:t>
      </w:r>
      <w:r w:rsidR="00180D62">
        <w:t>Palmer</w:t>
      </w:r>
      <w:r w:rsidR="0079761A">
        <w:t xml:space="preserve"> amaranth seedlings began to emerge just 20 days after the burn down treatments. </w:t>
      </w:r>
      <w:r w:rsidR="00180D62">
        <w:t>Palmer</w:t>
      </w:r>
      <w:r w:rsidR="00A3178F">
        <w:t xml:space="preserve"> amaranth continues to germinate throughout the summer, especially in open areas where sunlight reaches the soil. Controlling this weed takes a season long approach. </w:t>
      </w:r>
    </w:p>
    <w:p w14:paraId="1598A086" w14:textId="77777777" w:rsidR="005B1D5B" w:rsidRDefault="005B1D5B"/>
    <w:p w14:paraId="6E2FDCE3" w14:textId="0078B674" w:rsidR="00061572" w:rsidRDefault="005B1D5B">
      <w:r w:rsidRPr="005B1D5B">
        <w:rPr>
          <w:noProof/>
        </w:rPr>
        <w:drawing>
          <wp:anchor distT="0" distB="0" distL="114300" distR="114300" simplePos="0" relativeHeight="251670528" behindDoc="1" locked="0" layoutInCell="1" allowOverlap="1" wp14:anchorId="552D2DBF" wp14:editId="78E183DD">
            <wp:simplePos x="0" y="0"/>
            <wp:positionH relativeFrom="margin">
              <wp:align>left</wp:align>
            </wp:positionH>
            <wp:positionV relativeFrom="paragraph">
              <wp:posOffset>240219</wp:posOffset>
            </wp:positionV>
            <wp:extent cx="6032665" cy="3396597"/>
            <wp:effectExtent l="0" t="0" r="6350" b="0"/>
            <wp:wrapTight wrapText="bothSides">
              <wp:wrapPolygon edited="0">
                <wp:start x="0" y="0"/>
                <wp:lineTo x="0" y="21447"/>
                <wp:lineTo x="21555" y="21447"/>
                <wp:lineTo x="2155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6032665" cy="3396597"/>
                    </a:xfrm>
                    <a:prstGeom prst="rect">
                      <a:avLst/>
                    </a:prstGeom>
                  </pic:spPr>
                </pic:pic>
              </a:graphicData>
            </a:graphic>
          </wp:anchor>
        </w:drawing>
      </w:r>
      <w:r w:rsidR="00061572">
        <w:t>Figure 2:</w:t>
      </w:r>
    </w:p>
    <w:p w14:paraId="304FC8DD" w14:textId="77777777" w:rsidR="00061572" w:rsidRDefault="00061572"/>
    <w:p w14:paraId="6F3E916D" w14:textId="31FC1F76" w:rsidR="00723599" w:rsidRDefault="0079761A">
      <w:r>
        <w:t xml:space="preserve">Grass Control: </w:t>
      </w:r>
    </w:p>
    <w:p w14:paraId="4E5E0845" w14:textId="14A4557B" w:rsidR="00723599" w:rsidRDefault="005B1D5B">
      <w:r>
        <w:t>Grass control</w:t>
      </w:r>
      <w:r w:rsidR="00061572">
        <w:t xml:space="preserve"> r</w:t>
      </w:r>
      <w:r>
        <w:t xml:space="preserve">esults in 2023 were very similar to those in the 2022 trial. </w:t>
      </w:r>
      <w:r w:rsidR="00061572">
        <w:t xml:space="preserve">Of note, the study site had large </w:t>
      </w:r>
      <w:proofErr w:type="gramStart"/>
      <w:r w:rsidR="00061572">
        <w:t>8-10 inch</w:t>
      </w:r>
      <w:proofErr w:type="gramEnd"/>
      <w:r w:rsidR="00061572">
        <w:t xml:space="preserve"> fall panicum present at time of application which can be challenging to control with best treatments. </w:t>
      </w:r>
      <w:r w:rsidR="00A3178F">
        <w:t>While Roundup didn’t have any efficacy on resistant</w:t>
      </w:r>
      <w:r w:rsidR="00825636">
        <w:t xml:space="preserve"> </w:t>
      </w:r>
      <w:r w:rsidR="00180D62">
        <w:t>Palmer</w:t>
      </w:r>
      <w:r w:rsidR="00A3178F">
        <w:t xml:space="preserve"> amaranth, the </w:t>
      </w:r>
      <w:proofErr w:type="gramStart"/>
      <w:r w:rsidR="00A3178F">
        <w:t>enduring  benefit</w:t>
      </w:r>
      <w:proofErr w:type="gramEnd"/>
      <w:r w:rsidR="00A3178F">
        <w:t xml:space="preserve"> of this product can clearly be seen in control of other tough weeds, such as grasses with 100% control in </w:t>
      </w:r>
      <w:r w:rsidR="00A3178F">
        <w:lastRenderedPageBreak/>
        <w:t xml:space="preserve">our study.  We saw </w:t>
      </w:r>
      <w:r w:rsidR="00061572">
        <w:t>a slight reduction</w:t>
      </w:r>
      <w:r w:rsidR="00A3178F">
        <w:t xml:space="preserve"> in control of the grasses present when Roundup was tank mixed with Liberty. The Gramoxone +</w:t>
      </w:r>
      <w:r>
        <w:t xml:space="preserve"> </w:t>
      </w:r>
      <w:r w:rsidR="00A3178F">
        <w:t>NIS</w:t>
      </w:r>
      <w:r w:rsidR="00061572">
        <w:t xml:space="preserve"> and Gramoxone + Crop Oil </w:t>
      </w:r>
      <w:r w:rsidR="00A3178F">
        <w:t>treatment</w:t>
      </w:r>
      <w:r w:rsidR="00061572">
        <w:t>s</w:t>
      </w:r>
      <w:r w:rsidR="00A3178F">
        <w:t xml:space="preserve"> had lower grass control at </w:t>
      </w:r>
      <w:r w:rsidR="00061572">
        <w:t xml:space="preserve">69% and </w:t>
      </w:r>
      <w:r w:rsidR="00A3178F">
        <w:t>84%</w:t>
      </w:r>
      <w:r w:rsidR="00061572">
        <w:t xml:space="preserve"> respectively and both treatments were</w:t>
      </w:r>
      <w:r w:rsidR="00A3178F">
        <w:t xml:space="preserve"> significantly lower than Roundup treatments. </w:t>
      </w:r>
      <w:r w:rsidR="00296173">
        <w:t>Tank mixing</w:t>
      </w:r>
      <w:r w:rsidR="00061572">
        <w:t xml:space="preserve"> Roundup with Gramoxone reduced grass control from 100% with Roundup alone to 76% when tank mixed with Gramoxone. The Liberty treatment performed better than expected in this study with grass control around 90%. </w:t>
      </w:r>
      <w:r w:rsidR="00A3178F">
        <w:t xml:space="preserve">Enlist only has activity on broadleaf and was omitted in the analysis for grass control. </w:t>
      </w:r>
    </w:p>
    <w:p w14:paraId="096642E9" w14:textId="504CE9D4" w:rsidR="00061572" w:rsidRDefault="00061572"/>
    <w:p w14:paraId="31B34308" w14:textId="1FEBD47E" w:rsidR="00061572" w:rsidRDefault="00061572">
      <w:r w:rsidRPr="00061572">
        <w:rPr>
          <w:noProof/>
        </w:rPr>
        <w:drawing>
          <wp:anchor distT="0" distB="0" distL="114300" distR="114300" simplePos="0" relativeHeight="251671552" behindDoc="1" locked="0" layoutInCell="1" allowOverlap="1" wp14:anchorId="3779070E" wp14:editId="7E8CB57C">
            <wp:simplePos x="0" y="0"/>
            <wp:positionH relativeFrom="margin">
              <wp:align>right</wp:align>
            </wp:positionH>
            <wp:positionV relativeFrom="paragraph">
              <wp:posOffset>224889</wp:posOffset>
            </wp:positionV>
            <wp:extent cx="5943600" cy="3321685"/>
            <wp:effectExtent l="0" t="0" r="0" b="0"/>
            <wp:wrapTight wrapText="bothSides">
              <wp:wrapPolygon edited="0">
                <wp:start x="0" y="0"/>
                <wp:lineTo x="0" y="21431"/>
                <wp:lineTo x="21531" y="21431"/>
                <wp:lineTo x="21531"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321685"/>
                    </a:xfrm>
                    <a:prstGeom prst="rect">
                      <a:avLst/>
                    </a:prstGeom>
                  </pic:spPr>
                </pic:pic>
              </a:graphicData>
            </a:graphic>
          </wp:anchor>
        </w:drawing>
      </w:r>
      <w:r>
        <w:t>Figure 2:</w:t>
      </w:r>
    </w:p>
    <w:p w14:paraId="4FBD4AD9" w14:textId="3D442386" w:rsidR="009B53BD" w:rsidRDefault="009B53BD"/>
    <w:p w14:paraId="2BED5068" w14:textId="01F8C8B9" w:rsidR="009B53BD" w:rsidRDefault="009B53BD"/>
    <w:p w14:paraId="4A327CFF" w14:textId="0784E8B5" w:rsidR="009B53BD" w:rsidRDefault="009B53BD"/>
    <w:p w14:paraId="0DF22CF7" w14:textId="59B6A9B8" w:rsidR="009B53BD" w:rsidRPr="000B1A24" w:rsidRDefault="000B1A24" w:rsidP="000B1A24">
      <w:pPr>
        <w:jc w:val="center"/>
        <w:rPr>
          <w:b/>
        </w:rPr>
      </w:pPr>
      <w:r w:rsidRPr="000B1A24">
        <w:rPr>
          <w:b/>
        </w:rPr>
        <w:t>2024 Trials</w:t>
      </w:r>
    </w:p>
    <w:p w14:paraId="4F99EB3C" w14:textId="5EE22C25" w:rsidR="000B1A24" w:rsidRDefault="000B1A24"/>
    <w:p w14:paraId="25C46EFF" w14:textId="19A9A774" w:rsidR="000B1A24" w:rsidRDefault="00910B90" w:rsidP="00556E14">
      <w:r>
        <w:t>Following</w:t>
      </w:r>
      <w:r w:rsidR="000B1A24">
        <w:t xml:space="preserve"> two years of burndown treatment trials, we next </w:t>
      </w:r>
      <w:r>
        <w:t xml:space="preserve">studied 12 rescue treatments for management of palmer amaranth. Rescue treatments typically occur when weed </w:t>
      </w:r>
      <w:r w:rsidR="00677742">
        <w:t xml:space="preserve">a </w:t>
      </w:r>
      <w:r>
        <w:t>management plan</w:t>
      </w:r>
      <w:r w:rsidR="00556E14">
        <w:t xml:space="preserve"> fails, resulting in weeds that are larger </w:t>
      </w:r>
      <w:r w:rsidR="00677742">
        <w:t xml:space="preserve">than </w:t>
      </w:r>
      <w:r w:rsidR="00556E14">
        <w:t>the preferred application window</w:t>
      </w:r>
      <w:r>
        <w:t>. Failure can be attributed to w</w:t>
      </w:r>
      <w:r w:rsidRPr="00910B90">
        <w:t>eather related conditions</w:t>
      </w:r>
      <w:r>
        <w:t xml:space="preserve"> that</w:t>
      </w:r>
      <w:r w:rsidRPr="00910B90">
        <w:t xml:space="preserve"> prevent timely sprays </w:t>
      </w:r>
      <w:r>
        <w:t xml:space="preserve">such as </w:t>
      </w:r>
      <w:r w:rsidRPr="00910B90">
        <w:t>flooded fields</w:t>
      </w:r>
      <w:r>
        <w:t xml:space="preserve"> </w:t>
      </w:r>
      <w:r w:rsidR="00556E14">
        <w:t xml:space="preserve">or </w:t>
      </w:r>
      <w:r w:rsidR="00556E14" w:rsidRPr="00910B90">
        <w:t>windy</w:t>
      </w:r>
      <w:r w:rsidRPr="00910B90">
        <w:t xml:space="preserve"> conditions</w:t>
      </w:r>
      <w:r>
        <w:t xml:space="preserve">; </w:t>
      </w:r>
      <w:r w:rsidRPr="00910B90">
        <w:t>Initial pre-emergent application fai</w:t>
      </w:r>
      <w:r>
        <w:t xml:space="preserve">lures do to limited activating rainfall, or poor management. </w:t>
      </w:r>
      <w:r w:rsidRPr="00910B90">
        <w:t>Rescue applications are not preferred</w:t>
      </w:r>
      <w:r>
        <w:t xml:space="preserve"> as they </w:t>
      </w:r>
      <w:r w:rsidRPr="00910B90">
        <w:t xml:space="preserve">increase </w:t>
      </w:r>
      <w:r>
        <w:t xml:space="preserve">the </w:t>
      </w:r>
      <w:r w:rsidRPr="00910B90">
        <w:t xml:space="preserve">risk of resistance and </w:t>
      </w:r>
      <w:r>
        <w:t>are often not</w:t>
      </w:r>
      <w:r w:rsidRPr="00910B90">
        <w:t xml:space="preserve"> completely effective</w:t>
      </w:r>
      <w:r>
        <w:t xml:space="preserve">.  However, </w:t>
      </w:r>
      <w:r w:rsidR="00556E14">
        <w:t>situations</w:t>
      </w:r>
      <w:r>
        <w:t xml:space="preserve"> do </w:t>
      </w:r>
      <w:r w:rsidR="00556E14">
        <w:t>arise</w:t>
      </w:r>
      <w:r>
        <w:t xml:space="preserve"> where a rescue treatment is the only option to achieve </w:t>
      </w:r>
      <w:r w:rsidR="00556E14">
        <w:t>control</w:t>
      </w:r>
      <w:r>
        <w:t xml:space="preserve">. Farmers often ask the best strategy for control of palmer </w:t>
      </w:r>
      <w:r w:rsidR="00556E14">
        <w:t>amaranth</w:t>
      </w:r>
      <w:r>
        <w:t xml:space="preserve"> in these </w:t>
      </w:r>
      <w:r w:rsidR="00556E14">
        <w:t>situations</w:t>
      </w:r>
      <w:r>
        <w:t>.</w:t>
      </w:r>
      <w:r w:rsidR="00556E14">
        <w:t xml:space="preserve"> Farmers should be aware of label restrictions for postemergence applications. For example, </w:t>
      </w:r>
      <w:proofErr w:type="gramStart"/>
      <w:r w:rsidR="00556E14" w:rsidRPr="00556E14">
        <w:t>Enlist</w:t>
      </w:r>
      <w:proofErr w:type="gramEnd"/>
      <w:r w:rsidR="00556E14">
        <w:t xml:space="preserve"> may be applied t</w:t>
      </w:r>
      <w:r w:rsidR="00556E14" w:rsidRPr="00556E14">
        <w:t>hrough R1</w:t>
      </w:r>
      <w:r w:rsidR="00556E14">
        <w:t xml:space="preserve">, </w:t>
      </w:r>
      <w:r w:rsidR="00556E14" w:rsidRPr="00556E14">
        <w:t>Reflex</w:t>
      </w:r>
      <w:r w:rsidR="00677742">
        <w:t xml:space="preserve"> </w:t>
      </w:r>
      <w:r w:rsidR="00556E14">
        <w:t>applied u</w:t>
      </w:r>
      <w:r w:rsidR="00556E14" w:rsidRPr="00556E14">
        <w:t xml:space="preserve">p to bloom and </w:t>
      </w:r>
      <w:r w:rsidR="00556E14">
        <w:t xml:space="preserve">at least </w:t>
      </w:r>
      <w:r w:rsidR="00556E14" w:rsidRPr="00556E14">
        <w:t>45 days form harvest</w:t>
      </w:r>
      <w:r w:rsidR="00556E14">
        <w:t xml:space="preserve"> and </w:t>
      </w:r>
      <w:r w:rsidR="00556E14" w:rsidRPr="00556E14">
        <w:t>Liberty</w:t>
      </w:r>
      <w:r w:rsidR="00556E14">
        <w:t xml:space="preserve"> u</w:t>
      </w:r>
      <w:r w:rsidR="00556E14" w:rsidRPr="00556E14">
        <w:t>p to R1</w:t>
      </w:r>
      <w:r w:rsidR="00556E14">
        <w:t>. Growers should always refer to the product label for specific guidance. The treatment protocol include</w:t>
      </w:r>
      <w:r w:rsidR="00677742">
        <w:t>d</w:t>
      </w:r>
      <w:r w:rsidR="00556E14">
        <w:t xml:space="preserve"> a single application of 12 treatments. The plots were split and a second application of a sequential treatment was applied 15 days later. Plots were rated for percent control and analyzed using </w:t>
      </w:r>
      <w:r w:rsidR="00677742">
        <w:t xml:space="preserve">the </w:t>
      </w:r>
      <w:r w:rsidR="00556E14">
        <w:t xml:space="preserve">R statistical program. </w:t>
      </w:r>
    </w:p>
    <w:p w14:paraId="1BA94D61" w14:textId="490A3963" w:rsidR="00556E14" w:rsidRDefault="00556E14" w:rsidP="00556E14"/>
    <w:p w14:paraId="284858D1" w14:textId="6156F5C3" w:rsidR="00556E14" w:rsidRDefault="00556E14" w:rsidP="00556E14">
      <w:r>
        <w:t xml:space="preserve">The </w:t>
      </w:r>
      <w:r w:rsidR="00677742">
        <w:t>f</w:t>
      </w:r>
      <w:r w:rsidRPr="00556E14">
        <w:t xml:space="preserve">irst treatment </w:t>
      </w:r>
      <w:r w:rsidR="00677742">
        <w:t xml:space="preserve">was </w:t>
      </w:r>
      <w:r w:rsidRPr="00556E14">
        <w:t>applied on July 15, 2024</w:t>
      </w:r>
      <w:r>
        <w:t xml:space="preserve"> under v</w:t>
      </w:r>
      <w:r w:rsidRPr="00556E14">
        <w:t>ery sunny and hot</w:t>
      </w:r>
      <w:r>
        <w:t xml:space="preserve"> (</w:t>
      </w:r>
      <w:r w:rsidRPr="00556E14">
        <w:t>92F</w:t>
      </w:r>
      <w:r>
        <w:t>) conditions</w:t>
      </w:r>
      <w:r w:rsidRPr="00556E14">
        <w:t xml:space="preserve"> using a CO2 plot sprayer applying 35 gallons per acre. </w:t>
      </w:r>
      <w:r w:rsidR="00607350" w:rsidRPr="00556E14">
        <w:t>Palmer</w:t>
      </w:r>
      <w:r w:rsidRPr="00556E14">
        <w:t xml:space="preserve"> </w:t>
      </w:r>
      <w:r>
        <w:t xml:space="preserve">amaranth </w:t>
      </w:r>
      <w:r w:rsidRPr="00556E14">
        <w:t>was large with a</w:t>
      </w:r>
      <w:r w:rsidR="00607350">
        <w:t>n average height of 15 inches. Soybeans were still in the vegetative growth stage.</w:t>
      </w:r>
      <w:r w:rsidRPr="00556E14">
        <w:t xml:space="preserve"> </w:t>
      </w:r>
      <w:r w:rsidR="00607350">
        <w:t>The s</w:t>
      </w:r>
      <w:r w:rsidRPr="00556E14">
        <w:t xml:space="preserve">econd treatment </w:t>
      </w:r>
      <w:r w:rsidR="00607350">
        <w:t xml:space="preserve">was </w:t>
      </w:r>
      <w:r w:rsidRPr="00556E14">
        <w:t>applied on August 1, 2024</w:t>
      </w:r>
      <w:r w:rsidR="00607350">
        <w:t xml:space="preserve"> under v</w:t>
      </w:r>
      <w:r w:rsidRPr="00556E14">
        <w:t>ery sunny and hot</w:t>
      </w:r>
      <w:r w:rsidR="00607350">
        <w:t xml:space="preserve"> (</w:t>
      </w:r>
      <w:r w:rsidRPr="00556E14">
        <w:t>93F</w:t>
      </w:r>
      <w:r w:rsidR="00607350">
        <w:t xml:space="preserve">) conditions </w:t>
      </w:r>
      <w:r w:rsidRPr="00556E14">
        <w:t xml:space="preserve">using </w:t>
      </w:r>
      <w:r w:rsidR="00677742">
        <w:t xml:space="preserve">a </w:t>
      </w:r>
      <w:r w:rsidRPr="00556E14">
        <w:t xml:space="preserve">CO2 plot sprayer </w:t>
      </w:r>
      <w:r w:rsidR="00607350" w:rsidRPr="00556E14">
        <w:t>applying</w:t>
      </w:r>
      <w:r w:rsidRPr="00556E14">
        <w:t xml:space="preserve"> 35 gallons per acre.  </w:t>
      </w:r>
      <w:r w:rsidR="00607350">
        <w:t>Palmer amaranth p</w:t>
      </w:r>
      <w:r w:rsidRPr="00556E14">
        <w:t xml:space="preserve">lants not </w:t>
      </w:r>
      <w:r w:rsidR="00607350" w:rsidRPr="00556E14">
        <w:t>controlled</w:t>
      </w:r>
      <w:r w:rsidRPr="00556E14">
        <w:t xml:space="preserve"> </w:t>
      </w:r>
      <w:r w:rsidR="00607350">
        <w:t xml:space="preserve">in the initial application </w:t>
      </w:r>
      <w:r w:rsidRPr="00556E14">
        <w:t xml:space="preserve">were flowering </w:t>
      </w:r>
      <w:r w:rsidR="00607350">
        <w:t>with some over</w:t>
      </w:r>
      <w:r w:rsidRPr="00556E14">
        <w:t xml:space="preserve"> 36 inches in height. Many plants in </w:t>
      </w:r>
      <w:r w:rsidR="00607350">
        <w:t xml:space="preserve">these split </w:t>
      </w:r>
      <w:r w:rsidRPr="00556E14">
        <w:t>plots were partially controlled with</w:t>
      </w:r>
      <w:r w:rsidR="00607350">
        <w:t xml:space="preserve"> </w:t>
      </w:r>
      <w:r w:rsidRPr="00556E14">
        <w:t xml:space="preserve">new </w:t>
      </w:r>
      <w:r w:rsidR="00607350" w:rsidRPr="00556E14">
        <w:t>growth</w:t>
      </w:r>
      <w:r w:rsidRPr="00556E14">
        <w:t xml:space="preserve"> suckering out.</w:t>
      </w:r>
      <w:r w:rsidR="00607350">
        <w:t xml:space="preserve"> The treatments consisted of:</w:t>
      </w:r>
    </w:p>
    <w:p w14:paraId="6880E933" w14:textId="7C9422F8" w:rsidR="00607350" w:rsidRDefault="00607350" w:rsidP="00556E14"/>
    <w:tbl>
      <w:tblPr>
        <w:tblStyle w:val="TableGrid"/>
        <w:tblW w:w="9895" w:type="dxa"/>
        <w:tblLook w:val="04A0" w:firstRow="1" w:lastRow="0" w:firstColumn="1" w:lastColumn="0" w:noHBand="0" w:noVBand="1"/>
      </w:tblPr>
      <w:tblGrid>
        <w:gridCol w:w="5414"/>
        <w:gridCol w:w="4481"/>
      </w:tblGrid>
      <w:tr w:rsidR="00607350" w14:paraId="3C970C71" w14:textId="77777777" w:rsidTr="00677742">
        <w:tc>
          <w:tcPr>
            <w:tcW w:w="5414" w:type="dxa"/>
          </w:tcPr>
          <w:p w14:paraId="47A03708" w14:textId="4C2B7920" w:rsidR="00607350" w:rsidRDefault="00607350" w:rsidP="00607350">
            <w:pPr>
              <w:jc w:val="center"/>
            </w:pPr>
            <w:r w:rsidRPr="00607350">
              <w:t>First Treatment</w:t>
            </w:r>
          </w:p>
        </w:tc>
        <w:tc>
          <w:tcPr>
            <w:tcW w:w="4481" w:type="dxa"/>
          </w:tcPr>
          <w:p w14:paraId="686BFBAE" w14:textId="44FFF2FA" w:rsidR="00607350" w:rsidRDefault="00607350" w:rsidP="00677742">
            <w:pPr>
              <w:jc w:val="center"/>
            </w:pPr>
            <w:r w:rsidRPr="00607350">
              <w:t>Second Treatment</w:t>
            </w:r>
          </w:p>
        </w:tc>
      </w:tr>
      <w:tr w:rsidR="00607350" w14:paraId="76D9211A" w14:textId="77777777" w:rsidTr="00F70DBA">
        <w:tc>
          <w:tcPr>
            <w:tcW w:w="5414" w:type="dxa"/>
            <w:vAlign w:val="center"/>
          </w:tcPr>
          <w:p w14:paraId="09C529B0" w14:textId="10CAB3E9" w:rsidR="00607350" w:rsidRDefault="00607350" w:rsidP="00607350">
            <w:r>
              <w:rPr>
                <w:rFonts w:ascii="Calibri" w:hAnsi="Calibri" w:cs="Calibri"/>
                <w:color w:val="000000"/>
              </w:rPr>
              <w:t>1.       Roundup</w:t>
            </w:r>
          </w:p>
        </w:tc>
        <w:tc>
          <w:tcPr>
            <w:tcW w:w="4481" w:type="dxa"/>
            <w:vAlign w:val="bottom"/>
          </w:tcPr>
          <w:p w14:paraId="6BDD0839" w14:textId="37502D8E" w:rsidR="00607350" w:rsidRDefault="00607350" w:rsidP="00607350">
            <w:pPr>
              <w:tabs>
                <w:tab w:val="left" w:pos="1650"/>
              </w:tabs>
            </w:pPr>
            <w:r>
              <w:rPr>
                <w:rFonts w:ascii="Calibri" w:hAnsi="Calibri" w:cs="Calibri"/>
                <w:color w:val="000000"/>
              </w:rPr>
              <w:t>none</w:t>
            </w:r>
          </w:p>
        </w:tc>
      </w:tr>
      <w:tr w:rsidR="00607350" w14:paraId="3E0AB98F" w14:textId="77777777" w:rsidTr="00F70DBA">
        <w:tc>
          <w:tcPr>
            <w:tcW w:w="5414" w:type="dxa"/>
            <w:vAlign w:val="center"/>
          </w:tcPr>
          <w:p w14:paraId="02D7E054" w14:textId="51630208" w:rsidR="00607350" w:rsidRDefault="00607350" w:rsidP="00607350">
            <w:r>
              <w:rPr>
                <w:rFonts w:ascii="Calibri" w:hAnsi="Calibri" w:cs="Calibri"/>
                <w:color w:val="000000"/>
              </w:rPr>
              <w:t>2.       Liberty + AMS</w:t>
            </w:r>
          </w:p>
        </w:tc>
        <w:tc>
          <w:tcPr>
            <w:tcW w:w="4481" w:type="dxa"/>
            <w:vAlign w:val="bottom"/>
          </w:tcPr>
          <w:p w14:paraId="2EC5AFFD" w14:textId="40DE179C" w:rsidR="00607350" w:rsidRDefault="00607350" w:rsidP="00607350">
            <w:r>
              <w:rPr>
                <w:rFonts w:ascii="Calibri" w:hAnsi="Calibri" w:cs="Calibri"/>
                <w:color w:val="000000"/>
              </w:rPr>
              <w:t>Liberty + AMS</w:t>
            </w:r>
          </w:p>
        </w:tc>
      </w:tr>
      <w:tr w:rsidR="00607350" w14:paraId="799354AF" w14:textId="77777777" w:rsidTr="00F70DBA">
        <w:tc>
          <w:tcPr>
            <w:tcW w:w="5414" w:type="dxa"/>
            <w:vAlign w:val="center"/>
          </w:tcPr>
          <w:p w14:paraId="3C7D8614" w14:textId="50CE33E2" w:rsidR="00607350" w:rsidRDefault="00607350" w:rsidP="00607350">
            <w:r>
              <w:rPr>
                <w:rFonts w:ascii="Calibri" w:hAnsi="Calibri" w:cs="Calibri"/>
                <w:color w:val="000000"/>
              </w:rPr>
              <w:t>3.       Roundup + Liberty + AMS</w:t>
            </w:r>
          </w:p>
        </w:tc>
        <w:tc>
          <w:tcPr>
            <w:tcW w:w="4481" w:type="dxa"/>
            <w:vAlign w:val="bottom"/>
          </w:tcPr>
          <w:p w14:paraId="368D9305" w14:textId="74B91587" w:rsidR="00607350" w:rsidRDefault="00607350" w:rsidP="00607350">
            <w:r>
              <w:rPr>
                <w:rFonts w:ascii="Calibri" w:hAnsi="Calibri" w:cs="Calibri"/>
                <w:color w:val="000000"/>
              </w:rPr>
              <w:t>Liberty + Enlist One + AMS</w:t>
            </w:r>
          </w:p>
        </w:tc>
      </w:tr>
      <w:tr w:rsidR="00607350" w14:paraId="129BEC56" w14:textId="77777777" w:rsidTr="00F70DBA">
        <w:tc>
          <w:tcPr>
            <w:tcW w:w="5414" w:type="dxa"/>
            <w:vAlign w:val="center"/>
          </w:tcPr>
          <w:p w14:paraId="2424C75F" w14:textId="1E555779" w:rsidR="00607350" w:rsidRDefault="00607350" w:rsidP="00607350">
            <w:r>
              <w:rPr>
                <w:rFonts w:ascii="Calibri" w:hAnsi="Calibri" w:cs="Calibri"/>
                <w:color w:val="000000"/>
              </w:rPr>
              <w:t>4.       Enlist One</w:t>
            </w:r>
          </w:p>
        </w:tc>
        <w:tc>
          <w:tcPr>
            <w:tcW w:w="4481" w:type="dxa"/>
            <w:vAlign w:val="bottom"/>
          </w:tcPr>
          <w:p w14:paraId="32013C7D" w14:textId="7999BB39" w:rsidR="00607350" w:rsidRDefault="00607350" w:rsidP="00607350">
            <w:r>
              <w:rPr>
                <w:rFonts w:ascii="Calibri" w:hAnsi="Calibri" w:cs="Calibri"/>
                <w:color w:val="000000"/>
              </w:rPr>
              <w:t>Enlist One</w:t>
            </w:r>
          </w:p>
        </w:tc>
      </w:tr>
      <w:tr w:rsidR="00607350" w14:paraId="703BC53C" w14:textId="77777777" w:rsidTr="00F70DBA">
        <w:tc>
          <w:tcPr>
            <w:tcW w:w="5414" w:type="dxa"/>
            <w:vAlign w:val="center"/>
          </w:tcPr>
          <w:p w14:paraId="02C64EAD" w14:textId="011336B3" w:rsidR="00607350" w:rsidRDefault="00607350" w:rsidP="00607350">
            <w:r>
              <w:rPr>
                <w:rFonts w:ascii="Calibri" w:hAnsi="Calibri" w:cs="Calibri"/>
                <w:color w:val="000000"/>
              </w:rPr>
              <w:t>5.       Roundup + Enlist One</w:t>
            </w:r>
          </w:p>
        </w:tc>
        <w:tc>
          <w:tcPr>
            <w:tcW w:w="4481" w:type="dxa"/>
            <w:vAlign w:val="bottom"/>
          </w:tcPr>
          <w:p w14:paraId="0CC4F581" w14:textId="64FEA2BF" w:rsidR="00607350" w:rsidRDefault="00607350" w:rsidP="00607350">
            <w:r>
              <w:rPr>
                <w:rFonts w:ascii="Calibri" w:hAnsi="Calibri" w:cs="Calibri"/>
                <w:color w:val="000000"/>
              </w:rPr>
              <w:t>Liberty + AMS</w:t>
            </w:r>
          </w:p>
        </w:tc>
      </w:tr>
      <w:tr w:rsidR="00607350" w14:paraId="58D18C07" w14:textId="77777777" w:rsidTr="00F70DBA">
        <w:tc>
          <w:tcPr>
            <w:tcW w:w="5414" w:type="dxa"/>
            <w:vAlign w:val="center"/>
          </w:tcPr>
          <w:p w14:paraId="400A8D5A" w14:textId="0F8BD60D" w:rsidR="00607350" w:rsidRDefault="00607350" w:rsidP="00607350">
            <w:r>
              <w:rPr>
                <w:rFonts w:ascii="Calibri" w:hAnsi="Calibri" w:cs="Calibri"/>
                <w:color w:val="000000"/>
              </w:rPr>
              <w:t>6.       Roundup + Liberty + Enlist One + AMS</w:t>
            </w:r>
          </w:p>
        </w:tc>
        <w:tc>
          <w:tcPr>
            <w:tcW w:w="4481" w:type="dxa"/>
            <w:vAlign w:val="bottom"/>
          </w:tcPr>
          <w:p w14:paraId="6FDD8797" w14:textId="48C06873" w:rsidR="00607350" w:rsidRDefault="00607350" w:rsidP="00607350">
            <w:r>
              <w:rPr>
                <w:rFonts w:ascii="Calibri" w:hAnsi="Calibri" w:cs="Calibri"/>
                <w:color w:val="000000"/>
              </w:rPr>
              <w:t>Liberty + AMS</w:t>
            </w:r>
          </w:p>
        </w:tc>
      </w:tr>
      <w:tr w:rsidR="00607350" w14:paraId="5AC45D73" w14:textId="77777777" w:rsidTr="00F70DBA">
        <w:tc>
          <w:tcPr>
            <w:tcW w:w="5414" w:type="dxa"/>
            <w:vAlign w:val="center"/>
          </w:tcPr>
          <w:p w14:paraId="0E3B8651" w14:textId="39A31186" w:rsidR="00607350" w:rsidRDefault="00607350" w:rsidP="00607350">
            <w:r>
              <w:rPr>
                <w:rFonts w:ascii="Calibri" w:hAnsi="Calibri" w:cs="Calibri"/>
                <w:color w:val="000000"/>
              </w:rPr>
              <w:t>7.       Liberty + Enlist One + AMS</w:t>
            </w:r>
          </w:p>
        </w:tc>
        <w:tc>
          <w:tcPr>
            <w:tcW w:w="4481" w:type="dxa"/>
            <w:vAlign w:val="bottom"/>
          </w:tcPr>
          <w:p w14:paraId="1C9C88E0" w14:textId="580B2216" w:rsidR="00607350" w:rsidRDefault="00607350" w:rsidP="00607350">
            <w:r>
              <w:rPr>
                <w:rFonts w:ascii="Calibri" w:hAnsi="Calibri" w:cs="Calibri"/>
                <w:color w:val="000000"/>
              </w:rPr>
              <w:t>Liberty + Enlist One + AMS</w:t>
            </w:r>
          </w:p>
        </w:tc>
      </w:tr>
      <w:tr w:rsidR="00607350" w14:paraId="50986D49" w14:textId="77777777" w:rsidTr="00F70DBA">
        <w:tc>
          <w:tcPr>
            <w:tcW w:w="5414" w:type="dxa"/>
            <w:vAlign w:val="center"/>
          </w:tcPr>
          <w:p w14:paraId="54D4A0E5" w14:textId="49EFDAB6" w:rsidR="00607350" w:rsidRDefault="00607350" w:rsidP="00607350">
            <w:r>
              <w:rPr>
                <w:rFonts w:ascii="Calibri" w:hAnsi="Calibri" w:cs="Calibri"/>
                <w:color w:val="000000"/>
              </w:rPr>
              <w:t>8.       Enlist One + Reflex + NIS</w:t>
            </w:r>
          </w:p>
        </w:tc>
        <w:tc>
          <w:tcPr>
            <w:tcW w:w="4481" w:type="dxa"/>
            <w:vAlign w:val="bottom"/>
          </w:tcPr>
          <w:p w14:paraId="7C2D603B" w14:textId="2F8B4DC3" w:rsidR="00607350" w:rsidRDefault="00607350" w:rsidP="00607350">
            <w:r>
              <w:rPr>
                <w:rFonts w:ascii="Calibri" w:hAnsi="Calibri" w:cs="Calibri"/>
                <w:color w:val="000000"/>
              </w:rPr>
              <w:t>Liberty + AMS</w:t>
            </w:r>
          </w:p>
        </w:tc>
      </w:tr>
      <w:tr w:rsidR="00607350" w14:paraId="2E385404" w14:textId="77777777" w:rsidTr="00F70DBA">
        <w:tc>
          <w:tcPr>
            <w:tcW w:w="5414" w:type="dxa"/>
            <w:vAlign w:val="center"/>
          </w:tcPr>
          <w:p w14:paraId="33651571" w14:textId="299DB709" w:rsidR="00607350" w:rsidRDefault="00607350" w:rsidP="00607350">
            <w:r>
              <w:rPr>
                <w:rFonts w:ascii="Calibri" w:hAnsi="Calibri" w:cs="Calibri"/>
                <w:color w:val="000000"/>
              </w:rPr>
              <w:t>9.       Roundup + Liberty + Enlist One + Reflex + AMS + NIS</w:t>
            </w:r>
          </w:p>
        </w:tc>
        <w:tc>
          <w:tcPr>
            <w:tcW w:w="4481" w:type="dxa"/>
            <w:vAlign w:val="bottom"/>
          </w:tcPr>
          <w:p w14:paraId="47F46A7D" w14:textId="2ACA35E8" w:rsidR="00607350" w:rsidRDefault="00607350" w:rsidP="00607350">
            <w:r>
              <w:rPr>
                <w:rFonts w:ascii="Calibri" w:hAnsi="Calibri" w:cs="Calibri"/>
                <w:color w:val="000000"/>
              </w:rPr>
              <w:t>Enlist One</w:t>
            </w:r>
          </w:p>
        </w:tc>
      </w:tr>
      <w:tr w:rsidR="00607350" w14:paraId="5433E879" w14:textId="77777777" w:rsidTr="00F70DBA">
        <w:tc>
          <w:tcPr>
            <w:tcW w:w="5414" w:type="dxa"/>
            <w:vAlign w:val="center"/>
          </w:tcPr>
          <w:p w14:paraId="0BDA632D" w14:textId="3E3D5E3C" w:rsidR="00607350" w:rsidRDefault="00607350" w:rsidP="00607350">
            <w:r>
              <w:rPr>
                <w:rFonts w:ascii="Calibri" w:hAnsi="Calibri" w:cs="Calibri"/>
                <w:color w:val="000000"/>
              </w:rPr>
              <w:t>10.   Liberty + Enlist One + Reflex + AMS + NIS</w:t>
            </w:r>
          </w:p>
        </w:tc>
        <w:tc>
          <w:tcPr>
            <w:tcW w:w="4481" w:type="dxa"/>
            <w:vAlign w:val="bottom"/>
          </w:tcPr>
          <w:p w14:paraId="541B78A2" w14:textId="0D965216" w:rsidR="00607350" w:rsidRDefault="00607350" w:rsidP="00607350">
            <w:r>
              <w:rPr>
                <w:rFonts w:ascii="Calibri" w:hAnsi="Calibri" w:cs="Calibri"/>
                <w:color w:val="000000"/>
              </w:rPr>
              <w:t>Liberty + Enlist One + AMS</w:t>
            </w:r>
          </w:p>
        </w:tc>
      </w:tr>
      <w:tr w:rsidR="00607350" w14:paraId="6B2DD405" w14:textId="77777777" w:rsidTr="00F70DBA">
        <w:tc>
          <w:tcPr>
            <w:tcW w:w="5414" w:type="dxa"/>
            <w:vAlign w:val="center"/>
          </w:tcPr>
          <w:p w14:paraId="7AF1A016" w14:textId="45BA4D85" w:rsidR="00607350" w:rsidRDefault="00607350" w:rsidP="00607350">
            <w:r>
              <w:rPr>
                <w:rFonts w:ascii="Calibri" w:hAnsi="Calibri" w:cs="Calibri"/>
                <w:color w:val="000000"/>
              </w:rPr>
              <w:t>11.   Roundup + Liberty + Enlist One + Dual+ AMS</w:t>
            </w:r>
          </w:p>
        </w:tc>
        <w:tc>
          <w:tcPr>
            <w:tcW w:w="4481" w:type="dxa"/>
            <w:vAlign w:val="bottom"/>
          </w:tcPr>
          <w:p w14:paraId="22976C46" w14:textId="55B036C3" w:rsidR="00607350" w:rsidRDefault="00607350" w:rsidP="00607350">
            <w:r>
              <w:rPr>
                <w:rFonts w:ascii="Calibri" w:hAnsi="Calibri" w:cs="Calibri"/>
                <w:color w:val="000000"/>
              </w:rPr>
              <w:t>Liberty + AMS</w:t>
            </w:r>
          </w:p>
        </w:tc>
      </w:tr>
      <w:tr w:rsidR="00607350" w14:paraId="4C676CA2" w14:textId="77777777" w:rsidTr="00F70DBA">
        <w:tc>
          <w:tcPr>
            <w:tcW w:w="5414" w:type="dxa"/>
            <w:vAlign w:val="center"/>
          </w:tcPr>
          <w:p w14:paraId="190833DE" w14:textId="65810F93" w:rsidR="00607350" w:rsidRDefault="00607350" w:rsidP="00607350">
            <w:r>
              <w:rPr>
                <w:rFonts w:ascii="Calibri" w:hAnsi="Calibri" w:cs="Calibri"/>
                <w:color w:val="000000"/>
              </w:rPr>
              <w:t>12.   Liberty + Enlist One + Dual+ AMS</w:t>
            </w:r>
          </w:p>
        </w:tc>
        <w:tc>
          <w:tcPr>
            <w:tcW w:w="4481" w:type="dxa"/>
            <w:vAlign w:val="bottom"/>
          </w:tcPr>
          <w:p w14:paraId="6ABA954D" w14:textId="532364C0" w:rsidR="00607350" w:rsidRDefault="00607350" w:rsidP="00607350">
            <w:r>
              <w:rPr>
                <w:rFonts w:ascii="Calibri" w:hAnsi="Calibri" w:cs="Calibri"/>
                <w:color w:val="000000"/>
              </w:rPr>
              <w:t>Enlist One</w:t>
            </w:r>
          </w:p>
        </w:tc>
      </w:tr>
      <w:tr w:rsidR="00607350" w14:paraId="17962D82" w14:textId="77777777" w:rsidTr="00607350">
        <w:trPr>
          <w:trHeight w:val="547"/>
        </w:trPr>
        <w:tc>
          <w:tcPr>
            <w:tcW w:w="9895" w:type="dxa"/>
            <w:gridSpan w:val="2"/>
            <w:vAlign w:val="center"/>
          </w:tcPr>
          <w:p w14:paraId="753BF0EA" w14:textId="609951EA" w:rsidR="00607350" w:rsidRDefault="00607350" w:rsidP="00607350">
            <w:pPr>
              <w:jc w:val="center"/>
              <w:rPr>
                <w:rFonts w:ascii="Calibri" w:hAnsi="Calibri" w:cs="Calibri"/>
                <w:color w:val="000000"/>
              </w:rPr>
            </w:pPr>
            <w:r>
              <w:rPr>
                <w:rFonts w:ascii="Calibri" w:hAnsi="Calibri" w:cs="Calibri"/>
                <w:color w:val="000000"/>
              </w:rPr>
              <w:t>Product Rates</w:t>
            </w:r>
          </w:p>
        </w:tc>
      </w:tr>
      <w:tr w:rsidR="00E11791" w14:paraId="36646B52" w14:textId="77777777" w:rsidTr="004D535E">
        <w:tc>
          <w:tcPr>
            <w:tcW w:w="5414" w:type="dxa"/>
            <w:vAlign w:val="bottom"/>
          </w:tcPr>
          <w:p w14:paraId="19C170D5" w14:textId="715A8FA9" w:rsidR="00E11791" w:rsidRDefault="00E11791" w:rsidP="00E11791">
            <w:pPr>
              <w:rPr>
                <w:rFonts w:ascii="Calibri" w:hAnsi="Calibri" w:cs="Calibri"/>
                <w:color w:val="000000"/>
              </w:rPr>
            </w:pPr>
            <w:r>
              <w:rPr>
                <w:rFonts w:ascii="Calibri" w:hAnsi="Calibri" w:cs="Calibri"/>
                <w:color w:val="000000"/>
              </w:rPr>
              <w:t>Product</w:t>
            </w:r>
          </w:p>
        </w:tc>
        <w:tc>
          <w:tcPr>
            <w:tcW w:w="4481" w:type="dxa"/>
            <w:vAlign w:val="bottom"/>
          </w:tcPr>
          <w:p w14:paraId="2D126975" w14:textId="2CFC190E" w:rsidR="00E11791" w:rsidRDefault="00E11791" w:rsidP="00E11791">
            <w:pPr>
              <w:rPr>
                <w:rFonts w:ascii="Calibri" w:hAnsi="Calibri" w:cs="Calibri"/>
                <w:color w:val="000000"/>
              </w:rPr>
            </w:pPr>
            <w:r>
              <w:rPr>
                <w:rFonts w:ascii="Calibri" w:hAnsi="Calibri" w:cs="Calibri"/>
                <w:color w:val="000000"/>
              </w:rPr>
              <w:t>Rate in Ounces Per Acre</w:t>
            </w:r>
          </w:p>
        </w:tc>
      </w:tr>
      <w:tr w:rsidR="00E11791" w14:paraId="0E40C7AA" w14:textId="77777777" w:rsidTr="004D535E">
        <w:tc>
          <w:tcPr>
            <w:tcW w:w="5414" w:type="dxa"/>
            <w:vAlign w:val="bottom"/>
          </w:tcPr>
          <w:p w14:paraId="24B418B4" w14:textId="5F9C477F" w:rsidR="00E11791" w:rsidRDefault="00E11791" w:rsidP="00E11791">
            <w:pPr>
              <w:rPr>
                <w:rFonts w:ascii="Calibri" w:hAnsi="Calibri" w:cs="Calibri"/>
                <w:color w:val="000000"/>
              </w:rPr>
            </w:pPr>
            <w:r>
              <w:rPr>
                <w:rFonts w:ascii="Calibri" w:hAnsi="Calibri" w:cs="Calibri"/>
                <w:color w:val="000000"/>
              </w:rPr>
              <w:t>Glyphosate (Roundup Power Max)</w:t>
            </w:r>
          </w:p>
        </w:tc>
        <w:tc>
          <w:tcPr>
            <w:tcW w:w="4481" w:type="dxa"/>
            <w:vAlign w:val="bottom"/>
          </w:tcPr>
          <w:p w14:paraId="2C2478F3" w14:textId="60915F0A" w:rsidR="00E11791" w:rsidRDefault="00E11791" w:rsidP="00E11791">
            <w:pPr>
              <w:rPr>
                <w:rFonts w:ascii="Calibri" w:hAnsi="Calibri" w:cs="Calibri"/>
                <w:color w:val="000000"/>
              </w:rPr>
            </w:pPr>
            <w:r>
              <w:rPr>
                <w:rFonts w:ascii="Calibri" w:hAnsi="Calibri" w:cs="Calibri"/>
                <w:color w:val="000000"/>
              </w:rPr>
              <w:t>32</w:t>
            </w:r>
          </w:p>
        </w:tc>
      </w:tr>
      <w:tr w:rsidR="00E11791" w14:paraId="12C9C44C" w14:textId="77777777" w:rsidTr="004D535E">
        <w:tc>
          <w:tcPr>
            <w:tcW w:w="5414" w:type="dxa"/>
            <w:vAlign w:val="bottom"/>
          </w:tcPr>
          <w:p w14:paraId="02782CBE" w14:textId="28457E2F" w:rsidR="00E11791" w:rsidRDefault="00E11791" w:rsidP="00E11791">
            <w:pPr>
              <w:rPr>
                <w:rFonts w:ascii="Calibri" w:hAnsi="Calibri" w:cs="Calibri"/>
                <w:color w:val="000000"/>
              </w:rPr>
            </w:pPr>
            <w:r>
              <w:rPr>
                <w:rFonts w:ascii="Calibri" w:hAnsi="Calibri" w:cs="Calibri"/>
                <w:color w:val="000000"/>
              </w:rPr>
              <w:t>Glufosinate (Liberty)</w:t>
            </w:r>
          </w:p>
        </w:tc>
        <w:tc>
          <w:tcPr>
            <w:tcW w:w="4481" w:type="dxa"/>
            <w:vAlign w:val="bottom"/>
          </w:tcPr>
          <w:p w14:paraId="57592ABF" w14:textId="43F7E769" w:rsidR="00E11791" w:rsidRDefault="00E11791" w:rsidP="00E11791">
            <w:pPr>
              <w:rPr>
                <w:rFonts w:ascii="Calibri" w:hAnsi="Calibri" w:cs="Calibri"/>
                <w:color w:val="000000"/>
              </w:rPr>
            </w:pPr>
            <w:r>
              <w:rPr>
                <w:rFonts w:ascii="Calibri" w:hAnsi="Calibri" w:cs="Calibri"/>
                <w:color w:val="000000"/>
              </w:rPr>
              <w:t>43</w:t>
            </w:r>
          </w:p>
        </w:tc>
      </w:tr>
      <w:tr w:rsidR="00E11791" w14:paraId="634CE5D2" w14:textId="77777777" w:rsidTr="004D535E">
        <w:tc>
          <w:tcPr>
            <w:tcW w:w="5414" w:type="dxa"/>
            <w:vAlign w:val="bottom"/>
          </w:tcPr>
          <w:p w14:paraId="411F3B0F" w14:textId="1C90710D" w:rsidR="00E11791" w:rsidRDefault="00E11791" w:rsidP="00E11791">
            <w:pPr>
              <w:rPr>
                <w:rFonts w:ascii="Calibri" w:hAnsi="Calibri" w:cs="Calibri"/>
                <w:color w:val="000000"/>
              </w:rPr>
            </w:pPr>
            <w:r>
              <w:rPr>
                <w:rFonts w:ascii="Calibri" w:hAnsi="Calibri" w:cs="Calibri"/>
                <w:color w:val="000000"/>
              </w:rPr>
              <w:t>Reflex</w:t>
            </w:r>
          </w:p>
        </w:tc>
        <w:tc>
          <w:tcPr>
            <w:tcW w:w="4481" w:type="dxa"/>
            <w:vAlign w:val="bottom"/>
          </w:tcPr>
          <w:p w14:paraId="66298E81" w14:textId="18758CC0" w:rsidR="00E11791" w:rsidRDefault="00E11791" w:rsidP="00E11791">
            <w:pPr>
              <w:rPr>
                <w:rFonts w:ascii="Calibri" w:hAnsi="Calibri" w:cs="Calibri"/>
                <w:color w:val="000000"/>
              </w:rPr>
            </w:pPr>
            <w:r>
              <w:rPr>
                <w:rFonts w:ascii="Calibri" w:hAnsi="Calibri" w:cs="Calibri"/>
                <w:color w:val="000000"/>
              </w:rPr>
              <w:t>24</w:t>
            </w:r>
          </w:p>
        </w:tc>
      </w:tr>
      <w:tr w:rsidR="00E11791" w14:paraId="2328F45C" w14:textId="77777777" w:rsidTr="004D535E">
        <w:tc>
          <w:tcPr>
            <w:tcW w:w="5414" w:type="dxa"/>
            <w:vAlign w:val="bottom"/>
          </w:tcPr>
          <w:p w14:paraId="0A63D702" w14:textId="7322E2CC" w:rsidR="00E11791" w:rsidRDefault="00E11791" w:rsidP="00E11791">
            <w:pPr>
              <w:rPr>
                <w:rFonts w:ascii="Calibri" w:hAnsi="Calibri" w:cs="Calibri"/>
                <w:color w:val="000000"/>
              </w:rPr>
            </w:pPr>
            <w:r>
              <w:rPr>
                <w:rFonts w:ascii="Calibri" w:hAnsi="Calibri" w:cs="Calibri"/>
                <w:color w:val="000000"/>
              </w:rPr>
              <w:t>2,4-D (Enlist One)</w:t>
            </w:r>
          </w:p>
        </w:tc>
        <w:tc>
          <w:tcPr>
            <w:tcW w:w="4481" w:type="dxa"/>
            <w:vAlign w:val="bottom"/>
          </w:tcPr>
          <w:p w14:paraId="333C161C" w14:textId="70A560E9" w:rsidR="00E11791" w:rsidRDefault="00E11791" w:rsidP="00E11791">
            <w:pPr>
              <w:rPr>
                <w:rFonts w:ascii="Calibri" w:hAnsi="Calibri" w:cs="Calibri"/>
                <w:color w:val="000000"/>
              </w:rPr>
            </w:pPr>
            <w:r>
              <w:rPr>
                <w:rFonts w:ascii="Calibri" w:hAnsi="Calibri" w:cs="Calibri"/>
                <w:color w:val="000000"/>
              </w:rPr>
              <w:t>32</w:t>
            </w:r>
          </w:p>
        </w:tc>
      </w:tr>
      <w:tr w:rsidR="00E11791" w14:paraId="7C51C6AB" w14:textId="77777777" w:rsidTr="004D535E">
        <w:tc>
          <w:tcPr>
            <w:tcW w:w="5414" w:type="dxa"/>
            <w:vAlign w:val="bottom"/>
          </w:tcPr>
          <w:p w14:paraId="344C965F" w14:textId="38C97458" w:rsidR="00E11791" w:rsidRDefault="00E11791" w:rsidP="00E11791">
            <w:pPr>
              <w:rPr>
                <w:rFonts w:ascii="Calibri" w:hAnsi="Calibri" w:cs="Calibri"/>
                <w:color w:val="000000"/>
              </w:rPr>
            </w:pPr>
            <w:r>
              <w:rPr>
                <w:rFonts w:ascii="Calibri" w:hAnsi="Calibri" w:cs="Calibri"/>
                <w:color w:val="000000"/>
              </w:rPr>
              <w:t>Dual Magnum</w:t>
            </w:r>
          </w:p>
        </w:tc>
        <w:tc>
          <w:tcPr>
            <w:tcW w:w="4481" w:type="dxa"/>
            <w:vAlign w:val="bottom"/>
          </w:tcPr>
          <w:p w14:paraId="79318895" w14:textId="1383CF92" w:rsidR="00E11791" w:rsidRDefault="00E11791" w:rsidP="00E11791">
            <w:pPr>
              <w:rPr>
                <w:rFonts w:ascii="Calibri" w:hAnsi="Calibri" w:cs="Calibri"/>
                <w:color w:val="000000"/>
              </w:rPr>
            </w:pPr>
            <w:r>
              <w:rPr>
                <w:rFonts w:ascii="Calibri" w:hAnsi="Calibri" w:cs="Calibri"/>
                <w:color w:val="000000"/>
              </w:rPr>
              <w:t>21</w:t>
            </w:r>
          </w:p>
        </w:tc>
      </w:tr>
      <w:tr w:rsidR="00E11791" w14:paraId="4D299095" w14:textId="77777777" w:rsidTr="004D535E">
        <w:tc>
          <w:tcPr>
            <w:tcW w:w="5414" w:type="dxa"/>
            <w:vAlign w:val="bottom"/>
          </w:tcPr>
          <w:p w14:paraId="7A434CB5" w14:textId="426D19D8" w:rsidR="00E11791" w:rsidRDefault="00E11791" w:rsidP="00E11791">
            <w:pPr>
              <w:rPr>
                <w:rFonts w:ascii="Calibri" w:hAnsi="Calibri" w:cs="Calibri"/>
                <w:color w:val="000000"/>
              </w:rPr>
            </w:pPr>
            <w:r>
              <w:rPr>
                <w:rFonts w:ascii="Calibri" w:hAnsi="Calibri" w:cs="Calibri"/>
                <w:color w:val="000000"/>
              </w:rPr>
              <w:t>NIS by Winfield (32 per 100 gal)</w:t>
            </w:r>
          </w:p>
        </w:tc>
        <w:tc>
          <w:tcPr>
            <w:tcW w:w="4481" w:type="dxa"/>
            <w:vAlign w:val="bottom"/>
          </w:tcPr>
          <w:p w14:paraId="02E2AD93" w14:textId="42BED082" w:rsidR="00E11791" w:rsidRDefault="00E11791" w:rsidP="00E11791">
            <w:pPr>
              <w:rPr>
                <w:rFonts w:ascii="Calibri" w:hAnsi="Calibri" w:cs="Calibri"/>
                <w:color w:val="000000"/>
              </w:rPr>
            </w:pPr>
            <w:r>
              <w:rPr>
                <w:rFonts w:ascii="Calibri" w:hAnsi="Calibri" w:cs="Calibri"/>
                <w:color w:val="000000"/>
              </w:rPr>
              <w:t>6.4</w:t>
            </w:r>
          </w:p>
        </w:tc>
      </w:tr>
      <w:tr w:rsidR="00E11791" w14:paraId="6CB2C05C" w14:textId="77777777" w:rsidTr="004D535E">
        <w:tc>
          <w:tcPr>
            <w:tcW w:w="5414" w:type="dxa"/>
            <w:vAlign w:val="bottom"/>
          </w:tcPr>
          <w:p w14:paraId="312F6906" w14:textId="78C17171" w:rsidR="00E11791" w:rsidRDefault="00E11791" w:rsidP="00E11791">
            <w:pPr>
              <w:rPr>
                <w:rFonts w:ascii="Calibri" w:hAnsi="Calibri" w:cs="Calibri"/>
                <w:color w:val="000000"/>
              </w:rPr>
            </w:pPr>
            <w:r>
              <w:rPr>
                <w:rFonts w:ascii="Calibri" w:hAnsi="Calibri" w:cs="Calibri"/>
                <w:color w:val="000000"/>
              </w:rPr>
              <w:t xml:space="preserve">AMS </w:t>
            </w:r>
            <w:proofErr w:type="spellStart"/>
            <w:r>
              <w:rPr>
                <w:rFonts w:ascii="Calibri" w:hAnsi="Calibri" w:cs="Calibri"/>
                <w:color w:val="000000"/>
              </w:rPr>
              <w:t>Liguid</w:t>
            </w:r>
            <w:proofErr w:type="spellEnd"/>
            <w:r>
              <w:rPr>
                <w:rFonts w:ascii="Calibri" w:hAnsi="Calibri" w:cs="Calibri"/>
                <w:color w:val="000000"/>
              </w:rPr>
              <w:t xml:space="preserve"> at 2 </w:t>
            </w:r>
            <w:proofErr w:type="spellStart"/>
            <w:r>
              <w:rPr>
                <w:rFonts w:ascii="Calibri" w:hAnsi="Calibri" w:cs="Calibri"/>
                <w:color w:val="000000"/>
              </w:rPr>
              <w:t>qts</w:t>
            </w:r>
            <w:proofErr w:type="spellEnd"/>
            <w:r>
              <w:rPr>
                <w:rFonts w:ascii="Calibri" w:hAnsi="Calibri" w:cs="Calibri"/>
                <w:color w:val="000000"/>
              </w:rPr>
              <w:t xml:space="preserve"> per 100 gallons</w:t>
            </w:r>
          </w:p>
        </w:tc>
        <w:tc>
          <w:tcPr>
            <w:tcW w:w="4481" w:type="dxa"/>
            <w:vAlign w:val="bottom"/>
          </w:tcPr>
          <w:p w14:paraId="02DCD3B7" w14:textId="2D51D51B" w:rsidR="00E11791" w:rsidRDefault="00E11791" w:rsidP="00E11791">
            <w:pPr>
              <w:rPr>
                <w:rFonts w:ascii="Calibri" w:hAnsi="Calibri" w:cs="Calibri"/>
                <w:color w:val="000000"/>
              </w:rPr>
            </w:pPr>
            <w:r>
              <w:rPr>
                <w:rFonts w:ascii="Calibri" w:hAnsi="Calibri" w:cs="Calibri"/>
                <w:color w:val="000000"/>
              </w:rPr>
              <w:t>48</w:t>
            </w:r>
          </w:p>
        </w:tc>
      </w:tr>
    </w:tbl>
    <w:p w14:paraId="117045CA" w14:textId="43FC01C4" w:rsidR="00607350" w:rsidRDefault="00607350" w:rsidP="00556E14"/>
    <w:p w14:paraId="620C411A" w14:textId="0F5F5942" w:rsidR="00607350" w:rsidRDefault="00E11791" w:rsidP="00556E14">
      <w:r>
        <w:t>Results and Discussion:</w:t>
      </w:r>
    </w:p>
    <w:p w14:paraId="44147419" w14:textId="4997E5BD" w:rsidR="00E11791" w:rsidRDefault="00E11791" w:rsidP="00556E14"/>
    <w:p w14:paraId="0182EF83" w14:textId="50953FCC" w:rsidR="00E11791" w:rsidRDefault="00E11791" w:rsidP="00556E14">
      <w:r>
        <w:t>As expected, the glyphosate treatment had no effect on glyphosate resistant Palmer amaranth and was separated from the analysis. All treatments provided significantly higher control than glyphosate applied by itself. A</w:t>
      </w:r>
      <w:r w:rsidR="00677742">
        <w:t>s</w:t>
      </w:r>
      <w:r>
        <w:t xml:space="preserve"> indicated </w:t>
      </w:r>
      <w:r w:rsidR="00677742">
        <w:t>in</w:t>
      </w:r>
      <w:r>
        <w:t xml:space="preserve"> the below chart, the best single application only achieved 80% percent control. Control tended to decrease over time as Palmer amaranth weed</w:t>
      </w:r>
      <w:r w:rsidR="00677742">
        <w:t>s</w:t>
      </w:r>
      <w:r>
        <w:t xml:space="preserve"> recovered from the initial application. Plants would often sucker from the bottom of the plan</w:t>
      </w:r>
      <w:r w:rsidR="00677742">
        <w:t>t</w:t>
      </w:r>
      <w:r>
        <w:t xml:space="preserve"> and regrow. The bottom line is no</w:t>
      </w:r>
      <w:r w:rsidR="00677742">
        <w:t xml:space="preserve"> </w:t>
      </w:r>
      <w:r>
        <w:t xml:space="preserve">treatment provided </w:t>
      </w:r>
      <w:r w:rsidR="00677742">
        <w:t xml:space="preserve">an </w:t>
      </w:r>
      <w:r>
        <w:t xml:space="preserve">acceptable </w:t>
      </w:r>
      <w:r w:rsidR="00677742">
        <w:t xml:space="preserve">level of </w:t>
      </w:r>
      <w:r>
        <w:t xml:space="preserve">control of large palmer amaranth with a single application. However, applying a sequential treatment 15 days after the </w:t>
      </w:r>
      <w:r w:rsidR="005C14D7">
        <w:t>initial</w:t>
      </w:r>
      <w:r>
        <w:t xml:space="preserve"> treatment provided much better control of large Palmer amaranth.  As seen in figure 2, control increased </w:t>
      </w:r>
      <w:r w:rsidR="005C14D7">
        <w:t xml:space="preserve">significantly with a sequential application, regardless of whether that treatment was based on Enlist, Liberty or a combination of the two. This study </w:t>
      </w:r>
      <w:r w:rsidR="00677742">
        <w:t>shows</w:t>
      </w:r>
      <w:r w:rsidR="005C14D7">
        <w:t xml:space="preserve"> that farmers who wish to control larger palmer amaranth in a rescue treatment situation should plan on using at least two sequential herbicide applications.</w:t>
      </w:r>
      <w:bookmarkStart w:id="0" w:name="_GoBack"/>
      <w:bookmarkEnd w:id="0"/>
    </w:p>
    <w:p w14:paraId="09C60E99" w14:textId="1D0762B7" w:rsidR="00E11791" w:rsidRDefault="00E11791" w:rsidP="00556E14"/>
    <w:p w14:paraId="1A753854" w14:textId="017FE6BF" w:rsidR="00E11791" w:rsidRDefault="00E11791" w:rsidP="00556E14"/>
    <w:p w14:paraId="6D3A85DB" w14:textId="6C697BD1" w:rsidR="00607350" w:rsidRDefault="005C14D7" w:rsidP="00556E14">
      <w:r>
        <w:rPr>
          <w:noProof/>
        </w:rPr>
        <mc:AlternateContent>
          <mc:Choice Requires="wpg">
            <w:drawing>
              <wp:anchor distT="0" distB="0" distL="114300" distR="114300" simplePos="0" relativeHeight="251676672" behindDoc="1" locked="0" layoutInCell="1" allowOverlap="1" wp14:anchorId="395708D4" wp14:editId="63AF81BA">
                <wp:simplePos x="0" y="0"/>
                <wp:positionH relativeFrom="column">
                  <wp:posOffset>628650</wp:posOffset>
                </wp:positionH>
                <wp:positionV relativeFrom="paragraph">
                  <wp:posOffset>0</wp:posOffset>
                </wp:positionV>
                <wp:extent cx="4791075" cy="3571386"/>
                <wp:effectExtent l="0" t="0" r="9525" b="0"/>
                <wp:wrapTight wrapText="bothSides">
                  <wp:wrapPolygon edited="0">
                    <wp:start x="0" y="0"/>
                    <wp:lineTo x="0" y="21431"/>
                    <wp:lineTo x="21557" y="21431"/>
                    <wp:lineTo x="21557" y="1844"/>
                    <wp:lineTo x="9018" y="1844"/>
                    <wp:lineTo x="9018" y="0"/>
                    <wp:lineTo x="0" y="0"/>
                  </wp:wrapPolygon>
                </wp:wrapTight>
                <wp:docPr id="3" name="Group 3"/>
                <wp:cNvGraphicFramePr/>
                <a:graphic xmlns:a="http://schemas.openxmlformats.org/drawingml/2006/main">
                  <a:graphicData uri="http://schemas.microsoft.com/office/word/2010/wordprocessingGroup">
                    <wpg:wgp>
                      <wpg:cNvGrpSpPr/>
                      <wpg:grpSpPr>
                        <a:xfrm>
                          <a:off x="0" y="0"/>
                          <a:ext cx="4791075" cy="3571386"/>
                          <a:chOff x="-2227361" y="-1378231"/>
                          <a:chExt cx="5991244" cy="4655544"/>
                        </a:xfrm>
                      </wpg:grpSpPr>
                      <pic:pic xmlns:pic="http://schemas.openxmlformats.org/drawingml/2006/picture">
                        <pic:nvPicPr>
                          <pic:cNvPr id="1026" name="Picture 2">
                            <a:extLst>
                              <a:ext uri="{FF2B5EF4-FFF2-40B4-BE49-F238E27FC236}">
                                <a16:creationId xmlns:a16="http://schemas.microsoft.com/office/drawing/2014/main" id="{809AC824-0919-4A26-930F-BF5099A6ACFA}"/>
                              </a:ext>
                            </a:extLst>
                          </pic:cNvPr>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2179717" y="-968297"/>
                            <a:ext cx="5943600" cy="4245610"/>
                          </a:xfrm>
                          <a:prstGeom prst="rect">
                            <a:avLst/>
                          </a:prstGeom>
                          <a:noFill/>
                          <a:extLst/>
                        </pic:spPr>
                      </pic:pic>
                      <wps:wsp>
                        <wps:cNvPr id="217" name="Text Box 2"/>
                        <wps:cNvSpPr txBox="1">
                          <a:spLocks noChangeArrowheads="1"/>
                        </wps:cNvSpPr>
                        <wps:spPr bwMode="auto">
                          <a:xfrm>
                            <a:off x="-2227361" y="-1378231"/>
                            <a:ext cx="2477492" cy="782086"/>
                          </a:xfrm>
                          <a:prstGeom prst="rect">
                            <a:avLst/>
                          </a:prstGeom>
                          <a:solidFill>
                            <a:srgbClr val="FFFFFF"/>
                          </a:solidFill>
                          <a:ln w="9525">
                            <a:noFill/>
                            <a:miter lim="800000"/>
                            <a:headEnd/>
                            <a:tailEnd/>
                          </a:ln>
                        </wps:spPr>
                        <wps:txbx>
                          <w:txbxContent>
                            <w:p w14:paraId="799940FC" w14:textId="6962F613" w:rsidR="005C14D7" w:rsidRDefault="005C14D7">
                              <w:r>
                                <w:t>Figure 1. Palmer amaranth control following s single herbicide application</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95708D4" id="Group 3" o:spid="_x0000_s1027" style="position:absolute;margin-left:49.5pt;margin-top:0;width:377.25pt;height:281.2pt;z-index:-251639808;mso-width-relative:margin;mso-height-relative:margin" coordorigin="-22273,-13782" coordsize="59912,46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21797;top:-9682;width:59435;height:42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">
                  <v:imagedata r:id="rId8" o:title=""/>
                </v:shape>
                <v:shape id="_x0000_s1029" type="#_x0000_t202" style="position:absolute;left:-22273;top:-13782;width:24774;height:7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799940FC" w14:textId="6962F613" w:rsidR="005C14D7" w:rsidRDefault="005C14D7">
                        <w:r>
                          <w:t>Figure 1. Palmer amaranth control following s single herbicide application</w:t>
                        </w:r>
                      </w:p>
                    </w:txbxContent>
                  </v:textbox>
                </v:shape>
                <w10:wrap type="tight"/>
              </v:group>
            </w:pict>
          </mc:Fallback>
        </mc:AlternateContent>
      </w:r>
    </w:p>
    <w:p w14:paraId="7515FCC4" w14:textId="71B57427" w:rsidR="00607350" w:rsidRDefault="00607350" w:rsidP="00556E14"/>
    <w:p w14:paraId="6F4BD926" w14:textId="4DF28873" w:rsidR="00607350" w:rsidRDefault="00607350" w:rsidP="00556E14"/>
    <w:p w14:paraId="7DF26178" w14:textId="2EF67559" w:rsidR="00607350" w:rsidRDefault="00607350" w:rsidP="00556E14"/>
    <w:p w14:paraId="43E44D0F" w14:textId="2EFBCC55" w:rsidR="00607350" w:rsidRDefault="00607350" w:rsidP="00556E14"/>
    <w:p w14:paraId="7B6092AE" w14:textId="326C9934" w:rsidR="00607350" w:rsidRDefault="00607350" w:rsidP="00556E14"/>
    <w:p w14:paraId="0B3E1CF6" w14:textId="68E9BE44" w:rsidR="005C14D7" w:rsidRDefault="005C14D7" w:rsidP="00556E14"/>
    <w:p w14:paraId="6A3519AE" w14:textId="12272665" w:rsidR="005C14D7" w:rsidRDefault="005C14D7" w:rsidP="00556E14"/>
    <w:p w14:paraId="02F89FAD" w14:textId="17125F0E" w:rsidR="005C14D7" w:rsidRDefault="005C14D7" w:rsidP="00556E14"/>
    <w:p w14:paraId="36D56033" w14:textId="32D85347" w:rsidR="005C14D7" w:rsidRDefault="005C14D7" w:rsidP="00556E14"/>
    <w:p w14:paraId="2FFFA0F6" w14:textId="7CCED2DB" w:rsidR="005C14D7" w:rsidRDefault="005C14D7" w:rsidP="00556E14"/>
    <w:p w14:paraId="257C256E" w14:textId="26B4A8D5" w:rsidR="005C14D7" w:rsidRDefault="005C14D7" w:rsidP="00556E14"/>
    <w:p w14:paraId="7BBDABDF" w14:textId="77777777" w:rsidR="005C14D7" w:rsidRDefault="005C14D7" w:rsidP="00556E14"/>
    <w:p w14:paraId="49E4C865" w14:textId="68E8B71C" w:rsidR="000B1A24" w:rsidRDefault="000B1A24"/>
    <w:p w14:paraId="42C5A701" w14:textId="33A4B88A" w:rsidR="000B1A24" w:rsidRDefault="000B1A24"/>
    <w:p w14:paraId="5148648B" w14:textId="6145FD3D" w:rsidR="000B1A24" w:rsidRDefault="000B1A24"/>
    <w:p w14:paraId="5510F7B5" w14:textId="06FBBFD6" w:rsidR="000B1A24" w:rsidRDefault="000B1A24"/>
    <w:p w14:paraId="02FB297F" w14:textId="78739BD0" w:rsidR="000B1A24" w:rsidRDefault="000B1A24"/>
    <w:p w14:paraId="062D80FD" w14:textId="1ABA2F39" w:rsidR="000B1A24" w:rsidRDefault="000B1A24"/>
    <w:p w14:paraId="73B251DB" w14:textId="519C7053" w:rsidR="000B1A24" w:rsidRDefault="000B1A24"/>
    <w:p w14:paraId="3050B6DE" w14:textId="2BBD086E" w:rsidR="000B1A24" w:rsidRDefault="000B1A24"/>
    <w:p w14:paraId="7CC65B7F" w14:textId="322E1BFB" w:rsidR="00677742" w:rsidRDefault="00677742"/>
    <w:p w14:paraId="0682A337" w14:textId="4E618B46" w:rsidR="00677742" w:rsidRDefault="00677742"/>
    <w:p w14:paraId="3AF87033" w14:textId="6AD3C560" w:rsidR="00677742" w:rsidRDefault="00677742"/>
    <w:p w14:paraId="4453FA12" w14:textId="5D6D4EEF" w:rsidR="00677742" w:rsidRDefault="00677742">
      <w:r>
        <w:rPr>
          <w:noProof/>
        </w:rPr>
        <mc:AlternateContent>
          <mc:Choice Requires="wps">
            <w:drawing>
              <wp:anchor distT="45720" distB="45720" distL="114300" distR="114300" simplePos="0" relativeHeight="251679744" behindDoc="0" locked="0" layoutInCell="1" allowOverlap="1" wp14:anchorId="3F279994" wp14:editId="52FC7A8A">
                <wp:simplePos x="0" y="0"/>
                <wp:positionH relativeFrom="column">
                  <wp:posOffset>735330</wp:posOffset>
                </wp:positionH>
                <wp:positionV relativeFrom="paragraph">
                  <wp:posOffset>8890</wp:posOffset>
                </wp:positionV>
                <wp:extent cx="2360930" cy="1404620"/>
                <wp:effectExtent l="0" t="0" r="381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80160C0" w14:textId="5435892C" w:rsidR="00677742" w:rsidRDefault="00677742">
                            <w:r>
                              <w:t>Figure 2. Palmer amaranth control following a single application (1) and a sequential application (2)</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F279994" id="_x0000_s1030" type="#_x0000_t202" style="position:absolute;margin-left:57.9pt;margin-top:.7pt;width:185.9pt;height:110.6pt;z-index:2516797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" stroked="f">
                <v:textbox style="mso-fit-shape-to-text:t">
                  <w:txbxContent>
                    <w:p w14:paraId="280160C0" w14:textId="5435892C" w:rsidR="00677742" w:rsidRDefault="00677742">
                      <w:r>
                        <w:t>Figure 2. Palmer amaranth control following a single application (1) and a sequential application (2)</w:t>
                      </w:r>
                    </w:p>
                  </w:txbxContent>
                </v:textbox>
                <w10:wrap type="square"/>
              </v:shape>
            </w:pict>
          </mc:Fallback>
        </mc:AlternateContent>
      </w:r>
    </w:p>
    <w:p w14:paraId="094EAC4E" w14:textId="4687A90E" w:rsidR="00677742" w:rsidRDefault="00677742"/>
    <w:p w14:paraId="4AF94F09" w14:textId="2EE0EF68" w:rsidR="00677742" w:rsidRDefault="00677742"/>
    <w:p w14:paraId="6725C5A1" w14:textId="7DFE1771" w:rsidR="00677742" w:rsidRDefault="00677742">
      <w:r>
        <w:rPr>
          <w:noProof/>
        </w:rPr>
        <w:drawing>
          <wp:anchor distT="0" distB="0" distL="114300" distR="114300" simplePos="0" relativeHeight="251677696" behindDoc="1" locked="0" layoutInCell="1" allowOverlap="1" wp14:anchorId="7BA2A6DD" wp14:editId="58919A34">
            <wp:simplePos x="0" y="0"/>
            <wp:positionH relativeFrom="column">
              <wp:posOffset>809625</wp:posOffset>
            </wp:positionH>
            <wp:positionV relativeFrom="paragraph">
              <wp:posOffset>1905</wp:posOffset>
            </wp:positionV>
            <wp:extent cx="4704714" cy="3360511"/>
            <wp:effectExtent l="0" t="0" r="1270" b="0"/>
            <wp:wrapTight wrapText="bothSides">
              <wp:wrapPolygon edited="0">
                <wp:start x="0" y="0"/>
                <wp:lineTo x="0" y="21429"/>
                <wp:lineTo x="21518" y="21429"/>
                <wp:lineTo x="21518" y="0"/>
                <wp:lineTo x="0" y="0"/>
              </wp:wrapPolygon>
            </wp:wrapTight>
            <wp:docPr id="4" name="Picture 4" descr="C:\Users\bbeale\AppData\Local\Microsoft\Windows\INetCache\Content.MSO\AFA2815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beale\AppData\Local\Microsoft\Windows\INetCache\Content.MSO\AFA28156.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04714" cy="3360511"/>
                    </a:xfrm>
                    <a:prstGeom prst="rect">
                      <a:avLst/>
                    </a:prstGeom>
                    <a:noFill/>
                    <a:ln>
                      <a:noFill/>
                    </a:ln>
                  </pic:spPr>
                </pic:pic>
              </a:graphicData>
            </a:graphic>
          </wp:anchor>
        </w:drawing>
      </w:r>
    </w:p>
    <w:p w14:paraId="512CAB1F" w14:textId="77777777" w:rsidR="00677742" w:rsidRDefault="00677742"/>
    <w:p w14:paraId="587C903D" w14:textId="77777777" w:rsidR="00677742" w:rsidRDefault="00677742"/>
    <w:p w14:paraId="19F45878" w14:textId="77777777" w:rsidR="00677742" w:rsidRDefault="00677742"/>
    <w:p w14:paraId="757B1B9B" w14:textId="77777777" w:rsidR="00677742" w:rsidRDefault="00677742"/>
    <w:p w14:paraId="1E378FDC" w14:textId="77777777" w:rsidR="00677742" w:rsidRDefault="00677742"/>
    <w:p w14:paraId="31502057" w14:textId="77777777" w:rsidR="00677742" w:rsidRDefault="00677742"/>
    <w:p w14:paraId="08D4F434" w14:textId="77777777" w:rsidR="00677742" w:rsidRDefault="00677742"/>
    <w:p w14:paraId="31A64A28" w14:textId="77777777" w:rsidR="00677742" w:rsidRDefault="00677742"/>
    <w:p w14:paraId="2F5E8C6A" w14:textId="77777777" w:rsidR="00677742" w:rsidRDefault="00677742"/>
    <w:p w14:paraId="2977F21C" w14:textId="77777777" w:rsidR="00677742" w:rsidRDefault="00677742"/>
    <w:p w14:paraId="2305E0F4" w14:textId="77777777" w:rsidR="00677742" w:rsidRDefault="00677742"/>
    <w:p w14:paraId="44D4C47F" w14:textId="77777777" w:rsidR="00677742" w:rsidRDefault="00677742"/>
    <w:p w14:paraId="0EEE927A" w14:textId="77777777" w:rsidR="00677742" w:rsidRDefault="00677742"/>
    <w:p w14:paraId="5705BD93" w14:textId="77777777" w:rsidR="00677742" w:rsidRDefault="00677742"/>
    <w:p w14:paraId="38E72A8A" w14:textId="77777777" w:rsidR="00677742" w:rsidRDefault="00677742"/>
    <w:p w14:paraId="1BF7FDA2" w14:textId="77777777" w:rsidR="00677742" w:rsidRDefault="00677742"/>
    <w:p w14:paraId="470B322F" w14:textId="77777777" w:rsidR="00677742" w:rsidRDefault="00677742"/>
    <w:p w14:paraId="3CB152CE" w14:textId="77777777" w:rsidR="00677742" w:rsidRDefault="00677742"/>
    <w:p w14:paraId="34500D36" w14:textId="77777777" w:rsidR="00677742" w:rsidRDefault="00677742"/>
    <w:p w14:paraId="6DFB9046" w14:textId="77777777" w:rsidR="00677742" w:rsidRDefault="00677742"/>
    <w:p w14:paraId="1EB3A98B" w14:textId="7E17B159" w:rsidR="009B53BD" w:rsidRDefault="00296173">
      <w:r w:rsidRPr="004408FC">
        <w:rPr>
          <w:noProof/>
        </w:rPr>
        <w:drawing>
          <wp:anchor distT="0" distB="0" distL="114300" distR="114300" simplePos="0" relativeHeight="251672576" behindDoc="1" locked="0" layoutInCell="1" allowOverlap="1" wp14:anchorId="641683DA" wp14:editId="6D9234F6">
            <wp:simplePos x="0" y="0"/>
            <wp:positionH relativeFrom="page">
              <wp:posOffset>647700</wp:posOffset>
            </wp:positionH>
            <wp:positionV relativeFrom="paragraph">
              <wp:posOffset>244475</wp:posOffset>
            </wp:positionV>
            <wp:extent cx="2543175" cy="1099820"/>
            <wp:effectExtent l="0" t="0" r="9525" b="5080"/>
            <wp:wrapTight wrapText="bothSides">
              <wp:wrapPolygon edited="0">
                <wp:start x="0" y="0"/>
                <wp:lineTo x="0" y="21326"/>
                <wp:lineTo x="21519" y="21326"/>
                <wp:lineTo x="21519" y="0"/>
                <wp:lineTo x="0" y="0"/>
              </wp:wrapPolygon>
            </wp:wrapTight>
            <wp:docPr id="5" name="Picture 4" descr="Maryland Soybean Board"/>
            <wp:cNvGraphicFramePr/>
            <a:graphic xmlns:a="http://schemas.openxmlformats.org/drawingml/2006/main">
              <a:graphicData uri="http://schemas.openxmlformats.org/drawingml/2006/picture">
                <pic:pic xmlns:pic="http://schemas.openxmlformats.org/drawingml/2006/picture">
                  <pic:nvPicPr>
                    <pic:cNvPr id="5" name="Picture 4" descr="Maryland Soybean Board"/>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43175" cy="1099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43F621" w14:textId="06AAD2BB" w:rsidR="00296173" w:rsidRDefault="00296173">
      <w:pPr>
        <w:rPr>
          <w:rStyle w:val="Strong"/>
          <w:rFonts w:ascii="Arial" w:hAnsi="Arial" w:cs="Arial"/>
          <w:b w:val="0"/>
          <w:bCs w:val="0"/>
          <w:color w:val="31251C"/>
          <w:shd w:val="clear" w:color="auto" w:fill="FFFFFF"/>
        </w:rPr>
      </w:pPr>
      <w:r>
        <w:rPr>
          <w:noProof/>
        </w:rPr>
        <w:drawing>
          <wp:anchor distT="0" distB="0" distL="114300" distR="114300" simplePos="0" relativeHeight="251666431" behindDoc="0" locked="0" layoutInCell="1" allowOverlap="1" wp14:anchorId="505666DC" wp14:editId="1D06B8E1">
            <wp:simplePos x="0" y="0"/>
            <wp:positionH relativeFrom="column">
              <wp:posOffset>2562225</wp:posOffset>
            </wp:positionH>
            <wp:positionV relativeFrom="paragraph">
              <wp:posOffset>11430</wp:posOffset>
            </wp:positionV>
            <wp:extent cx="3556000" cy="1495425"/>
            <wp:effectExtent l="0" t="0" r="6350" b="9525"/>
            <wp:wrapThrough wrapText="bothSides">
              <wp:wrapPolygon edited="0">
                <wp:start x="0" y="0"/>
                <wp:lineTo x="0" y="21462"/>
                <wp:lineTo x="21523" y="21462"/>
                <wp:lineTo x="21523" y="0"/>
                <wp:lineTo x="0" y="0"/>
              </wp:wrapPolygon>
            </wp:wrapThrough>
            <wp:docPr id="2" name="Picture 2" descr="C:\Users\bbeale\Downloads\UME_Wordmark_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beale\Downloads\UME_Wordmark_re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56000" cy="1495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6266EA" w14:textId="77777777" w:rsidR="00296173" w:rsidRDefault="00296173">
      <w:pPr>
        <w:rPr>
          <w:rStyle w:val="Strong"/>
          <w:rFonts w:ascii="Arial" w:hAnsi="Arial" w:cs="Arial"/>
          <w:b w:val="0"/>
          <w:bCs w:val="0"/>
          <w:color w:val="31251C"/>
          <w:shd w:val="clear" w:color="auto" w:fill="FFFFFF"/>
        </w:rPr>
      </w:pPr>
    </w:p>
    <w:p w14:paraId="64B729FE" w14:textId="77777777" w:rsidR="00296173" w:rsidRDefault="00296173">
      <w:pPr>
        <w:rPr>
          <w:rStyle w:val="Strong"/>
          <w:rFonts w:ascii="Arial" w:hAnsi="Arial" w:cs="Arial"/>
          <w:b w:val="0"/>
          <w:bCs w:val="0"/>
          <w:color w:val="31251C"/>
          <w:shd w:val="clear" w:color="auto" w:fill="FFFFFF"/>
        </w:rPr>
      </w:pPr>
    </w:p>
    <w:p w14:paraId="41BE837B" w14:textId="3E17C09F" w:rsidR="004408FC" w:rsidRDefault="004408FC">
      <w:pPr>
        <w:rPr>
          <w:rStyle w:val="Strong"/>
          <w:rFonts w:ascii="Arial" w:hAnsi="Arial" w:cs="Arial"/>
          <w:b w:val="0"/>
          <w:bCs w:val="0"/>
          <w:color w:val="31251C"/>
          <w:shd w:val="clear" w:color="auto" w:fill="FFFFFF"/>
        </w:rPr>
      </w:pPr>
      <w:r w:rsidRPr="004408FC">
        <w:rPr>
          <w:rStyle w:val="Strong"/>
          <w:rFonts w:ascii="Arial" w:hAnsi="Arial" w:cs="Arial"/>
          <w:b w:val="0"/>
          <w:bCs w:val="0"/>
          <w:color w:val="31251C"/>
          <w:shd w:val="clear" w:color="auto" w:fill="FFFFFF"/>
        </w:rPr>
        <w:t>This work is supported by the Cro</w:t>
      </w:r>
      <w:r w:rsidR="00296173">
        <w:rPr>
          <w:rStyle w:val="Strong"/>
          <w:rFonts w:ascii="Arial" w:hAnsi="Arial" w:cs="Arial"/>
          <w:b w:val="0"/>
          <w:bCs w:val="0"/>
          <w:color w:val="31251C"/>
          <w:shd w:val="clear" w:color="auto" w:fill="FFFFFF"/>
        </w:rPr>
        <w:t>p P</w:t>
      </w:r>
      <w:r w:rsidRPr="004408FC">
        <w:rPr>
          <w:rStyle w:val="Strong"/>
          <w:rFonts w:ascii="Arial" w:hAnsi="Arial" w:cs="Arial"/>
          <w:b w:val="0"/>
          <w:bCs w:val="0"/>
          <w:color w:val="31251C"/>
          <w:shd w:val="clear" w:color="auto" w:fill="FFFFFF"/>
        </w:rPr>
        <w:t>rotection and Pest Management program [grant no. 2021-70006-35473/project accession no. 1027142], from the U.S. Department of Agriculture’s National Institute of Food and Agriculture. Any opinions, findings, conclusions, or recommendations expressed in this publication are those of the author(s) and should not be construed to represent any official USDA or U.S. Government determination or policy.</w:t>
      </w:r>
    </w:p>
    <w:sectPr w:rsidR="004408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8338A9"/>
    <w:multiLevelType w:val="hybridMultilevel"/>
    <w:tmpl w:val="E8D2846E"/>
    <w:lvl w:ilvl="0" w:tplc="0664A394">
      <w:start w:val="1"/>
      <w:numFmt w:val="decimal"/>
      <w:lvlText w:val="%1."/>
      <w:lvlJc w:val="left"/>
      <w:pPr>
        <w:tabs>
          <w:tab w:val="num" w:pos="720"/>
        </w:tabs>
        <w:ind w:left="720" w:hanging="360"/>
      </w:pPr>
    </w:lvl>
    <w:lvl w:ilvl="1" w:tplc="DA8A6C98" w:tentative="1">
      <w:start w:val="1"/>
      <w:numFmt w:val="decimal"/>
      <w:lvlText w:val="%2."/>
      <w:lvlJc w:val="left"/>
      <w:pPr>
        <w:tabs>
          <w:tab w:val="num" w:pos="1440"/>
        </w:tabs>
        <w:ind w:left="1440" w:hanging="360"/>
      </w:pPr>
    </w:lvl>
    <w:lvl w:ilvl="2" w:tplc="7E38B982" w:tentative="1">
      <w:start w:val="1"/>
      <w:numFmt w:val="decimal"/>
      <w:lvlText w:val="%3."/>
      <w:lvlJc w:val="left"/>
      <w:pPr>
        <w:tabs>
          <w:tab w:val="num" w:pos="2160"/>
        </w:tabs>
        <w:ind w:left="2160" w:hanging="360"/>
      </w:pPr>
    </w:lvl>
    <w:lvl w:ilvl="3" w:tplc="243674D4" w:tentative="1">
      <w:start w:val="1"/>
      <w:numFmt w:val="decimal"/>
      <w:lvlText w:val="%4."/>
      <w:lvlJc w:val="left"/>
      <w:pPr>
        <w:tabs>
          <w:tab w:val="num" w:pos="2880"/>
        </w:tabs>
        <w:ind w:left="2880" w:hanging="360"/>
      </w:pPr>
    </w:lvl>
    <w:lvl w:ilvl="4" w:tplc="718212B4" w:tentative="1">
      <w:start w:val="1"/>
      <w:numFmt w:val="decimal"/>
      <w:lvlText w:val="%5."/>
      <w:lvlJc w:val="left"/>
      <w:pPr>
        <w:tabs>
          <w:tab w:val="num" w:pos="3600"/>
        </w:tabs>
        <w:ind w:left="3600" w:hanging="360"/>
      </w:pPr>
    </w:lvl>
    <w:lvl w:ilvl="5" w:tplc="E8E8C2A0" w:tentative="1">
      <w:start w:val="1"/>
      <w:numFmt w:val="decimal"/>
      <w:lvlText w:val="%6."/>
      <w:lvlJc w:val="left"/>
      <w:pPr>
        <w:tabs>
          <w:tab w:val="num" w:pos="4320"/>
        </w:tabs>
        <w:ind w:left="4320" w:hanging="360"/>
      </w:pPr>
    </w:lvl>
    <w:lvl w:ilvl="6" w:tplc="29C03994" w:tentative="1">
      <w:start w:val="1"/>
      <w:numFmt w:val="decimal"/>
      <w:lvlText w:val="%7."/>
      <w:lvlJc w:val="left"/>
      <w:pPr>
        <w:tabs>
          <w:tab w:val="num" w:pos="5040"/>
        </w:tabs>
        <w:ind w:left="5040" w:hanging="360"/>
      </w:pPr>
    </w:lvl>
    <w:lvl w:ilvl="7" w:tplc="4E36C318" w:tentative="1">
      <w:start w:val="1"/>
      <w:numFmt w:val="decimal"/>
      <w:lvlText w:val="%8."/>
      <w:lvlJc w:val="left"/>
      <w:pPr>
        <w:tabs>
          <w:tab w:val="num" w:pos="5760"/>
        </w:tabs>
        <w:ind w:left="5760" w:hanging="360"/>
      </w:pPr>
    </w:lvl>
    <w:lvl w:ilvl="8" w:tplc="F7365A04" w:tentative="1">
      <w:start w:val="1"/>
      <w:numFmt w:val="decimal"/>
      <w:lvlText w:val="%9."/>
      <w:lvlJc w:val="left"/>
      <w:pPr>
        <w:tabs>
          <w:tab w:val="num" w:pos="6480"/>
        </w:tabs>
        <w:ind w:left="6480" w:hanging="360"/>
      </w:pPr>
    </w:lvl>
  </w:abstractNum>
  <w:abstractNum w:abstractNumId="1" w15:restartNumberingAfterBreak="0">
    <w:nsid w:val="62301B3E"/>
    <w:multiLevelType w:val="hybridMultilevel"/>
    <w:tmpl w:val="A8B600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77D051C"/>
    <w:multiLevelType w:val="hybridMultilevel"/>
    <w:tmpl w:val="49468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162C2B"/>
    <w:multiLevelType w:val="hybridMultilevel"/>
    <w:tmpl w:val="316AFD74"/>
    <w:lvl w:ilvl="0" w:tplc="EA00B62E">
      <w:start w:val="1"/>
      <w:numFmt w:val="bullet"/>
      <w:lvlText w:val="•"/>
      <w:lvlJc w:val="left"/>
      <w:pPr>
        <w:tabs>
          <w:tab w:val="num" w:pos="720"/>
        </w:tabs>
        <w:ind w:left="720" w:hanging="360"/>
      </w:pPr>
      <w:rPr>
        <w:rFonts w:ascii="Arial" w:hAnsi="Arial" w:hint="default"/>
      </w:rPr>
    </w:lvl>
    <w:lvl w:ilvl="1" w:tplc="91783F12">
      <w:start w:val="1"/>
      <w:numFmt w:val="bullet"/>
      <w:lvlText w:val="•"/>
      <w:lvlJc w:val="left"/>
      <w:pPr>
        <w:tabs>
          <w:tab w:val="num" w:pos="1440"/>
        </w:tabs>
        <w:ind w:left="1440" w:hanging="360"/>
      </w:pPr>
      <w:rPr>
        <w:rFonts w:ascii="Arial" w:hAnsi="Arial" w:hint="default"/>
      </w:rPr>
    </w:lvl>
    <w:lvl w:ilvl="2" w:tplc="2006F2D8" w:tentative="1">
      <w:start w:val="1"/>
      <w:numFmt w:val="bullet"/>
      <w:lvlText w:val="•"/>
      <w:lvlJc w:val="left"/>
      <w:pPr>
        <w:tabs>
          <w:tab w:val="num" w:pos="2160"/>
        </w:tabs>
        <w:ind w:left="2160" w:hanging="360"/>
      </w:pPr>
      <w:rPr>
        <w:rFonts w:ascii="Arial" w:hAnsi="Arial" w:hint="default"/>
      </w:rPr>
    </w:lvl>
    <w:lvl w:ilvl="3" w:tplc="1118291E" w:tentative="1">
      <w:start w:val="1"/>
      <w:numFmt w:val="bullet"/>
      <w:lvlText w:val="•"/>
      <w:lvlJc w:val="left"/>
      <w:pPr>
        <w:tabs>
          <w:tab w:val="num" w:pos="2880"/>
        </w:tabs>
        <w:ind w:left="2880" w:hanging="360"/>
      </w:pPr>
      <w:rPr>
        <w:rFonts w:ascii="Arial" w:hAnsi="Arial" w:hint="default"/>
      </w:rPr>
    </w:lvl>
    <w:lvl w:ilvl="4" w:tplc="B12A1CAE" w:tentative="1">
      <w:start w:val="1"/>
      <w:numFmt w:val="bullet"/>
      <w:lvlText w:val="•"/>
      <w:lvlJc w:val="left"/>
      <w:pPr>
        <w:tabs>
          <w:tab w:val="num" w:pos="3600"/>
        </w:tabs>
        <w:ind w:left="3600" w:hanging="360"/>
      </w:pPr>
      <w:rPr>
        <w:rFonts w:ascii="Arial" w:hAnsi="Arial" w:hint="default"/>
      </w:rPr>
    </w:lvl>
    <w:lvl w:ilvl="5" w:tplc="80CEF4EC" w:tentative="1">
      <w:start w:val="1"/>
      <w:numFmt w:val="bullet"/>
      <w:lvlText w:val="•"/>
      <w:lvlJc w:val="left"/>
      <w:pPr>
        <w:tabs>
          <w:tab w:val="num" w:pos="4320"/>
        </w:tabs>
        <w:ind w:left="4320" w:hanging="360"/>
      </w:pPr>
      <w:rPr>
        <w:rFonts w:ascii="Arial" w:hAnsi="Arial" w:hint="default"/>
      </w:rPr>
    </w:lvl>
    <w:lvl w:ilvl="6" w:tplc="8F40FF18" w:tentative="1">
      <w:start w:val="1"/>
      <w:numFmt w:val="bullet"/>
      <w:lvlText w:val="•"/>
      <w:lvlJc w:val="left"/>
      <w:pPr>
        <w:tabs>
          <w:tab w:val="num" w:pos="5040"/>
        </w:tabs>
        <w:ind w:left="5040" w:hanging="360"/>
      </w:pPr>
      <w:rPr>
        <w:rFonts w:ascii="Arial" w:hAnsi="Arial" w:hint="default"/>
      </w:rPr>
    </w:lvl>
    <w:lvl w:ilvl="7" w:tplc="DE5AB514" w:tentative="1">
      <w:start w:val="1"/>
      <w:numFmt w:val="bullet"/>
      <w:lvlText w:val="•"/>
      <w:lvlJc w:val="left"/>
      <w:pPr>
        <w:tabs>
          <w:tab w:val="num" w:pos="5760"/>
        </w:tabs>
        <w:ind w:left="5760" w:hanging="360"/>
      </w:pPr>
      <w:rPr>
        <w:rFonts w:ascii="Arial" w:hAnsi="Arial" w:hint="default"/>
      </w:rPr>
    </w:lvl>
    <w:lvl w:ilvl="8" w:tplc="4D7AD33C"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5BF"/>
    <w:rsid w:val="00021BB9"/>
    <w:rsid w:val="00061572"/>
    <w:rsid w:val="000B1A24"/>
    <w:rsid w:val="00122904"/>
    <w:rsid w:val="00180D62"/>
    <w:rsid w:val="002476FE"/>
    <w:rsid w:val="00296173"/>
    <w:rsid w:val="00305633"/>
    <w:rsid w:val="00313B67"/>
    <w:rsid w:val="0035296A"/>
    <w:rsid w:val="00382C83"/>
    <w:rsid w:val="003B3CF1"/>
    <w:rsid w:val="004408FC"/>
    <w:rsid w:val="004B57F6"/>
    <w:rsid w:val="00556E14"/>
    <w:rsid w:val="005B1D5B"/>
    <w:rsid w:val="005C14D7"/>
    <w:rsid w:val="00601F31"/>
    <w:rsid w:val="00607350"/>
    <w:rsid w:val="00677742"/>
    <w:rsid w:val="006E05BF"/>
    <w:rsid w:val="00723599"/>
    <w:rsid w:val="00772759"/>
    <w:rsid w:val="0079761A"/>
    <w:rsid w:val="00803751"/>
    <w:rsid w:val="00825636"/>
    <w:rsid w:val="00881FC5"/>
    <w:rsid w:val="008C029E"/>
    <w:rsid w:val="00910B90"/>
    <w:rsid w:val="009B53BD"/>
    <w:rsid w:val="009D08DF"/>
    <w:rsid w:val="00A3178F"/>
    <w:rsid w:val="00A67DDB"/>
    <w:rsid w:val="00BD187A"/>
    <w:rsid w:val="00C33B31"/>
    <w:rsid w:val="00D0720F"/>
    <w:rsid w:val="00E11791"/>
    <w:rsid w:val="00E758CE"/>
    <w:rsid w:val="00EC6724"/>
    <w:rsid w:val="00F30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191F4"/>
  <w15:chartTrackingRefBased/>
  <w15:docId w15:val="{B1C178E7-AEEA-48E4-984B-A0B3BA379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6724"/>
    <w:pPr>
      <w:ind w:left="720"/>
      <w:contextualSpacing/>
    </w:pPr>
  </w:style>
  <w:style w:type="character" w:styleId="Strong">
    <w:name w:val="Strong"/>
    <w:basedOn w:val="DefaultParagraphFont"/>
    <w:uiPriority w:val="22"/>
    <w:qFormat/>
    <w:rsid w:val="004408FC"/>
    <w:rPr>
      <w:b/>
      <w:bCs/>
    </w:rPr>
  </w:style>
  <w:style w:type="paragraph" w:styleId="NormalWeb">
    <w:name w:val="Normal (Web)"/>
    <w:basedOn w:val="Normal"/>
    <w:uiPriority w:val="99"/>
    <w:semiHidden/>
    <w:unhideWhenUsed/>
    <w:rsid w:val="004408FC"/>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rsid w:val="00607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57236">
      <w:bodyDiv w:val="1"/>
      <w:marLeft w:val="0"/>
      <w:marRight w:val="0"/>
      <w:marTop w:val="0"/>
      <w:marBottom w:val="0"/>
      <w:divBdr>
        <w:top w:val="none" w:sz="0" w:space="0" w:color="auto"/>
        <w:left w:val="none" w:sz="0" w:space="0" w:color="auto"/>
        <w:bottom w:val="none" w:sz="0" w:space="0" w:color="auto"/>
        <w:right w:val="none" w:sz="0" w:space="0" w:color="auto"/>
      </w:divBdr>
    </w:div>
    <w:div w:id="137234093">
      <w:bodyDiv w:val="1"/>
      <w:marLeft w:val="0"/>
      <w:marRight w:val="0"/>
      <w:marTop w:val="0"/>
      <w:marBottom w:val="0"/>
      <w:divBdr>
        <w:top w:val="none" w:sz="0" w:space="0" w:color="auto"/>
        <w:left w:val="none" w:sz="0" w:space="0" w:color="auto"/>
        <w:bottom w:val="none" w:sz="0" w:space="0" w:color="auto"/>
        <w:right w:val="none" w:sz="0" w:space="0" w:color="auto"/>
      </w:divBdr>
      <w:divsChild>
        <w:div w:id="330109177">
          <w:marLeft w:val="1080"/>
          <w:marRight w:val="0"/>
          <w:marTop w:val="100"/>
          <w:marBottom w:val="0"/>
          <w:divBdr>
            <w:top w:val="none" w:sz="0" w:space="0" w:color="auto"/>
            <w:left w:val="none" w:sz="0" w:space="0" w:color="auto"/>
            <w:bottom w:val="none" w:sz="0" w:space="0" w:color="auto"/>
            <w:right w:val="none" w:sz="0" w:space="0" w:color="auto"/>
          </w:divBdr>
        </w:div>
        <w:div w:id="66615214">
          <w:marLeft w:val="1080"/>
          <w:marRight w:val="0"/>
          <w:marTop w:val="100"/>
          <w:marBottom w:val="0"/>
          <w:divBdr>
            <w:top w:val="none" w:sz="0" w:space="0" w:color="auto"/>
            <w:left w:val="none" w:sz="0" w:space="0" w:color="auto"/>
            <w:bottom w:val="none" w:sz="0" w:space="0" w:color="auto"/>
            <w:right w:val="none" w:sz="0" w:space="0" w:color="auto"/>
          </w:divBdr>
        </w:div>
      </w:divsChild>
    </w:div>
    <w:div w:id="157307546">
      <w:bodyDiv w:val="1"/>
      <w:marLeft w:val="0"/>
      <w:marRight w:val="0"/>
      <w:marTop w:val="0"/>
      <w:marBottom w:val="0"/>
      <w:divBdr>
        <w:top w:val="none" w:sz="0" w:space="0" w:color="auto"/>
        <w:left w:val="none" w:sz="0" w:space="0" w:color="auto"/>
        <w:bottom w:val="none" w:sz="0" w:space="0" w:color="auto"/>
        <w:right w:val="none" w:sz="0" w:space="0" w:color="auto"/>
      </w:divBdr>
      <w:divsChild>
        <w:div w:id="906767440">
          <w:marLeft w:val="360"/>
          <w:marRight w:val="0"/>
          <w:marTop w:val="200"/>
          <w:marBottom w:val="0"/>
          <w:divBdr>
            <w:top w:val="none" w:sz="0" w:space="0" w:color="auto"/>
            <w:left w:val="none" w:sz="0" w:space="0" w:color="auto"/>
            <w:bottom w:val="none" w:sz="0" w:space="0" w:color="auto"/>
            <w:right w:val="none" w:sz="0" w:space="0" w:color="auto"/>
          </w:divBdr>
        </w:div>
      </w:divsChild>
    </w:div>
    <w:div w:id="450980992">
      <w:bodyDiv w:val="1"/>
      <w:marLeft w:val="0"/>
      <w:marRight w:val="0"/>
      <w:marTop w:val="0"/>
      <w:marBottom w:val="0"/>
      <w:divBdr>
        <w:top w:val="none" w:sz="0" w:space="0" w:color="auto"/>
        <w:left w:val="none" w:sz="0" w:space="0" w:color="auto"/>
        <w:bottom w:val="none" w:sz="0" w:space="0" w:color="auto"/>
        <w:right w:val="none" w:sz="0" w:space="0" w:color="auto"/>
      </w:divBdr>
    </w:div>
    <w:div w:id="465972028">
      <w:bodyDiv w:val="1"/>
      <w:marLeft w:val="0"/>
      <w:marRight w:val="0"/>
      <w:marTop w:val="0"/>
      <w:marBottom w:val="0"/>
      <w:divBdr>
        <w:top w:val="none" w:sz="0" w:space="0" w:color="auto"/>
        <w:left w:val="none" w:sz="0" w:space="0" w:color="auto"/>
        <w:bottom w:val="none" w:sz="0" w:space="0" w:color="auto"/>
        <w:right w:val="none" w:sz="0" w:space="0" w:color="auto"/>
      </w:divBdr>
    </w:div>
    <w:div w:id="497117441">
      <w:bodyDiv w:val="1"/>
      <w:marLeft w:val="0"/>
      <w:marRight w:val="0"/>
      <w:marTop w:val="0"/>
      <w:marBottom w:val="0"/>
      <w:divBdr>
        <w:top w:val="none" w:sz="0" w:space="0" w:color="auto"/>
        <w:left w:val="none" w:sz="0" w:space="0" w:color="auto"/>
        <w:bottom w:val="none" w:sz="0" w:space="0" w:color="auto"/>
        <w:right w:val="none" w:sz="0" w:space="0" w:color="auto"/>
      </w:divBdr>
    </w:div>
    <w:div w:id="726996138">
      <w:bodyDiv w:val="1"/>
      <w:marLeft w:val="0"/>
      <w:marRight w:val="0"/>
      <w:marTop w:val="0"/>
      <w:marBottom w:val="0"/>
      <w:divBdr>
        <w:top w:val="none" w:sz="0" w:space="0" w:color="auto"/>
        <w:left w:val="none" w:sz="0" w:space="0" w:color="auto"/>
        <w:bottom w:val="none" w:sz="0" w:space="0" w:color="auto"/>
        <w:right w:val="none" w:sz="0" w:space="0" w:color="auto"/>
      </w:divBdr>
    </w:div>
    <w:div w:id="796335922">
      <w:bodyDiv w:val="1"/>
      <w:marLeft w:val="0"/>
      <w:marRight w:val="0"/>
      <w:marTop w:val="0"/>
      <w:marBottom w:val="0"/>
      <w:divBdr>
        <w:top w:val="none" w:sz="0" w:space="0" w:color="auto"/>
        <w:left w:val="none" w:sz="0" w:space="0" w:color="auto"/>
        <w:bottom w:val="none" w:sz="0" w:space="0" w:color="auto"/>
        <w:right w:val="none" w:sz="0" w:space="0" w:color="auto"/>
      </w:divBdr>
    </w:div>
    <w:div w:id="1157963345">
      <w:bodyDiv w:val="1"/>
      <w:marLeft w:val="0"/>
      <w:marRight w:val="0"/>
      <w:marTop w:val="0"/>
      <w:marBottom w:val="0"/>
      <w:divBdr>
        <w:top w:val="none" w:sz="0" w:space="0" w:color="auto"/>
        <w:left w:val="none" w:sz="0" w:space="0" w:color="auto"/>
        <w:bottom w:val="none" w:sz="0" w:space="0" w:color="auto"/>
        <w:right w:val="none" w:sz="0" w:space="0" w:color="auto"/>
      </w:divBdr>
      <w:divsChild>
        <w:div w:id="21438853">
          <w:marLeft w:val="1166"/>
          <w:marRight w:val="0"/>
          <w:marTop w:val="0"/>
          <w:marBottom w:val="0"/>
          <w:divBdr>
            <w:top w:val="none" w:sz="0" w:space="0" w:color="auto"/>
            <w:left w:val="none" w:sz="0" w:space="0" w:color="auto"/>
            <w:bottom w:val="none" w:sz="0" w:space="0" w:color="auto"/>
            <w:right w:val="none" w:sz="0" w:space="0" w:color="auto"/>
          </w:divBdr>
        </w:div>
        <w:div w:id="884484517">
          <w:marLeft w:val="1166"/>
          <w:marRight w:val="0"/>
          <w:marTop w:val="0"/>
          <w:marBottom w:val="0"/>
          <w:divBdr>
            <w:top w:val="none" w:sz="0" w:space="0" w:color="auto"/>
            <w:left w:val="none" w:sz="0" w:space="0" w:color="auto"/>
            <w:bottom w:val="none" w:sz="0" w:space="0" w:color="auto"/>
            <w:right w:val="none" w:sz="0" w:space="0" w:color="auto"/>
          </w:divBdr>
        </w:div>
      </w:divsChild>
    </w:div>
    <w:div w:id="1284120702">
      <w:bodyDiv w:val="1"/>
      <w:marLeft w:val="0"/>
      <w:marRight w:val="0"/>
      <w:marTop w:val="0"/>
      <w:marBottom w:val="0"/>
      <w:divBdr>
        <w:top w:val="none" w:sz="0" w:space="0" w:color="auto"/>
        <w:left w:val="none" w:sz="0" w:space="0" w:color="auto"/>
        <w:bottom w:val="none" w:sz="0" w:space="0" w:color="auto"/>
        <w:right w:val="none" w:sz="0" w:space="0" w:color="auto"/>
      </w:divBdr>
    </w:div>
    <w:div w:id="1588808028">
      <w:bodyDiv w:val="1"/>
      <w:marLeft w:val="0"/>
      <w:marRight w:val="0"/>
      <w:marTop w:val="0"/>
      <w:marBottom w:val="0"/>
      <w:divBdr>
        <w:top w:val="none" w:sz="0" w:space="0" w:color="auto"/>
        <w:left w:val="none" w:sz="0" w:space="0" w:color="auto"/>
        <w:bottom w:val="none" w:sz="0" w:space="0" w:color="auto"/>
        <w:right w:val="none" w:sz="0" w:space="0" w:color="auto"/>
      </w:divBdr>
      <w:divsChild>
        <w:div w:id="1238251066">
          <w:marLeft w:val="547"/>
          <w:marRight w:val="0"/>
          <w:marTop w:val="0"/>
          <w:marBottom w:val="0"/>
          <w:divBdr>
            <w:top w:val="none" w:sz="0" w:space="0" w:color="auto"/>
            <w:left w:val="none" w:sz="0" w:space="0" w:color="auto"/>
            <w:bottom w:val="none" w:sz="0" w:space="0" w:color="auto"/>
            <w:right w:val="none" w:sz="0" w:space="0" w:color="auto"/>
          </w:divBdr>
        </w:div>
        <w:div w:id="1014771207">
          <w:marLeft w:val="547"/>
          <w:marRight w:val="0"/>
          <w:marTop w:val="0"/>
          <w:marBottom w:val="0"/>
          <w:divBdr>
            <w:top w:val="none" w:sz="0" w:space="0" w:color="auto"/>
            <w:left w:val="none" w:sz="0" w:space="0" w:color="auto"/>
            <w:bottom w:val="none" w:sz="0" w:space="0" w:color="auto"/>
            <w:right w:val="none" w:sz="0" w:space="0" w:color="auto"/>
          </w:divBdr>
        </w:div>
        <w:div w:id="1262180243">
          <w:marLeft w:val="547"/>
          <w:marRight w:val="0"/>
          <w:marTop w:val="0"/>
          <w:marBottom w:val="0"/>
          <w:divBdr>
            <w:top w:val="none" w:sz="0" w:space="0" w:color="auto"/>
            <w:left w:val="none" w:sz="0" w:space="0" w:color="auto"/>
            <w:bottom w:val="none" w:sz="0" w:space="0" w:color="auto"/>
            <w:right w:val="none" w:sz="0" w:space="0" w:color="auto"/>
          </w:divBdr>
        </w:div>
        <w:div w:id="939338459">
          <w:marLeft w:val="547"/>
          <w:marRight w:val="0"/>
          <w:marTop w:val="0"/>
          <w:marBottom w:val="0"/>
          <w:divBdr>
            <w:top w:val="none" w:sz="0" w:space="0" w:color="auto"/>
            <w:left w:val="none" w:sz="0" w:space="0" w:color="auto"/>
            <w:bottom w:val="none" w:sz="0" w:space="0" w:color="auto"/>
            <w:right w:val="none" w:sz="0" w:space="0" w:color="auto"/>
          </w:divBdr>
        </w:div>
        <w:div w:id="784957007">
          <w:marLeft w:val="547"/>
          <w:marRight w:val="0"/>
          <w:marTop w:val="0"/>
          <w:marBottom w:val="0"/>
          <w:divBdr>
            <w:top w:val="none" w:sz="0" w:space="0" w:color="auto"/>
            <w:left w:val="none" w:sz="0" w:space="0" w:color="auto"/>
            <w:bottom w:val="none" w:sz="0" w:space="0" w:color="auto"/>
            <w:right w:val="none" w:sz="0" w:space="0" w:color="auto"/>
          </w:divBdr>
        </w:div>
        <w:div w:id="625083786">
          <w:marLeft w:val="547"/>
          <w:marRight w:val="0"/>
          <w:marTop w:val="0"/>
          <w:marBottom w:val="0"/>
          <w:divBdr>
            <w:top w:val="none" w:sz="0" w:space="0" w:color="auto"/>
            <w:left w:val="none" w:sz="0" w:space="0" w:color="auto"/>
            <w:bottom w:val="none" w:sz="0" w:space="0" w:color="auto"/>
            <w:right w:val="none" w:sz="0" w:space="0" w:color="auto"/>
          </w:divBdr>
        </w:div>
        <w:div w:id="1190605371">
          <w:marLeft w:val="547"/>
          <w:marRight w:val="0"/>
          <w:marTop w:val="0"/>
          <w:marBottom w:val="0"/>
          <w:divBdr>
            <w:top w:val="none" w:sz="0" w:space="0" w:color="auto"/>
            <w:left w:val="none" w:sz="0" w:space="0" w:color="auto"/>
            <w:bottom w:val="none" w:sz="0" w:space="0" w:color="auto"/>
            <w:right w:val="none" w:sz="0" w:space="0" w:color="auto"/>
          </w:divBdr>
        </w:div>
        <w:div w:id="238902318">
          <w:marLeft w:val="547"/>
          <w:marRight w:val="0"/>
          <w:marTop w:val="0"/>
          <w:marBottom w:val="0"/>
          <w:divBdr>
            <w:top w:val="none" w:sz="0" w:space="0" w:color="auto"/>
            <w:left w:val="none" w:sz="0" w:space="0" w:color="auto"/>
            <w:bottom w:val="none" w:sz="0" w:space="0" w:color="auto"/>
            <w:right w:val="none" w:sz="0" w:space="0" w:color="auto"/>
          </w:divBdr>
        </w:div>
        <w:div w:id="1992905351">
          <w:marLeft w:val="547"/>
          <w:marRight w:val="0"/>
          <w:marTop w:val="0"/>
          <w:marBottom w:val="0"/>
          <w:divBdr>
            <w:top w:val="none" w:sz="0" w:space="0" w:color="auto"/>
            <w:left w:val="none" w:sz="0" w:space="0" w:color="auto"/>
            <w:bottom w:val="none" w:sz="0" w:space="0" w:color="auto"/>
            <w:right w:val="none" w:sz="0" w:space="0" w:color="auto"/>
          </w:divBdr>
        </w:div>
        <w:div w:id="972519493">
          <w:marLeft w:val="547"/>
          <w:marRight w:val="0"/>
          <w:marTop w:val="0"/>
          <w:marBottom w:val="0"/>
          <w:divBdr>
            <w:top w:val="none" w:sz="0" w:space="0" w:color="auto"/>
            <w:left w:val="none" w:sz="0" w:space="0" w:color="auto"/>
            <w:bottom w:val="none" w:sz="0" w:space="0" w:color="auto"/>
            <w:right w:val="none" w:sz="0" w:space="0" w:color="auto"/>
          </w:divBdr>
        </w:div>
        <w:div w:id="1735350741">
          <w:marLeft w:val="547"/>
          <w:marRight w:val="0"/>
          <w:marTop w:val="0"/>
          <w:marBottom w:val="0"/>
          <w:divBdr>
            <w:top w:val="none" w:sz="0" w:space="0" w:color="auto"/>
            <w:left w:val="none" w:sz="0" w:space="0" w:color="auto"/>
            <w:bottom w:val="none" w:sz="0" w:space="0" w:color="auto"/>
            <w:right w:val="none" w:sz="0" w:space="0" w:color="auto"/>
          </w:divBdr>
        </w:div>
      </w:divsChild>
    </w:div>
    <w:div w:id="1627194643">
      <w:bodyDiv w:val="1"/>
      <w:marLeft w:val="0"/>
      <w:marRight w:val="0"/>
      <w:marTop w:val="0"/>
      <w:marBottom w:val="0"/>
      <w:divBdr>
        <w:top w:val="none" w:sz="0" w:space="0" w:color="auto"/>
        <w:left w:val="none" w:sz="0" w:space="0" w:color="auto"/>
        <w:bottom w:val="none" w:sz="0" w:space="0" w:color="auto"/>
        <w:right w:val="none" w:sz="0" w:space="0" w:color="auto"/>
      </w:divBdr>
      <w:divsChild>
        <w:div w:id="504437695">
          <w:marLeft w:val="360"/>
          <w:marRight w:val="0"/>
          <w:marTop w:val="200"/>
          <w:marBottom w:val="0"/>
          <w:divBdr>
            <w:top w:val="none" w:sz="0" w:space="0" w:color="auto"/>
            <w:left w:val="none" w:sz="0" w:space="0" w:color="auto"/>
            <w:bottom w:val="none" w:sz="0" w:space="0" w:color="auto"/>
            <w:right w:val="none" w:sz="0" w:space="0" w:color="auto"/>
          </w:divBdr>
        </w:div>
        <w:div w:id="561134094">
          <w:marLeft w:val="360"/>
          <w:marRight w:val="0"/>
          <w:marTop w:val="200"/>
          <w:marBottom w:val="0"/>
          <w:divBdr>
            <w:top w:val="none" w:sz="0" w:space="0" w:color="auto"/>
            <w:left w:val="none" w:sz="0" w:space="0" w:color="auto"/>
            <w:bottom w:val="none" w:sz="0" w:space="0" w:color="auto"/>
            <w:right w:val="none" w:sz="0" w:space="0" w:color="auto"/>
          </w:divBdr>
        </w:div>
        <w:div w:id="196242225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1604</Words>
  <Characters>9148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AGNR</Company>
  <LinksUpToDate>false</LinksUpToDate>
  <CharactersWithSpaces>10731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Beale</dc:creator>
  <cp:keywords/>
  <dc:description/>
  <cp:lastModifiedBy>Ben Beale</cp:lastModifiedBy>
  <cp:revision>2</cp:revision>
  <dcterms:created xsi:type="dcterms:W3CDTF">2024-12-20T19:26:00Z</dcterms:created>
  <dcterms:modified xsi:type="dcterms:W3CDTF">2024-12-20T19:26:00Z</dcterms:modified>
</cp:coreProperties>
</file>