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5A90" w14:textId="77777777" w:rsidR="001B163C" w:rsidRDefault="001B163C" w:rsidP="001B163C">
      <w:pPr>
        <w:jc w:val="center"/>
        <w:rPr>
          <w:rFonts w:ascii="Arial" w:hAnsi="Arial" w:cs="Arial"/>
          <w:b/>
          <w:sz w:val="28"/>
          <w:szCs w:val="28"/>
        </w:rPr>
      </w:pPr>
      <w:r>
        <w:rPr>
          <w:rFonts w:ascii="Arial" w:hAnsi="Arial" w:cs="Arial"/>
          <w:b/>
          <w:sz w:val="28"/>
          <w:szCs w:val="28"/>
        </w:rPr>
        <w:t xml:space="preserve">Advancing Varietal Resistance to </w:t>
      </w:r>
    </w:p>
    <w:p w14:paraId="2FF441F2" w14:textId="77777777" w:rsidR="001B163C" w:rsidRDefault="001B163C" w:rsidP="001B163C">
      <w:pPr>
        <w:jc w:val="center"/>
        <w:rPr>
          <w:rFonts w:ascii="Arial" w:hAnsi="Arial" w:cs="Arial"/>
          <w:b/>
          <w:sz w:val="28"/>
          <w:szCs w:val="28"/>
        </w:rPr>
      </w:pPr>
      <w:r>
        <w:rPr>
          <w:rFonts w:ascii="Arial" w:hAnsi="Arial" w:cs="Arial"/>
          <w:b/>
          <w:sz w:val="28"/>
          <w:szCs w:val="28"/>
        </w:rPr>
        <w:t>Soybean Cyst Nematode in Minnesota</w:t>
      </w:r>
    </w:p>
    <w:p w14:paraId="4892AF83" w14:textId="77777777" w:rsidR="00DB2A9A" w:rsidRDefault="00DB2A9A" w:rsidP="00DB2A9A">
      <w:pPr>
        <w:jc w:val="center"/>
        <w:rPr>
          <w:rFonts w:ascii="Arial" w:hAnsi="Arial" w:cs="Arial"/>
          <w:sz w:val="24"/>
          <w:szCs w:val="28"/>
        </w:rPr>
      </w:pPr>
      <w:r>
        <w:rPr>
          <w:rFonts w:ascii="Arial" w:hAnsi="Arial" w:cs="Arial"/>
          <w:sz w:val="24"/>
          <w:szCs w:val="28"/>
        </w:rPr>
        <w:t>Aaron Lorenz</w:t>
      </w:r>
      <w:r w:rsidR="001B163C">
        <w:rPr>
          <w:rFonts w:ascii="Arial" w:hAnsi="Arial" w:cs="Arial"/>
          <w:sz w:val="24"/>
          <w:szCs w:val="28"/>
        </w:rPr>
        <w:t xml:space="preserve"> and Senyu Chen</w:t>
      </w:r>
    </w:p>
    <w:p w14:paraId="3E64232F" w14:textId="77777777" w:rsidR="00DB2A9A" w:rsidRDefault="00DB2A9A" w:rsidP="00DB2A9A">
      <w:pPr>
        <w:jc w:val="center"/>
        <w:rPr>
          <w:rFonts w:ascii="Arial" w:hAnsi="Arial" w:cs="Arial"/>
          <w:sz w:val="24"/>
          <w:szCs w:val="28"/>
        </w:rPr>
      </w:pPr>
      <w:r>
        <w:rPr>
          <w:rFonts w:ascii="Arial" w:hAnsi="Arial" w:cs="Arial"/>
          <w:sz w:val="24"/>
          <w:szCs w:val="28"/>
        </w:rPr>
        <w:t>University of Minnesota</w:t>
      </w:r>
    </w:p>
    <w:p w14:paraId="22A69FD0" w14:textId="77777777" w:rsidR="00DB2A9A" w:rsidRDefault="00DB2A9A" w:rsidP="00DB2A9A">
      <w:pPr>
        <w:rPr>
          <w:rFonts w:ascii="Arial" w:hAnsi="Arial" w:cs="Arial"/>
          <w:sz w:val="24"/>
          <w:szCs w:val="28"/>
        </w:rPr>
      </w:pPr>
    </w:p>
    <w:p w14:paraId="6D4DAAF4" w14:textId="77777777" w:rsidR="008F39BC" w:rsidRDefault="00E44EC4" w:rsidP="00CF7B5C">
      <w:pPr>
        <w:ind w:firstLine="720"/>
        <w:rPr>
          <w:rFonts w:ascii="Times New Roman" w:hAnsi="Times New Roman"/>
          <w:szCs w:val="24"/>
        </w:rPr>
      </w:pPr>
      <w:r>
        <w:rPr>
          <w:rFonts w:ascii="Times New Roman" w:hAnsi="Times New Roman"/>
          <w:szCs w:val="24"/>
        </w:rPr>
        <w:t xml:space="preserve">Soybean cyst nematode is the number one pest of soybean, causing large yield reductions wherever it is present in the soil. By far and away the best tool for ameliorating yield losses from SCN is to plant soybean varieties with genetic resistance. Development of varieties with strong resistance is not an easy task as SCN resistance screening is expensive and laborious. It is even possible that commercially available varieties claiming to have SCN resistance do not in fact have such resistance, or the resistance is only moderate. </w:t>
      </w:r>
      <w:r w:rsidR="008F5672">
        <w:rPr>
          <w:rFonts w:ascii="Times New Roman" w:hAnsi="Times New Roman"/>
          <w:szCs w:val="24"/>
        </w:rPr>
        <w:t xml:space="preserve">On top of all this, the most commonly deployed source of resistance – 88788-type resistance – has been in use for several decades. Reports of resistance breakdown </w:t>
      </w:r>
      <w:r w:rsidR="008F39BC">
        <w:rPr>
          <w:rFonts w:ascii="Times New Roman" w:hAnsi="Times New Roman"/>
          <w:szCs w:val="24"/>
        </w:rPr>
        <w:t xml:space="preserve">have become increasingly common in Minnesota, and it is expected the situation will become rapidly worse. New sources of resistance are needed to sustain soybean production. </w:t>
      </w:r>
    </w:p>
    <w:p w14:paraId="57A43BEA" w14:textId="3733F639" w:rsidR="00673FD4" w:rsidRDefault="008F39BC" w:rsidP="00673FD4">
      <w:pPr>
        <w:ind w:firstLine="720"/>
        <w:rPr>
          <w:rFonts w:ascii="Times New Roman" w:hAnsi="Times New Roman"/>
          <w:szCs w:val="24"/>
        </w:rPr>
      </w:pPr>
      <w:r>
        <w:rPr>
          <w:rFonts w:ascii="Times New Roman" w:hAnsi="Times New Roman"/>
          <w:szCs w:val="24"/>
        </w:rPr>
        <w:t xml:space="preserve">The research conducted as part of this proposal addresses all three of the above-mentioned issues. Firstly, this project funds the deployment of molecular markers that assist in the selection of SCN resistance. Each year, the UMN Soybean Breeding program screens </w:t>
      </w:r>
      <w:r w:rsidR="0085395F">
        <w:rPr>
          <w:rFonts w:ascii="Times New Roman" w:hAnsi="Times New Roman"/>
          <w:szCs w:val="24"/>
        </w:rPr>
        <w:t>3</w:t>
      </w:r>
      <w:r>
        <w:rPr>
          <w:rFonts w:ascii="Times New Roman" w:hAnsi="Times New Roman"/>
          <w:szCs w:val="24"/>
        </w:rPr>
        <w:t xml:space="preserve">000 – </w:t>
      </w:r>
      <w:r w:rsidR="0085395F">
        <w:rPr>
          <w:rFonts w:ascii="Times New Roman" w:hAnsi="Times New Roman"/>
          <w:szCs w:val="24"/>
        </w:rPr>
        <w:t>5</w:t>
      </w:r>
      <w:r>
        <w:rPr>
          <w:rFonts w:ascii="Times New Roman" w:hAnsi="Times New Roman"/>
          <w:szCs w:val="24"/>
        </w:rPr>
        <w:t>000 breeding line candidates for resistance, thus greatly enriching the probability an advanced variety has SCN resistance. During 20</w:t>
      </w:r>
      <w:r w:rsidR="0085395F">
        <w:rPr>
          <w:rFonts w:ascii="Times New Roman" w:hAnsi="Times New Roman"/>
          <w:szCs w:val="24"/>
        </w:rPr>
        <w:t>20</w:t>
      </w:r>
      <w:r>
        <w:rPr>
          <w:rFonts w:ascii="Times New Roman" w:hAnsi="Times New Roman"/>
          <w:szCs w:val="24"/>
        </w:rPr>
        <w:t>, we made sure that all breeding crosses made contained SCN resistance, a scenario made possible only through these molecular markers. We are also converting many food-type varieties to having SCN resistance</w:t>
      </w:r>
      <w:r w:rsidR="0085395F">
        <w:rPr>
          <w:rFonts w:ascii="Times New Roman" w:hAnsi="Times New Roman"/>
          <w:szCs w:val="24"/>
        </w:rPr>
        <w:t>, and now have four new natto cultivar candidates with SCN resistance in breeder’s seed production</w:t>
      </w:r>
      <w:r w:rsidR="004D2ADA">
        <w:rPr>
          <w:rFonts w:ascii="Times New Roman" w:hAnsi="Times New Roman"/>
          <w:szCs w:val="24"/>
        </w:rPr>
        <w:t>. T</w:t>
      </w:r>
      <w:r>
        <w:rPr>
          <w:rFonts w:ascii="Times New Roman" w:hAnsi="Times New Roman"/>
          <w:szCs w:val="24"/>
        </w:rPr>
        <w:t xml:space="preserve">his was not </w:t>
      </w:r>
      <w:r w:rsidR="004D2ADA">
        <w:rPr>
          <w:rFonts w:ascii="Times New Roman" w:hAnsi="Times New Roman"/>
          <w:szCs w:val="24"/>
        </w:rPr>
        <w:t>a necessity</w:t>
      </w:r>
      <w:r>
        <w:rPr>
          <w:rFonts w:ascii="Times New Roman" w:hAnsi="Times New Roman"/>
          <w:szCs w:val="24"/>
        </w:rPr>
        <w:t xml:space="preserve"> in the past, but no</w:t>
      </w:r>
      <w:r w:rsidR="00673FD4">
        <w:rPr>
          <w:rFonts w:ascii="Times New Roman" w:hAnsi="Times New Roman"/>
          <w:szCs w:val="24"/>
        </w:rPr>
        <w:t xml:space="preserve">w </w:t>
      </w:r>
      <w:r w:rsidR="004D2ADA">
        <w:rPr>
          <w:rFonts w:ascii="Times New Roman" w:hAnsi="Times New Roman"/>
          <w:szCs w:val="24"/>
        </w:rPr>
        <w:t xml:space="preserve">it </w:t>
      </w:r>
      <w:r w:rsidR="00673FD4">
        <w:rPr>
          <w:rFonts w:ascii="Times New Roman" w:hAnsi="Times New Roman"/>
          <w:szCs w:val="24"/>
        </w:rPr>
        <w:t>is</w:t>
      </w:r>
      <w:r w:rsidR="004D2ADA">
        <w:rPr>
          <w:rFonts w:ascii="Times New Roman" w:hAnsi="Times New Roman"/>
          <w:szCs w:val="24"/>
        </w:rPr>
        <w:t xml:space="preserve"> as SCN has moved northward in Minnesota</w:t>
      </w:r>
      <w:r w:rsidR="00673FD4">
        <w:rPr>
          <w:rFonts w:ascii="Times New Roman" w:hAnsi="Times New Roman"/>
          <w:szCs w:val="24"/>
        </w:rPr>
        <w:t xml:space="preserve">. Overall, the deployment of these methods made possible by this project has made it much more likely </w:t>
      </w:r>
      <w:r w:rsidR="004D2ADA">
        <w:rPr>
          <w:rFonts w:ascii="Times New Roman" w:hAnsi="Times New Roman"/>
          <w:szCs w:val="24"/>
        </w:rPr>
        <w:t>f</w:t>
      </w:r>
      <w:r w:rsidR="00673FD4">
        <w:rPr>
          <w:rFonts w:ascii="Times New Roman" w:hAnsi="Times New Roman"/>
          <w:szCs w:val="24"/>
        </w:rPr>
        <w:t xml:space="preserve">or released and </w:t>
      </w:r>
      <w:r w:rsidR="004D2ADA">
        <w:rPr>
          <w:rFonts w:ascii="Times New Roman" w:hAnsi="Times New Roman"/>
          <w:szCs w:val="24"/>
        </w:rPr>
        <w:t>licens</w:t>
      </w:r>
      <w:r w:rsidR="00673FD4">
        <w:rPr>
          <w:rFonts w:ascii="Times New Roman" w:hAnsi="Times New Roman"/>
          <w:szCs w:val="24"/>
        </w:rPr>
        <w:t>ed lines</w:t>
      </w:r>
      <w:r w:rsidR="004D2ADA">
        <w:rPr>
          <w:rFonts w:ascii="Times New Roman" w:hAnsi="Times New Roman"/>
          <w:szCs w:val="24"/>
        </w:rPr>
        <w:t xml:space="preserve"> to</w:t>
      </w:r>
      <w:r w:rsidR="00673FD4">
        <w:rPr>
          <w:rFonts w:ascii="Times New Roman" w:hAnsi="Times New Roman"/>
          <w:szCs w:val="24"/>
        </w:rPr>
        <w:t xml:space="preserve"> have SCN resistance. </w:t>
      </w:r>
    </w:p>
    <w:p w14:paraId="529B61CA" w14:textId="3567B949" w:rsidR="00907FAD" w:rsidRDefault="00673FD4" w:rsidP="00673FD4">
      <w:pPr>
        <w:ind w:firstLine="720"/>
        <w:rPr>
          <w:rFonts w:ascii="Times New Roman" w:hAnsi="Times New Roman"/>
          <w:szCs w:val="24"/>
        </w:rPr>
      </w:pPr>
      <w:r>
        <w:rPr>
          <w:rFonts w:ascii="Times New Roman" w:hAnsi="Times New Roman"/>
          <w:szCs w:val="24"/>
        </w:rPr>
        <w:t xml:space="preserve">An important component to the UMN Variety Trials partially made possibly by this project is the screening of commercial and public varieties for SCN resistance using a greenhouse bioassay. </w:t>
      </w:r>
      <w:r w:rsidR="00907FAD">
        <w:rPr>
          <w:rFonts w:ascii="Times New Roman" w:hAnsi="Times New Roman"/>
          <w:szCs w:val="24"/>
        </w:rPr>
        <w:t>This was again conducted in 20</w:t>
      </w:r>
      <w:r w:rsidR="0085395F">
        <w:rPr>
          <w:rFonts w:ascii="Times New Roman" w:hAnsi="Times New Roman"/>
          <w:szCs w:val="24"/>
        </w:rPr>
        <w:t>20</w:t>
      </w:r>
      <w:r w:rsidR="00907FAD">
        <w:rPr>
          <w:rFonts w:ascii="Times New Roman" w:hAnsi="Times New Roman"/>
          <w:szCs w:val="24"/>
        </w:rPr>
        <w:t xml:space="preserve"> by screening </w:t>
      </w:r>
      <w:r w:rsidR="0085395F">
        <w:rPr>
          <w:rFonts w:ascii="Times New Roman" w:hAnsi="Times New Roman"/>
          <w:szCs w:val="24"/>
        </w:rPr>
        <w:t>29</w:t>
      </w:r>
      <w:r w:rsidR="00907FAD">
        <w:rPr>
          <w:rFonts w:ascii="Times New Roman" w:hAnsi="Times New Roman"/>
          <w:szCs w:val="24"/>
        </w:rPr>
        <w:t xml:space="preserve"> commercially available varieties. Of these</w:t>
      </w:r>
      <w:r w:rsidR="004D2ADA">
        <w:rPr>
          <w:rFonts w:ascii="Times New Roman" w:hAnsi="Times New Roman"/>
          <w:szCs w:val="24"/>
        </w:rPr>
        <w:t xml:space="preserve"> </w:t>
      </w:r>
      <w:r w:rsidR="0085395F">
        <w:rPr>
          <w:rFonts w:ascii="Times New Roman" w:hAnsi="Times New Roman"/>
          <w:szCs w:val="24"/>
        </w:rPr>
        <w:t>29</w:t>
      </w:r>
      <w:r w:rsidR="004D2ADA">
        <w:rPr>
          <w:rFonts w:ascii="Times New Roman" w:hAnsi="Times New Roman"/>
          <w:szCs w:val="24"/>
        </w:rPr>
        <w:t xml:space="preserve">, </w:t>
      </w:r>
      <w:r w:rsidR="0085395F">
        <w:rPr>
          <w:rFonts w:ascii="Times New Roman" w:hAnsi="Times New Roman"/>
          <w:szCs w:val="24"/>
        </w:rPr>
        <w:t>all</w:t>
      </w:r>
      <w:r w:rsidR="004D2ADA">
        <w:rPr>
          <w:rFonts w:ascii="Times New Roman" w:hAnsi="Times New Roman"/>
          <w:szCs w:val="24"/>
        </w:rPr>
        <w:t xml:space="preserve"> were indeed resistant</w:t>
      </w:r>
      <w:r w:rsidR="00907FAD">
        <w:rPr>
          <w:rFonts w:ascii="Times New Roman" w:hAnsi="Times New Roman"/>
          <w:szCs w:val="24"/>
        </w:rPr>
        <w:t xml:space="preserve"> or moderately resistant</w:t>
      </w:r>
      <w:r w:rsidR="0085395F">
        <w:rPr>
          <w:rFonts w:ascii="Times New Roman" w:hAnsi="Times New Roman"/>
          <w:szCs w:val="24"/>
        </w:rPr>
        <w:t xml:space="preserve">. In the past, however, we have flagged varieties that were reportedly resistant but found to be susceptible in our assay. </w:t>
      </w:r>
      <w:r w:rsidR="00907FAD">
        <w:rPr>
          <w:rFonts w:ascii="Times New Roman" w:hAnsi="Times New Roman"/>
          <w:szCs w:val="24"/>
        </w:rPr>
        <w:t>Results of this test are posted at soybeans.umn.edu. This information is a valuable, unbiased source of information helping farmers to ensure that th</w:t>
      </w:r>
      <w:r w:rsidR="004D2ADA">
        <w:rPr>
          <w:rFonts w:ascii="Times New Roman" w:hAnsi="Times New Roman"/>
          <w:szCs w:val="24"/>
        </w:rPr>
        <w:t>e</w:t>
      </w:r>
      <w:r w:rsidR="00907FAD">
        <w:rPr>
          <w:rFonts w:ascii="Times New Roman" w:hAnsi="Times New Roman"/>
          <w:szCs w:val="24"/>
        </w:rPr>
        <w:t xml:space="preserve"> varieties they purchased contain SCN resistance.</w:t>
      </w:r>
      <w:r w:rsidR="0085395F">
        <w:rPr>
          <w:rFonts w:ascii="Times New Roman" w:hAnsi="Times New Roman"/>
          <w:szCs w:val="24"/>
        </w:rPr>
        <w:t xml:space="preserve"> This year we expanded this activity to testing non-88788 varieties for their resistance to other races that overcome </w:t>
      </w:r>
      <w:r w:rsidR="000B759E">
        <w:rPr>
          <w:rFonts w:ascii="Times New Roman" w:hAnsi="Times New Roman"/>
          <w:szCs w:val="24"/>
        </w:rPr>
        <w:t xml:space="preserve">the </w:t>
      </w:r>
      <w:r w:rsidR="0085395F">
        <w:rPr>
          <w:rFonts w:ascii="Times New Roman" w:hAnsi="Times New Roman"/>
          <w:szCs w:val="24"/>
        </w:rPr>
        <w:t>88788</w:t>
      </w:r>
      <w:r w:rsidR="000B759E">
        <w:rPr>
          <w:rFonts w:ascii="Times New Roman" w:hAnsi="Times New Roman"/>
          <w:szCs w:val="24"/>
        </w:rPr>
        <w:t>-type of</w:t>
      </w:r>
      <w:r w:rsidR="0085395F">
        <w:rPr>
          <w:rFonts w:ascii="Times New Roman" w:hAnsi="Times New Roman"/>
          <w:szCs w:val="24"/>
        </w:rPr>
        <w:t xml:space="preserve"> resistance</w:t>
      </w:r>
      <w:r w:rsidR="000B759E">
        <w:rPr>
          <w:rFonts w:ascii="Times New Roman" w:hAnsi="Times New Roman"/>
          <w:szCs w:val="24"/>
        </w:rPr>
        <w:t>. We were able to secure seed of just 13 varieties. Of these varieties, 9 were resistant to race 1, but 4 were susceptible. This is important information for growers as they make variety selections for their farms.</w:t>
      </w:r>
    </w:p>
    <w:p w14:paraId="523225AA" w14:textId="5CEC92C6" w:rsidR="00CE531F" w:rsidRPr="00673FD4" w:rsidRDefault="00907FAD" w:rsidP="00673FD4">
      <w:pPr>
        <w:ind w:firstLine="720"/>
        <w:rPr>
          <w:rFonts w:ascii="Times New Roman" w:hAnsi="Times New Roman"/>
          <w:szCs w:val="24"/>
        </w:rPr>
      </w:pPr>
      <w:r>
        <w:rPr>
          <w:rFonts w:ascii="Times New Roman" w:hAnsi="Times New Roman"/>
          <w:szCs w:val="24"/>
        </w:rPr>
        <w:t xml:space="preserve">The incorporation of new sources of resistance </w:t>
      </w:r>
      <w:r w:rsidR="00935E8F">
        <w:rPr>
          <w:rFonts w:ascii="Times New Roman" w:hAnsi="Times New Roman"/>
          <w:szCs w:val="24"/>
        </w:rPr>
        <w:t xml:space="preserve">into elite varieties adapted to Minnesota is an ongoing long-term process. Nevertheless, it is an important endeavor to help assure that such varieties exist in the future. </w:t>
      </w:r>
      <w:r w:rsidR="000B759E">
        <w:rPr>
          <w:rFonts w:ascii="Times New Roman" w:hAnsi="Times New Roman"/>
          <w:szCs w:val="24"/>
        </w:rPr>
        <w:t>We have continued to make new breeding populations with new sources of SCN resistance, which will be important sources of new varieties in the future. In the near term, we are making breeder’s seed of two new Peking-type varieties. One variety is a 0.8 RM, which will be useful for northwestern MN as very few non-88788 SCN resistant varieties are commercially available. We only know of one or two such varieties. Foundation seed will be produced in 2022 if performance holds in 2021.</w:t>
      </w:r>
    </w:p>
    <w:sectPr w:rsidR="00CE531F" w:rsidRPr="00673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110A4"/>
    <w:multiLevelType w:val="hybridMultilevel"/>
    <w:tmpl w:val="078CF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A9A"/>
    <w:rsid w:val="000B759E"/>
    <w:rsid w:val="001B163C"/>
    <w:rsid w:val="00305594"/>
    <w:rsid w:val="00401A78"/>
    <w:rsid w:val="004D2ADA"/>
    <w:rsid w:val="004E70ED"/>
    <w:rsid w:val="005E1974"/>
    <w:rsid w:val="00673FD4"/>
    <w:rsid w:val="007F44DE"/>
    <w:rsid w:val="0085395F"/>
    <w:rsid w:val="008F39BC"/>
    <w:rsid w:val="008F5672"/>
    <w:rsid w:val="00907FAD"/>
    <w:rsid w:val="00917BC4"/>
    <w:rsid w:val="00922875"/>
    <w:rsid w:val="00935E8F"/>
    <w:rsid w:val="009C6A8F"/>
    <w:rsid w:val="00C132FE"/>
    <w:rsid w:val="00C33610"/>
    <w:rsid w:val="00CE531F"/>
    <w:rsid w:val="00CF7B5C"/>
    <w:rsid w:val="00DB2A9A"/>
    <w:rsid w:val="00E14CF0"/>
    <w:rsid w:val="00E44EC4"/>
    <w:rsid w:val="00EB2FAE"/>
    <w:rsid w:val="00FA75AA"/>
    <w:rsid w:val="00FD1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24F9"/>
  <w15:chartTrackingRefBased/>
  <w15:docId w15:val="{DBBAD732-879F-43B0-90CD-3FCB067E4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Aaron J Lorenz</cp:lastModifiedBy>
  <cp:revision>3</cp:revision>
  <dcterms:created xsi:type="dcterms:W3CDTF">2021-06-01T18:19:00Z</dcterms:created>
  <dcterms:modified xsi:type="dcterms:W3CDTF">2021-06-01T18:37:00Z</dcterms:modified>
</cp:coreProperties>
</file>