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2D15" w14:textId="77777777" w:rsidR="00A921F3" w:rsidRDefault="009445F4" w:rsidP="008929D0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21F3">
        <w:rPr>
          <w:rFonts w:ascii="Times New Roman" w:hAnsi="Times New Roman" w:cs="Times New Roman"/>
          <w:b/>
          <w:bCs/>
          <w:sz w:val="22"/>
          <w:szCs w:val="22"/>
        </w:rPr>
        <w:t>Soybean extracts as green corrosion inhibiting additives to fluoropolymer coatings</w:t>
      </w:r>
    </w:p>
    <w:p w14:paraId="61E6101B" w14:textId="3DFEEE2A" w:rsidR="008929D0" w:rsidRPr="00A921F3" w:rsidRDefault="00442CB9" w:rsidP="008929D0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04C1C">
        <w:rPr>
          <w:rFonts w:ascii="Times New Roman" w:hAnsi="Times New Roman" w:cs="Times New Roman"/>
          <w:b/>
          <w:bCs/>
          <w:sz w:val="22"/>
          <w:szCs w:val="22"/>
        </w:rPr>
        <w:t>Principal Investigator: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B01AB" w:rsidRPr="00A921F3">
        <w:rPr>
          <w:rFonts w:ascii="Times New Roman" w:hAnsi="Times New Roman" w:cs="Times New Roman"/>
          <w:sz w:val="22"/>
          <w:szCs w:val="22"/>
        </w:rPr>
        <w:t xml:space="preserve">Eugene B. </w:t>
      </w:r>
      <w:proofErr w:type="spellStart"/>
      <w:r w:rsidR="00BB01AB" w:rsidRPr="00A921F3">
        <w:rPr>
          <w:rFonts w:ascii="Times New Roman" w:hAnsi="Times New Roman" w:cs="Times New Roman"/>
          <w:sz w:val="22"/>
          <w:szCs w:val="22"/>
        </w:rPr>
        <w:t>Caldona</w:t>
      </w:r>
      <w:proofErr w:type="spellEnd"/>
      <w:r w:rsidR="000B6E92">
        <w:rPr>
          <w:rFonts w:ascii="Times New Roman" w:hAnsi="Times New Roman" w:cs="Times New Roman"/>
          <w:sz w:val="22"/>
          <w:szCs w:val="22"/>
        </w:rPr>
        <w:t>,</w:t>
      </w:r>
      <w:r w:rsidR="00C51CB7">
        <w:rPr>
          <w:rFonts w:ascii="Times New Roman" w:hAnsi="Times New Roman" w:cs="Times New Roman"/>
          <w:sz w:val="22"/>
          <w:szCs w:val="22"/>
        </w:rPr>
        <w:t xml:space="preserve"> Ph.D., NDSU Department of Coatings and Polymeric Materials</w:t>
      </w:r>
    </w:p>
    <w:p w14:paraId="189176AC" w14:textId="77777777" w:rsidR="00724D28" w:rsidRDefault="00724D28" w:rsidP="00AC74B1">
      <w:pPr>
        <w:rPr>
          <w:rFonts w:ascii="Times New Roman" w:hAnsi="Times New Roman" w:cs="Times New Roman"/>
          <w:sz w:val="22"/>
          <w:szCs w:val="22"/>
        </w:rPr>
      </w:pPr>
    </w:p>
    <w:p w14:paraId="512BDA95" w14:textId="77777777" w:rsidR="00A1373B" w:rsidRDefault="006000EC" w:rsidP="00C3095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000EC">
        <w:rPr>
          <w:rFonts w:ascii="Times New Roman" w:hAnsi="Times New Roman" w:cs="Times New Roman"/>
          <w:b/>
          <w:bCs/>
          <w:sz w:val="22"/>
          <w:szCs w:val="22"/>
        </w:rPr>
        <w:t xml:space="preserve">Why the </w:t>
      </w:r>
      <w:r w:rsidR="00D657E2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6000EC">
        <w:rPr>
          <w:rFonts w:ascii="Times New Roman" w:hAnsi="Times New Roman" w:cs="Times New Roman"/>
          <w:b/>
          <w:bCs/>
          <w:sz w:val="22"/>
          <w:szCs w:val="22"/>
        </w:rPr>
        <w:t xml:space="preserve">esearch is </w:t>
      </w:r>
      <w:r w:rsidR="00D657E2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6000EC">
        <w:rPr>
          <w:rFonts w:ascii="Times New Roman" w:hAnsi="Times New Roman" w:cs="Times New Roman"/>
          <w:b/>
          <w:bCs/>
          <w:sz w:val="22"/>
          <w:szCs w:val="22"/>
        </w:rPr>
        <w:t>mportant to ND Soybean Farmers</w:t>
      </w:r>
    </w:p>
    <w:p w14:paraId="7D7482E6" w14:textId="2E962590" w:rsidR="00C30954" w:rsidRPr="00A921F3" w:rsidRDefault="0076429F" w:rsidP="00C3095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Farmers will become acquainted with</w:t>
      </w:r>
      <w:r w:rsidR="00C30954" w:rsidRPr="00A921F3">
        <w:rPr>
          <w:rFonts w:ascii="Times New Roman" w:hAnsi="Times New Roman" w:cs="Times New Roman"/>
          <w:sz w:val="22"/>
          <w:szCs w:val="22"/>
        </w:rPr>
        <w:t xml:space="preserve"> the potential </w:t>
      </w:r>
      <w:r w:rsidR="00C30954">
        <w:rPr>
          <w:rFonts w:ascii="Times New Roman" w:hAnsi="Times New Roman" w:cs="Times New Roman"/>
          <w:sz w:val="22"/>
          <w:szCs w:val="22"/>
        </w:rPr>
        <w:t>of</w:t>
      </w:r>
      <w:r w:rsidR="00C30954" w:rsidRPr="00A921F3">
        <w:rPr>
          <w:rFonts w:ascii="Times New Roman" w:hAnsi="Times New Roman" w:cs="Times New Roman"/>
          <w:sz w:val="22"/>
          <w:szCs w:val="22"/>
        </w:rPr>
        <w:t xml:space="preserve"> soybean derivatives to contribute to green industrial applications, offering a path to greater involvement in environmentally friendly markets and enhancing the overall value of soybean. </w:t>
      </w:r>
    </w:p>
    <w:p w14:paraId="660E22FC" w14:textId="79CEB859" w:rsidR="00AB68F5" w:rsidRDefault="00AB68F5" w:rsidP="00AB68F5">
      <w:pPr>
        <w:rPr>
          <w:rFonts w:ascii="Times New Roman" w:hAnsi="Times New Roman" w:cs="Times New Roman"/>
          <w:sz w:val="22"/>
          <w:szCs w:val="22"/>
        </w:rPr>
      </w:pPr>
    </w:p>
    <w:p w14:paraId="17FADD1B" w14:textId="77777777" w:rsidR="00A1373B" w:rsidRDefault="00983768" w:rsidP="00AC74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A3EE8">
        <w:rPr>
          <w:rFonts w:ascii="Times New Roman" w:hAnsi="Times New Roman" w:cs="Times New Roman"/>
          <w:b/>
          <w:bCs/>
          <w:sz w:val="22"/>
          <w:szCs w:val="22"/>
        </w:rPr>
        <w:t xml:space="preserve">Research </w:t>
      </w:r>
      <w:r w:rsidR="00D657E2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7A3EE8">
        <w:rPr>
          <w:rFonts w:ascii="Times New Roman" w:hAnsi="Times New Roman" w:cs="Times New Roman"/>
          <w:b/>
          <w:bCs/>
          <w:sz w:val="22"/>
          <w:szCs w:val="22"/>
        </w:rPr>
        <w:t>onducted</w:t>
      </w:r>
    </w:p>
    <w:p w14:paraId="7383EC66" w14:textId="792A7947" w:rsidR="00724D28" w:rsidRDefault="007A3EE8" w:rsidP="00AC74B1">
      <w:pPr>
        <w:rPr>
          <w:rFonts w:ascii="Times New Roman" w:hAnsi="Times New Roman" w:cs="Times New Roman"/>
          <w:sz w:val="22"/>
          <w:szCs w:val="22"/>
        </w:rPr>
      </w:pPr>
      <w:r w:rsidRPr="00A921F3">
        <w:rPr>
          <w:rFonts w:ascii="Times New Roman" w:hAnsi="Times New Roman" w:cs="Times New Roman"/>
          <w:sz w:val="22"/>
          <w:szCs w:val="22"/>
        </w:rPr>
        <w:t xml:space="preserve">This project explores innovative applications of soybean derivatives, expanding their market beyond traditional food products by developing cost-effective, environmentally friendly fluoropolymer coatings </w:t>
      </w:r>
      <w:r>
        <w:rPr>
          <w:rFonts w:ascii="Times New Roman" w:hAnsi="Times New Roman" w:cs="Times New Roman"/>
          <w:sz w:val="22"/>
          <w:szCs w:val="22"/>
        </w:rPr>
        <w:t>containing</w:t>
      </w:r>
      <w:r w:rsidRPr="00A921F3">
        <w:rPr>
          <w:rFonts w:ascii="Times New Roman" w:hAnsi="Times New Roman" w:cs="Times New Roman"/>
          <w:sz w:val="22"/>
          <w:szCs w:val="22"/>
        </w:rPr>
        <w:t xml:space="preserve"> soybean extract (SE)</w:t>
      </w:r>
      <w:r>
        <w:rPr>
          <w:rFonts w:ascii="Times New Roman" w:hAnsi="Times New Roman" w:cs="Times New Roman"/>
          <w:sz w:val="22"/>
          <w:szCs w:val="22"/>
        </w:rPr>
        <w:t xml:space="preserve"> additives</w:t>
      </w:r>
      <w:r w:rsidRPr="00A921F3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Although f</w:t>
      </w:r>
      <w:r w:rsidRPr="00A921F3">
        <w:rPr>
          <w:rFonts w:ascii="Times New Roman" w:hAnsi="Times New Roman" w:cs="Times New Roman"/>
          <w:sz w:val="22"/>
          <w:szCs w:val="22"/>
        </w:rPr>
        <w:t xml:space="preserve">luoropolymers like </w:t>
      </w:r>
      <w:proofErr w:type="gramStart"/>
      <w:r w:rsidRPr="00A921F3">
        <w:rPr>
          <w:rFonts w:ascii="Times New Roman" w:hAnsi="Times New Roman" w:cs="Times New Roman"/>
          <w:sz w:val="22"/>
          <w:szCs w:val="22"/>
        </w:rPr>
        <w:t>poly(</w:t>
      </w:r>
      <w:proofErr w:type="gramEnd"/>
      <w:r w:rsidRPr="00A921F3">
        <w:rPr>
          <w:rFonts w:ascii="Times New Roman" w:hAnsi="Times New Roman" w:cs="Times New Roman"/>
          <w:sz w:val="22"/>
          <w:szCs w:val="22"/>
        </w:rPr>
        <w:t>vinylidene fluoride-co-hexafluoropropylene) (PVDF-HFP) are valued for their hydrophobicity and chemical resistance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921F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their applications</w:t>
      </w:r>
      <w:r w:rsidRPr="00A921F3">
        <w:rPr>
          <w:rFonts w:ascii="Times New Roman" w:hAnsi="Times New Roman" w:cs="Times New Roman"/>
          <w:sz w:val="22"/>
          <w:szCs w:val="22"/>
        </w:rPr>
        <w:t xml:space="preserve"> are limited by </w:t>
      </w:r>
      <w:r>
        <w:rPr>
          <w:rFonts w:ascii="Times New Roman" w:hAnsi="Times New Roman" w:cs="Times New Roman"/>
          <w:sz w:val="22"/>
          <w:szCs w:val="22"/>
        </w:rPr>
        <w:t xml:space="preserve">their </w:t>
      </w:r>
      <w:r w:rsidRPr="00A921F3">
        <w:rPr>
          <w:rFonts w:ascii="Times New Roman" w:hAnsi="Times New Roman" w:cs="Times New Roman"/>
          <w:sz w:val="22"/>
          <w:szCs w:val="22"/>
        </w:rPr>
        <w:t xml:space="preserve">poor surface adhesion. This study </w:t>
      </w:r>
      <w:r>
        <w:rPr>
          <w:rFonts w:ascii="Times New Roman" w:hAnsi="Times New Roman" w:cs="Times New Roman"/>
          <w:sz w:val="22"/>
          <w:szCs w:val="22"/>
        </w:rPr>
        <w:t>uses</w:t>
      </w:r>
      <w:r w:rsidRPr="00A921F3">
        <w:rPr>
          <w:rFonts w:ascii="Times New Roman" w:hAnsi="Times New Roman" w:cs="Times New Roman"/>
          <w:sz w:val="22"/>
          <w:szCs w:val="22"/>
        </w:rPr>
        <w:t xml:space="preserve"> SE</w:t>
      </w:r>
      <w:r w:rsidR="004A0126">
        <w:rPr>
          <w:rFonts w:ascii="Times New Roman" w:hAnsi="Times New Roman" w:cs="Times New Roman"/>
          <w:sz w:val="22"/>
          <w:szCs w:val="22"/>
        </w:rPr>
        <w:t xml:space="preserve"> as an additive</w:t>
      </w:r>
      <w:r w:rsidRPr="00A921F3">
        <w:rPr>
          <w:rFonts w:ascii="Times New Roman" w:hAnsi="Times New Roman" w:cs="Times New Roman"/>
          <w:sz w:val="22"/>
          <w:szCs w:val="22"/>
        </w:rPr>
        <w:t xml:space="preserve"> to</w:t>
      </w:r>
      <w:r w:rsidRPr="00061470">
        <w:rPr>
          <w:rFonts w:ascii="Times New Roman" w:hAnsi="Times New Roman" w:cs="Times New Roman"/>
          <w:sz w:val="22"/>
          <w:szCs w:val="22"/>
        </w:rPr>
        <w:t xml:space="preserve"> </w:t>
      </w:r>
      <w:r w:rsidRPr="00A921F3">
        <w:rPr>
          <w:rFonts w:ascii="Times New Roman" w:hAnsi="Times New Roman" w:cs="Times New Roman"/>
          <w:sz w:val="22"/>
          <w:szCs w:val="22"/>
        </w:rPr>
        <w:t>enhance</w:t>
      </w:r>
      <w:r w:rsidR="001A11A2">
        <w:rPr>
          <w:rFonts w:ascii="Times New Roman" w:hAnsi="Times New Roman" w:cs="Times New Roman"/>
          <w:sz w:val="22"/>
          <w:szCs w:val="22"/>
        </w:rPr>
        <w:t xml:space="preserve"> the </w:t>
      </w:r>
      <w:r w:rsidRPr="00A921F3">
        <w:rPr>
          <w:rFonts w:ascii="Times New Roman" w:hAnsi="Times New Roman" w:cs="Times New Roman"/>
          <w:sz w:val="22"/>
          <w:szCs w:val="22"/>
        </w:rPr>
        <w:t>adhesion and corrosion protection</w:t>
      </w:r>
      <w:r>
        <w:rPr>
          <w:rFonts w:ascii="Times New Roman" w:hAnsi="Times New Roman" w:cs="Times New Roman"/>
          <w:sz w:val="22"/>
          <w:szCs w:val="22"/>
        </w:rPr>
        <w:t xml:space="preserve"> of</w:t>
      </w:r>
      <w:r w:rsidRPr="00A921F3">
        <w:rPr>
          <w:rFonts w:ascii="Times New Roman" w:hAnsi="Times New Roman" w:cs="Times New Roman"/>
          <w:sz w:val="22"/>
          <w:szCs w:val="22"/>
        </w:rPr>
        <w:t xml:space="preserve"> PVDF-HFP coatings on</w:t>
      </w:r>
      <w:r w:rsidR="001A11A2">
        <w:rPr>
          <w:rFonts w:ascii="Times New Roman" w:hAnsi="Times New Roman" w:cs="Times New Roman"/>
          <w:sz w:val="22"/>
          <w:szCs w:val="22"/>
        </w:rPr>
        <w:t xml:space="preserve"> mild </w:t>
      </w:r>
      <w:r w:rsidRPr="00A921F3">
        <w:rPr>
          <w:rFonts w:ascii="Times New Roman" w:hAnsi="Times New Roman" w:cs="Times New Roman"/>
          <w:sz w:val="22"/>
          <w:szCs w:val="22"/>
        </w:rPr>
        <w:t>steel</w:t>
      </w:r>
      <w:r w:rsidR="007E7F2F">
        <w:rPr>
          <w:rFonts w:ascii="Times New Roman" w:hAnsi="Times New Roman" w:cs="Times New Roman"/>
          <w:sz w:val="22"/>
          <w:szCs w:val="22"/>
        </w:rPr>
        <w:t xml:space="preserve"> (Figure</w:t>
      </w:r>
      <w:r w:rsidR="00A24680">
        <w:rPr>
          <w:rFonts w:ascii="Times New Roman" w:hAnsi="Times New Roman" w:cs="Times New Roman"/>
          <w:sz w:val="22"/>
          <w:szCs w:val="22"/>
        </w:rPr>
        <w:t>s</w:t>
      </w:r>
      <w:r w:rsidR="007E7F2F">
        <w:rPr>
          <w:rFonts w:ascii="Times New Roman" w:hAnsi="Times New Roman" w:cs="Times New Roman"/>
          <w:sz w:val="22"/>
          <w:szCs w:val="22"/>
        </w:rPr>
        <w:t xml:space="preserve"> 1</w:t>
      </w:r>
      <w:r w:rsidR="00A24680">
        <w:rPr>
          <w:rFonts w:ascii="Times New Roman" w:hAnsi="Times New Roman" w:cs="Times New Roman"/>
          <w:sz w:val="22"/>
          <w:szCs w:val="22"/>
        </w:rPr>
        <w:t xml:space="preserve"> and 2a-b</w:t>
      </w:r>
      <w:r w:rsidR="007E7F2F">
        <w:rPr>
          <w:rFonts w:ascii="Times New Roman" w:hAnsi="Times New Roman" w:cs="Times New Roman"/>
          <w:sz w:val="22"/>
          <w:szCs w:val="22"/>
        </w:rPr>
        <w:t>)</w:t>
      </w:r>
      <w:r w:rsidRPr="00A921F3">
        <w:rPr>
          <w:rFonts w:ascii="Times New Roman" w:hAnsi="Times New Roman" w:cs="Times New Roman"/>
          <w:sz w:val="22"/>
          <w:szCs w:val="22"/>
        </w:rPr>
        <w:t>.</w:t>
      </w:r>
    </w:p>
    <w:p w14:paraId="50A22224" w14:textId="77777777" w:rsidR="00724D28" w:rsidRDefault="00724D28" w:rsidP="00AC74B1">
      <w:pPr>
        <w:rPr>
          <w:rFonts w:ascii="Times New Roman" w:hAnsi="Times New Roman" w:cs="Times New Roman"/>
          <w:sz w:val="22"/>
          <w:szCs w:val="22"/>
        </w:rPr>
      </w:pPr>
    </w:p>
    <w:p w14:paraId="04F819A8" w14:textId="6D589A33" w:rsidR="00A1373B" w:rsidRDefault="00FF7513" w:rsidP="00AC74B1">
      <w:pPr>
        <w:rPr>
          <w:rFonts w:ascii="Times New Roman" w:hAnsi="Times New Roman" w:cs="Times New Roman"/>
          <w:sz w:val="22"/>
          <w:szCs w:val="22"/>
        </w:rPr>
      </w:pPr>
      <w:r w:rsidRPr="00AC2B2D">
        <w:rPr>
          <w:rFonts w:ascii="Times New Roman" w:hAnsi="Times New Roman" w:cs="Times New Roman"/>
          <w:b/>
          <w:bCs/>
          <w:sz w:val="22"/>
          <w:szCs w:val="22"/>
        </w:rPr>
        <w:t xml:space="preserve">Findings of the </w:t>
      </w:r>
      <w:r w:rsidR="00A1373B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AC2B2D">
        <w:rPr>
          <w:rFonts w:ascii="Times New Roman" w:hAnsi="Times New Roman" w:cs="Times New Roman"/>
          <w:b/>
          <w:bCs/>
          <w:sz w:val="22"/>
          <w:szCs w:val="22"/>
        </w:rPr>
        <w:t>esearch</w:t>
      </w:r>
    </w:p>
    <w:p w14:paraId="575AD68E" w14:textId="4E21DF99" w:rsidR="00724D28" w:rsidRDefault="00FA0D68" w:rsidP="00AC74B1">
      <w:pPr>
        <w:rPr>
          <w:rFonts w:ascii="Times New Roman" w:hAnsi="Times New Roman" w:cs="Times New Roman"/>
          <w:sz w:val="22"/>
          <w:szCs w:val="22"/>
        </w:rPr>
      </w:pPr>
      <w:r w:rsidRPr="00A921F3">
        <w:rPr>
          <w:rFonts w:ascii="Times New Roman" w:hAnsi="Times New Roman" w:cs="Times New Roman"/>
          <w:sz w:val="22"/>
          <w:szCs w:val="22"/>
        </w:rPr>
        <w:t xml:space="preserve">The isoflavones in SE, rich in heteroatoms and pi-electrons, significantly improve the interaction </w:t>
      </w:r>
      <w:r w:rsidR="00864C81">
        <w:rPr>
          <w:rFonts w:ascii="Times New Roman" w:hAnsi="Times New Roman" w:cs="Times New Roman"/>
          <w:sz w:val="22"/>
          <w:szCs w:val="22"/>
        </w:rPr>
        <w:t>between</w:t>
      </w:r>
      <w:r w:rsidRPr="00A921F3">
        <w:rPr>
          <w:rFonts w:ascii="Times New Roman" w:hAnsi="Times New Roman" w:cs="Times New Roman"/>
          <w:sz w:val="22"/>
          <w:szCs w:val="22"/>
        </w:rPr>
        <w:t xml:space="preserve"> the coating</w:t>
      </w:r>
      <w:r w:rsidR="00864C81">
        <w:rPr>
          <w:rFonts w:ascii="Times New Roman" w:hAnsi="Times New Roman" w:cs="Times New Roman"/>
          <w:sz w:val="22"/>
          <w:szCs w:val="22"/>
        </w:rPr>
        <w:t xml:space="preserve"> and </w:t>
      </w:r>
      <w:r w:rsidRPr="00A921F3">
        <w:rPr>
          <w:rFonts w:ascii="Times New Roman" w:hAnsi="Times New Roman" w:cs="Times New Roman"/>
          <w:sz w:val="22"/>
          <w:szCs w:val="22"/>
        </w:rPr>
        <w:t xml:space="preserve">metal </w:t>
      </w:r>
      <w:r w:rsidR="00864C81">
        <w:rPr>
          <w:rFonts w:ascii="Times New Roman" w:hAnsi="Times New Roman" w:cs="Times New Roman"/>
          <w:sz w:val="22"/>
          <w:szCs w:val="22"/>
        </w:rPr>
        <w:t>surface</w:t>
      </w:r>
      <w:r w:rsidRPr="00A921F3">
        <w:rPr>
          <w:rFonts w:ascii="Times New Roman" w:hAnsi="Times New Roman" w:cs="Times New Roman"/>
          <w:sz w:val="22"/>
          <w:szCs w:val="22"/>
        </w:rPr>
        <w:t xml:space="preserve">. </w:t>
      </w:r>
      <w:r w:rsidR="00864C81">
        <w:rPr>
          <w:rFonts w:ascii="Times New Roman" w:hAnsi="Times New Roman" w:cs="Times New Roman"/>
          <w:sz w:val="22"/>
          <w:szCs w:val="22"/>
        </w:rPr>
        <w:t>E</w:t>
      </w:r>
      <w:r w:rsidRPr="00A921F3">
        <w:rPr>
          <w:rFonts w:ascii="Times New Roman" w:hAnsi="Times New Roman" w:cs="Times New Roman"/>
          <w:sz w:val="22"/>
          <w:szCs w:val="22"/>
        </w:rPr>
        <w:t xml:space="preserve">ven with minimal SE, </w:t>
      </w:r>
      <w:r w:rsidR="00912BD5">
        <w:rPr>
          <w:rFonts w:ascii="Times New Roman" w:hAnsi="Times New Roman" w:cs="Times New Roman"/>
          <w:sz w:val="22"/>
          <w:szCs w:val="22"/>
        </w:rPr>
        <w:t xml:space="preserve">the coatings </w:t>
      </w:r>
      <w:r w:rsidRPr="00A921F3">
        <w:rPr>
          <w:rFonts w:ascii="Times New Roman" w:hAnsi="Times New Roman" w:cs="Times New Roman"/>
          <w:sz w:val="22"/>
          <w:szCs w:val="22"/>
        </w:rPr>
        <w:t xml:space="preserve">demonstrated excellent corrosion resistance in a 3.5 </w:t>
      </w:r>
      <w:proofErr w:type="spellStart"/>
      <w:r w:rsidRPr="00A921F3">
        <w:rPr>
          <w:rFonts w:ascii="Times New Roman" w:hAnsi="Times New Roman" w:cs="Times New Roman"/>
          <w:sz w:val="22"/>
          <w:szCs w:val="22"/>
        </w:rPr>
        <w:t>wt</w:t>
      </w:r>
      <w:proofErr w:type="spellEnd"/>
      <w:r w:rsidRPr="00A921F3">
        <w:rPr>
          <w:rFonts w:ascii="Times New Roman" w:hAnsi="Times New Roman" w:cs="Times New Roman"/>
          <w:sz w:val="22"/>
          <w:szCs w:val="22"/>
        </w:rPr>
        <w:t xml:space="preserve">% NaCl solution. Methods used included microscopy, spectroscopy, wettability assessments, mechanical evaluations, thermal stability analyses, cyclic corrosion tests, and simulation studies. Findings revealed that </w:t>
      </w:r>
      <w:r w:rsidR="00B75A78">
        <w:rPr>
          <w:rFonts w:ascii="Times New Roman" w:hAnsi="Times New Roman" w:cs="Times New Roman"/>
          <w:sz w:val="22"/>
          <w:szCs w:val="22"/>
        </w:rPr>
        <w:t xml:space="preserve">coating adhesion on metal was enhanced at </w:t>
      </w:r>
      <w:r w:rsidRPr="00A921F3">
        <w:rPr>
          <w:rFonts w:ascii="Times New Roman" w:hAnsi="Times New Roman" w:cs="Times New Roman"/>
          <w:sz w:val="22"/>
          <w:szCs w:val="22"/>
        </w:rPr>
        <w:t>higher SE concentrations, w</w:t>
      </w:r>
      <w:r w:rsidR="00CB1CB8">
        <w:rPr>
          <w:rFonts w:ascii="Times New Roman" w:hAnsi="Times New Roman" w:cs="Times New Roman"/>
          <w:sz w:val="22"/>
          <w:szCs w:val="22"/>
        </w:rPr>
        <w:t xml:space="preserve">ithout compromising </w:t>
      </w:r>
      <w:r w:rsidRPr="00A921F3">
        <w:rPr>
          <w:rFonts w:ascii="Times New Roman" w:hAnsi="Times New Roman" w:cs="Times New Roman"/>
          <w:sz w:val="22"/>
          <w:szCs w:val="22"/>
        </w:rPr>
        <w:t>the thermal stability and hydrophobicity of PVDF-HFP. The</w:t>
      </w:r>
      <w:r w:rsidR="00B576F3">
        <w:rPr>
          <w:rFonts w:ascii="Times New Roman" w:hAnsi="Times New Roman" w:cs="Times New Roman"/>
          <w:sz w:val="22"/>
          <w:szCs w:val="22"/>
        </w:rPr>
        <w:t xml:space="preserve"> coating </w:t>
      </w:r>
      <w:r w:rsidR="00DE7481">
        <w:rPr>
          <w:rFonts w:ascii="Times New Roman" w:hAnsi="Times New Roman" w:cs="Times New Roman"/>
          <w:sz w:val="22"/>
          <w:szCs w:val="22"/>
        </w:rPr>
        <w:t>with</w:t>
      </w:r>
      <w:r w:rsidR="00BD3F3F" w:rsidRPr="00A921F3">
        <w:rPr>
          <w:rFonts w:ascii="Times New Roman" w:hAnsi="Times New Roman" w:cs="Times New Roman"/>
          <w:sz w:val="22"/>
          <w:szCs w:val="22"/>
        </w:rPr>
        <w:t xml:space="preserve"> 0</w:t>
      </w:r>
      <w:r w:rsidRPr="00A921F3">
        <w:rPr>
          <w:rFonts w:ascii="Times New Roman" w:hAnsi="Times New Roman" w:cs="Times New Roman"/>
          <w:sz w:val="22"/>
          <w:szCs w:val="22"/>
        </w:rPr>
        <w:t>.5</w:t>
      </w:r>
      <w:r w:rsidR="00BD3F3F" w:rsidRPr="00A921F3">
        <w:rPr>
          <w:rFonts w:ascii="Times New Roman" w:hAnsi="Times New Roman" w:cs="Times New Roman"/>
          <w:sz w:val="22"/>
          <w:szCs w:val="22"/>
        </w:rPr>
        <w:t xml:space="preserve"> wt.% SE</w:t>
      </w:r>
      <w:r w:rsidR="00ED6084">
        <w:rPr>
          <w:rFonts w:ascii="Times New Roman" w:hAnsi="Times New Roman" w:cs="Times New Roman"/>
          <w:sz w:val="22"/>
          <w:szCs w:val="22"/>
        </w:rPr>
        <w:t xml:space="preserve"> (</w:t>
      </w:r>
      <w:r w:rsidR="00F11EE7">
        <w:rPr>
          <w:rFonts w:ascii="Times New Roman" w:hAnsi="Times New Roman" w:cs="Times New Roman"/>
          <w:sz w:val="22"/>
          <w:szCs w:val="22"/>
        </w:rPr>
        <w:t>PHSE0.5)</w:t>
      </w:r>
      <w:r w:rsidR="00DE7481">
        <w:rPr>
          <w:rFonts w:ascii="Times New Roman" w:hAnsi="Times New Roman" w:cs="Times New Roman"/>
          <w:sz w:val="22"/>
          <w:szCs w:val="22"/>
        </w:rPr>
        <w:t xml:space="preserve"> showed the best performance</w:t>
      </w:r>
      <w:r w:rsidRPr="00A921F3">
        <w:rPr>
          <w:rFonts w:ascii="Times New Roman" w:hAnsi="Times New Roman" w:cs="Times New Roman"/>
          <w:sz w:val="22"/>
          <w:szCs w:val="22"/>
        </w:rPr>
        <w:t xml:space="preserve">, indicating </w:t>
      </w:r>
      <w:r w:rsidR="006128FA">
        <w:rPr>
          <w:rFonts w:ascii="Times New Roman" w:hAnsi="Times New Roman" w:cs="Times New Roman"/>
          <w:sz w:val="22"/>
          <w:szCs w:val="22"/>
        </w:rPr>
        <w:t xml:space="preserve">an </w:t>
      </w:r>
      <w:r w:rsidRPr="00A921F3">
        <w:rPr>
          <w:rFonts w:ascii="Times New Roman" w:hAnsi="Times New Roman" w:cs="Times New Roman"/>
          <w:sz w:val="22"/>
          <w:szCs w:val="22"/>
        </w:rPr>
        <w:t>optimal SE dispersion</w:t>
      </w:r>
      <w:r w:rsidR="00A24680">
        <w:rPr>
          <w:rFonts w:ascii="Times New Roman" w:hAnsi="Times New Roman" w:cs="Times New Roman"/>
          <w:sz w:val="22"/>
          <w:szCs w:val="22"/>
        </w:rPr>
        <w:t xml:space="preserve"> (Figure 2c)</w:t>
      </w:r>
      <w:r w:rsidR="006128FA">
        <w:rPr>
          <w:rFonts w:ascii="Times New Roman" w:hAnsi="Times New Roman" w:cs="Times New Roman"/>
          <w:sz w:val="22"/>
          <w:szCs w:val="22"/>
        </w:rPr>
        <w:t>. This SE loading</w:t>
      </w:r>
      <w:r w:rsidRPr="00A921F3">
        <w:rPr>
          <w:rFonts w:ascii="Times New Roman" w:hAnsi="Times New Roman" w:cs="Times New Roman"/>
          <w:sz w:val="22"/>
          <w:szCs w:val="22"/>
        </w:rPr>
        <w:t xml:space="preserve"> </w:t>
      </w:r>
      <w:r w:rsidR="0081004B">
        <w:rPr>
          <w:rFonts w:ascii="Times New Roman" w:hAnsi="Times New Roman" w:cs="Times New Roman"/>
          <w:sz w:val="22"/>
          <w:szCs w:val="22"/>
        </w:rPr>
        <w:t>provided</w:t>
      </w:r>
      <w:r w:rsidRPr="00A921F3">
        <w:rPr>
          <w:rFonts w:ascii="Times New Roman" w:hAnsi="Times New Roman" w:cs="Times New Roman"/>
          <w:sz w:val="22"/>
          <w:szCs w:val="22"/>
        </w:rPr>
        <w:t xml:space="preserve"> strong adhesion without </w:t>
      </w:r>
      <w:r w:rsidR="0081004B">
        <w:rPr>
          <w:rFonts w:ascii="Times New Roman" w:hAnsi="Times New Roman" w:cs="Times New Roman"/>
          <w:sz w:val="22"/>
          <w:szCs w:val="22"/>
        </w:rPr>
        <w:t>forming</w:t>
      </w:r>
      <w:r w:rsidRPr="00A921F3">
        <w:rPr>
          <w:rFonts w:ascii="Times New Roman" w:hAnsi="Times New Roman" w:cs="Times New Roman"/>
          <w:sz w:val="22"/>
          <w:szCs w:val="22"/>
        </w:rPr>
        <w:t xml:space="preserve"> hydrophilic </w:t>
      </w:r>
      <w:r w:rsidR="0081004B">
        <w:rPr>
          <w:rFonts w:ascii="Times New Roman" w:hAnsi="Times New Roman" w:cs="Times New Roman"/>
          <w:sz w:val="22"/>
          <w:szCs w:val="22"/>
        </w:rPr>
        <w:t>pathways</w:t>
      </w:r>
      <w:r w:rsidRPr="00A921F3">
        <w:rPr>
          <w:rFonts w:ascii="Times New Roman" w:hAnsi="Times New Roman" w:cs="Times New Roman"/>
          <w:sz w:val="22"/>
          <w:szCs w:val="22"/>
        </w:rPr>
        <w:t xml:space="preserve"> that </w:t>
      </w:r>
      <w:r w:rsidR="0081004B">
        <w:rPr>
          <w:rFonts w:ascii="Times New Roman" w:hAnsi="Times New Roman" w:cs="Times New Roman"/>
          <w:sz w:val="22"/>
          <w:szCs w:val="22"/>
        </w:rPr>
        <w:t xml:space="preserve">could </w:t>
      </w:r>
      <w:r w:rsidRPr="00A921F3">
        <w:rPr>
          <w:rFonts w:ascii="Times New Roman" w:hAnsi="Times New Roman" w:cs="Times New Roman"/>
          <w:sz w:val="22"/>
          <w:szCs w:val="22"/>
        </w:rPr>
        <w:t xml:space="preserve">facilitate water diffusion. This study highlights SE additives as a sustainable, economical solution for improving </w:t>
      </w:r>
      <w:r w:rsidR="007A0658">
        <w:rPr>
          <w:rFonts w:ascii="Times New Roman" w:hAnsi="Times New Roman" w:cs="Times New Roman"/>
          <w:sz w:val="22"/>
          <w:szCs w:val="22"/>
        </w:rPr>
        <w:t xml:space="preserve">the performance of </w:t>
      </w:r>
      <w:r w:rsidRPr="00A921F3">
        <w:rPr>
          <w:rFonts w:ascii="Times New Roman" w:hAnsi="Times New Roman" w:cs="Times New Roman"/>
          <w:sz w:val="22"/>
          <w:szCs w:val="22"/>
        </w:rPr>
        <w:t xml:space="preserve">fluoropolymer coatings. </w:t>
      </w:r>
    </w:p>
    <w:p w14:paraId="56EA3394" w14:textId="77777777" w:rsidR="00724D28" w:rsidRDefault="00724D28" w:rsidP="00AC74B1">
      <w:pPr>
        <w:rPr>
          <w:rFonts w:ascii="Times New Roman" w:hAnsi="Times New Roman" w:cs="Times New Roman"/>
          <w:sz w:val="22"/>
          <w:szCs w:val="22"/>
        </w:rPr>
      </w:pPr>
    </w:p>
    <w:p w14:paraId="55AFAA9B" w14:textId="77777777" w:rsidR="00A1373B" w:rsidRDefault="00FF7513" w:rsidP="005F0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37AED">
        <w:rPr>
          <w:rFonts w:ascii="Times New Roman" w:hAnsi="Times New Roman" w:cs="Times New Roman"/>
          <w:b/>
          <w:bCs/>
          <w:sz w:val="22"/>
          <w:szCs w:val="22"/>
        </w:rPr>
        <w:t xml:space="preserve">Benefits and </w:t>
      </w:r>
      <w:r w:rsidR="00D657E2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A37AED">
        <w:rPr>
          <w:rFonts w:ascii="Times New Roman" w:hAnsi="Times New Roman" w:cs="Times New Roman"/>
          <w:b/>
          <w:bCs/>
          <w:sz w:val="22"/>
          <w:szCs w:val="22"/>
        </w:rPr>
        <w:t>ecommendations to ND Soybean Farmers and the Industry</w:t>
      </w:r>
    </w:p>
    <w:p w14:paraId="468B9FB7" w14:textId="0A17FF74" w:rsidR="005F0FE6" w:rsidRDefault="005F0FE6" w:rsidP="005F0FE6">
      <w:pPr>
        <w:rPr>
          <w:rFonts w:ascii="Times New Roman" w:hAnsi="Times New Roman" w:cs="Times New Roman"/>
          <w:sz w:val="22"/>
          <w:szCs w:val="22"/>
        </w:rPr>
      </w:pPr>
      <w:r w:rsidRPr="00A921F3">
        <w:rPr>
          <w:rFonts w:ascii="Times New Roman" w:hAnsi="Times New Roman" w:cs="Times New Roman"/>
          <w:sz w:val="22"/>
          <w:szCs w:val="22"/>
        </w:rPr>
        <w:t>For N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A921F3">
        <w:rPr>
          <w:rFonts w:ascii="Times New Roman" w:hAnsi="Times New Roman" w:cs="Times New Roman"/>
          <w:sz w:val="22"/>
          <w:szCs w:val="22"/>
        </w:rPr>
        <w:t xml:space="preserve"> soybean farmers, this research opens new industrial markets, supporting economic sustainability and growth. By promoting </w:t>
      </w:r>
      <w:r>
        <w:rPr>
          <w:rFonts w:ascii="Times New Roman" w:hAnsi="Times New Roman" w:cs="Times New Roman"/>
          <w:sz w:val="22"/>
          <w:szCs w:val="22"/>
        </w:rPr>
        <w:t>the use of SE additives for</w:t>
      </w:r>
      <w:r w:rsidRPr="00A921F3">
        <w:rPr>
          <w:rFonts w:ascii="Times New Roman" w:hAnsi="Times New Roman" w:cs="Times New Roman"/>
          <w:sz w:val="22"/>
          <w:szCs w:val="22"/>
        </w:rPr>
        <w:t xml:space="preserve"> coatings, further optimizing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Pr="00A921F3">
        <w:rPr>
          <w:rFonts w:ascii="Times New Roman" w:hAnsi="Times New Roman" w:cs="Times New Roman"/>
          <w:sz w:val="22"/>
          <w:szCs w:val="22"/>
        </w:rPr>
        <w:t xml:space="preserve">extraction processes, and collaborating with industrial partners, farmers can capitalize on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Pr="00A921F3">
        <w:rPr>
          <w:rFonts w:ascii="Times New Roman" w:hAnsi="Times New Roman" w:cs="Times New Roman"/>
          <w:sz w:val="22"/>
          <w:szCs w:val="22"/>
        </w:rPr>
        <w:t xml:space="preserve">increased profitability and market opportunities, aligning with the mission of fostering innovation and sustainability within the soybean industry. </w:t>
      </w:r>
    </w:p>
    <w:p w14:paraId="5EE8620D" w14:textId="757B001A" w:rsidR="005F0FE6" w:rsidRDefault="005F0FE6" w:rsidP="00AC74B1">
      <w:pPr>
        <w:rPr>
          <w:rFonts w:ascii="Times New Roman" w:hAnsi="Times New Roman" w:cs="Times New Roman"/>
          <w:sz w:val="22"/>
          <w:szCs w:val="22"/>
        </w:rPr>
      </w:pPr>
    </w:p>
    <w:p w14:paraId="61B688D0" w14:textId="46ABE520" w:rsidR="006C6BFF" w:rsidRPr="00305B88" w:rsidRDefault="006C6BFF" w:rsidP="00AC74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05B88">
        <w:rPr>
          <w:rFonts w:ascii="Times New Roman" w:hAnsi="Times New Roman" w:cs="Times New Roman"/>
          <w:b/>
          <w:bCs/>
          <w:sz w:val="22"/>
          <w:szCs w:val="22"/>
        </w:rPr>
        <w:t>Captions:</w:t>
      </w:r>
    </w:p>
    <w:p w14:paraId="4FF91A4C" w14:textId="77777777" w:rsidR="006C6BFF" w:rsidRDefault="006C6BFF" w:rsidP="00AC74B1">
      <w:pPr>
        <w:rPr>
          <w:rFonts w:ascii="Times New Roman" w:hAnsi="Times New Roman" w:cs="Times New Roman"/>
          <w:sz w:val="22"/>
          <w:szCs w:val="22"/>
        </w:rPr>
      </w:pPr>
    </w:p>
    <w:p w14:paraId="4D316C6A" w14:textId="2FC4A021" w:rsidR="00981E15" w:rsidRDefault="00981E15" w:rsidP="00981E15">
      <w:pPr>
        <w:rPr>
          <w:rFonts w:ascii="Times New Roman" w:hAnsi="Times New Roman" w:cs="Times New Roman"/>
          <w:sz w:val="22"/>
          <w:szCs w:val="22"/>
        </w:rPr>
      </w:pPr>
      <w:r w:rsidRPr="00305B88">
        <w:rPr>
          <w:rFonts w:ascii="Times New Roman" w:hAnsi="Times New Roman" w:cs="Times New Roman"/>
          <w:sz w:val="22"/>
          <w:szCs w:val="22"/>
        </w:rPr>
        <w:t>Fig</w:t>
      </w:r>
      <w:r w:rsidR="007E7F2F">
        <w:rPr>
          <w:rFonts w:ascii="Times New Roman" w:hAnsi="Times New Roman" w:cs="Times New Roman"/>
          <w:sz w:val="22"/>
          <w:szCs w:val="22"/>
        </w:rPr>
        <w:t>ure</w:t>
      </w:r>
      <w:r w:rsidRPr="00305B88">
        <w:rPr>
          <w:rFonts w:ascii="Times New Roman" w:hAnsi="Times New Roman" w:cs="Times New Roman"/>
          <w:sz w:val="22"/>
          <w:szCs w:val="22"/>
        </w:rPr>
        <w:t>. 1.</w:t>
      </w:r>
      <w:r>
        <w:rPr>
          <w:rFonts w:ascii="Times New Roman" w:hAnsi="Times New Roman" w:cs="Times New Roman"/>
          <w:sz w:val="22"/>
          <w:szCs w:val="22"/>
        </w:rPr>
        <w:t xml:space="preserve"> Schematic overview of integrating soybean extract into fluoropolymers to improve adhesion and corrosion protection.</w:t>
      </w:r>
    </w:p>
    <w:p w14:paraId="67197774" w14:textId="77777777" w:rsidR="00FE0C5F" w:rsidRDefault="00FE0C5F" w:rsidP="00981E15">
      <w:pPr>
        <w:rPr>
          <w:rFonts w:ascii="Times New Roman" w:hAnsi="Times New Roman" w:cs="Times New Roman"/>
          <w:sz w:val="22"/>
          <w:szCs w:val="22"/>
        </w:rPr>
      </w:pPr>
    </w:p>
    <w:p w14:paraId="25CA148E" w14:textId="7CF19E6A" w:rsidR="006C6BFF" w:rsidRPr="00FA0D68" w:rsidRDefault="00FE0C5F" w:rsidP="00AC74B1">
      <w:pPr>
        <w:rPr>
          <w:rFonts w:ascii="Times New Roman" w:hAnsi="Times New Roman" w:cs="Times New Roman"/>
          <w:sz w:val="22"/>
          <w:szCs w:val="22"/>
        </w:rPr>
      </w:pPr>
      <w:r w:rsidRPr="00305B88">
        <w:rPr>
          <w:rFonts w:ascii="Times New Roman" w:hAnsi="Times New Roman" w:cs="Times New Roman"/>
          <w:sz w:val="22"/>
          <w:szCs w:val="22"/>
        </w:rPr>
        <w:t>Fig</w:t>
      </w:r>
      <w:r w:rsidR="007E7F2F">
        <w:rPr>
          <w:rFonts w:ascii="Times New Roman" w:hAnsi="Times New Roman" w:cs="Times New Roman"/>
          <w:sz w:val="22"/>
          <w:szCs w:val="22"/>
        </w:rPr>
        <w:t>ure</w:t>
      </w:r>
      <w:r w:rsidRPr="00305B88">
        <w:rPr>
          <w:rFonts w:ascii="Times New Roman" w:hAnsi="Times New Roman" w:cs="Times New Roman"/>
          <w:sz w:val="22"/>
          <w:szCs w:val="22"/>
        </w:rPr>
        <w:t>. 2. (</w:t>
      </w:r>
      <w:r w:rsidRPr="000D675B">
        <w:rPr>
          <w:rFonts w:ascii="Times New Roman" w:hAnsi="Times New Roman" w:cs="Times New Roman"/>
          <w:sz w:val="22"/>
          <w:szCs w:val="22"/>
        </w:rPr>
        <w:t xml:space="preserve">a) Experimental scheme for obtaining SE </w:t>
      </w:r>
      <w:r w:rsidR="00F665EC">
        <w:rPr>
          <w:rFonts w:ascii="Times New Roman" w:hAnsi="Times New Roman" w:cs="Times New Roman"/>
          <w:sz w:val="22"/>
          <w:szCs w:val="22"/>
        </w:rPr>
        <w:t>through</w:t>
      </w:r>
      <w:r w:rsidRPr="000D675B">
        <w:rPr>
          <w:rFonts w:ascii="Times New Roman" w:hAnsi="Times New Roman" w:cs="Times New Roman"/>
          <w:sz w:val="22"/>
          <w:szCs w:val="22"/>
        </w:rPr>
        <w:t xml:space="preserve"> extraction. (b) Optical image and thickness of the coated samples.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799B">
        <w:rPr>
          <w:rFonts w:ascii="Times New Roman" w:hAnsi="Times New Roman" w:cs="Times New Roman"/>
          <w:sz w:val="22"/>
          <w:szCs w:val="22"/>
        </w:rPr>
        <w:t xml:space="preserve">(c) Tafel curves of the uncoated and coated samples after 1 (solid lines) and 7 d (dashed lines) of immersion in 3.5 </w:t>
      </w:r>
      <w:proofErr w:type="spellStart"/>
      <w:r w:rsidRPr="000F799B">
        <w:rPr>
          <w:rFonts w:ascii="Times New Roman" w:hAnsi="Times New Roman" w:cs="Times New Roman"/>
          <w:sz w:val="22"/>
          <w:szCs w:val="22"/>
        </w:rPr>
        <w:t>wt</w:t>
      </w:r>
      <w:proofErr w:type="spellEnd"/>
      <w:r w:rsidRPr="000F799B">
        <w:rPr>
          <w:rFonts w:ascii="Times New Roman" w:hAnsi="Times New Roman" w:cs="Times New Roman"/>
          <w:sz w:val="22"/>
          <w:szCs w:val="22"/>
        </w:rPr>
        <w:t>% aqueous NaCl solution</w:t>
      </w:r>
      <w:r>
        <w:rPr>
          <w:rFonts w:ascii="Times New Roman" w:hAnsi="Times New Roman" w:cs="Times New Roman"/>
          <w:sz w:val="22"/>
          <w:szCs w:val="22"/>
        </w:rPr>
        <w:t>.</w:t>
      </w:r>
    </w:p>
    <w:sectPr w:rsidR="006C6BFF" w:rsidRPr="00FA0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23C"/>
    <w:multiLevelType w:val="hybridMultilevel"/>
    <w:tmpl w:val="650E23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82B1D"/>
    <w:multiLevelType w:val="hybridMultilevel"/>
    <w:tmpl w:val="FBDE20FC"/>
    <w:lvl w:ilvl="0" w:tplc="F30E2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22154"/>
    <w:multiLevelType w:val="hybridMultilevel"/>
    <w:tmpl w:val="07AC9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C419F"/>
    <w:multiLevelType w:val="hybridMultilevel"/>
    <w:tmpl w:val="650E2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F741D"/>
    <w:multiLevelType w:val="hybridMultilevel"/>
    <w:tmpl w:val="8E0E1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2830DE"/>
    <w:multiLevelType w:val="hybridMultilevel"/>
    <w:tmpl w:val="C43E1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6063A"/>
    <w:multiLevelType w:val="hybridMultilevel"/>
    <w:tmpl w:val="24E85F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DC647F"/>
    <w:multiLevelType w:val="hybridMultilevel"/>
    <w:tmpl w:val="6BAA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936336">
    <w:abstractNumId w:val="1"/>
  </w:num>
  <w:num w:numId="2" w16cid:durableId="731347108">
    <w:abstractNumId w:val="6"/>
  </w:num>
  <w:num w:numId="3" w16cid:durableId="960379764">
    <w:abstractNumId w:val="7"/>
  </w:num>
  <w:num w:numId="4" w16cid:durableId="226188277">
    <w:abstractNumId w:val="2"/>
  </w:num>
  <w:num w:numId="5" w16cid:durableId="57095237">
    <w:abstractNumId w:val="4"/>
  </w:num>
  <w:num w:numId="6" w16cid:durableId="1712535397">
    <w:abstractNumId w:val="5"/>
  </w:num>
  <w:num w:numId="7" w16cid:durableId="1295212572">
    <w:abstractNumId w:val="3"/>
  </w:num>
  <w:num w:numId="8" w16cid:durableId="721438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91"/>
    <w:rsid w:val="00002DD9"/>
    <w:rsid w:val="00003855"/>
    <w:rsid w:val="00004AB9"/>
    <w:rsid w:val="00005F56"/>
    <w:rsid w:val="00010D27"/>
    <w:rsid w:val="00011873"/>
    <w:rsid w:val="0001262C"/>
    <w:rsid w:val="000170B2"/>
    <w:rsid w:val="000228FE"/>
    <w:rsid w:val="000273CB"/>
    <w:rsid w:val="00031064"/>
    <w:rsid w:val="000348B3"/>
    <w:rsid w:val="0003551C"/>
    <w:rsid w:val="00045440"/>
    <w:rsid w:val="00055951"/>
    <w:rsid w:val="00057857"/>
    <w:rsid w:val="00057F09"/>
    <w:rsid w:val="00061470"/>
    <w:rsid w:val="00062350"/>
    <w:rsid w:val="00062907"/>
    <w:rsid w:val="00067845"/>
    <w:rsid w:val="00085ABE"/>
    <w:rsid w:val="00086BA0"/>
    <w:rsid w:val="000906F5"/>
    <w:rsid w:val="000940CE"/>
    <w:rsid w:val="00094B2A"/>
    <w:rsid w:val="00095C65"/>
    <w:rsid w:val="000A0765"/>
    <w:rsid w:val="000A23A3"/>
    <w:rsid w:val="000A59CA"/>
    <w:rsid w:val="000B3582"/>
    <w:rsid w:val="000B6E92"/>
    <w:rsid w:val="000C5D59"/>
    <w:rsid w:val="000C61CB"/>
    <w:rsid w:val="000C70C7"/>
    <w:rsid w:val="000D3950"/>
    <w:rsid w:val="000D5CF1"/>
    <w:rsid w:val="000D675B"/>
    <w:rsid w:val="000E0738"/>
    <w:rsid w:val="000E195C"/>
    <w:rsid w:val="000E3D12"/>
    <w:rsid w:val="000E6E43"/>
    <w:rsid w:val="000F05CD"/>
    <w:rsid w:val="000F0FD9"/>
    <w:rsid w:val="000F267E"/>
    <w:rsid w:val="000F40A0"/>
    <w:rsid w:val="000F52CE"/>
    <w:rsid w:val="000F799B"/>
    <w:rsid w:val="00104ECA"/>
    <w:rsid w:val="00107F7B"/>
    <w:rsid w:val="0011211D"/>
    <w:rsid w:val="0011228E"/>
    <w:rsid w:val="00112D5F"/>
    <w:rsid w:val="001146F2"/>
    <w:rsid w:val="00114B08"/>
    <w:rsid w:val="001200F9"/>
    <w:rsid w:val="001203BE"/>
    <w:rsid w:val="00127694"/>
    <w:rsid w:val="00130AFD"/>
    <w:rsid w:val="00133DE9"/>
    <w:rsid w:val="00133F12"/>
    <w:rsid w:val="0015153D"/>
    <w:rsid w:val="00154448"/>
    <w:rsid w:val="00154E11"/>
    <w:rsid w:val="00165A60"/>
    <w:rsid w:val="001709BE"/>
    <w:rsid w:val="001718EE"/>
    <w:rsid w:val="0017192B"/>
    <w:rsid w:val="001809ED"/>
    <w:rsid w:val="00180C3F"/>
    <w:rsid w:val="00185C90"/>
    <w:rsid w:val="00194918"/>
    <w:rsid w:val="00197197"/>
    <w:rsid w:val="001A009B"/>
    <w:rsid w:val="001A11A2"/>
    <w:rsid w:val="001B1681"/>
    <w:rsid w:val="001B5405"/>
    <w:rsid w:val="001D5414"/>
    <w:rsid w:val="001E07AB"/>
    <w:rsid w:val="001E1E18"/>
    <w:rsid w:val="001E2B61"/>
    <w:rsid w:val="001E4D1D"/>
    <w:rsid w:val="001F06D8"/>
    <w:rsid w:val="001F160C"/>
    <w:rsid w:val="001F2F78"/>
    <w:rsid w:val="00204C1C"/>
    <w:rsid w:val="00205743"/>
    <w:rsid w:val="00205DBD"/>
    <w:rsid w:val="00214DE0"/>
    <w:rsid w:val="00215254"/>
    <w:rsid w:val="00216632"/>
    <w:rsid w:val="00217F05"/>
    <w:rsid w:val="0022267E"/>
    <w:rsid w:val="0022422A"/>
    <w:rsid w:val="00224F7D"/>
    <w:rsid w:val="002360B6"/>
    <w:rsid w:val="00237F43"/>
    <w:rsid w:val="00240543"/>
    <w:rsid w:val="00246429"/>
    <w:rsid w:val="00246447"/>
    <w:rsid w:val="00256552"/>
    <w:rsid w:val="00262C2F"/>
    <w:rsid w:val="00264C87"/>
    <w:rsid w:val="00264EE6"/>
    <w:rsid w:val="00267802"/>
    <w:rsid w:val="00271FBF"/>
    <w:rsid w:val="002740B5"/>
    <w:rsid w:val="002750D1"/>
    <w:rsid w:val="00275AC2"/>
    <w:rsid w:val="00277211"/>
    <w:rsid w:val="002852D6"/>
    <w:rsid w:val="002872A7"/>
    <w:rsid w:val="002B0317"/>
    <w:rsid w:val="002B2717"/>
    <w:rsid w:val="002B34BB"/>
    <w:rsid w:val="002B471F"/>
    <w:rsid w:val="002C130A"/>
    <w:rsid w:val="002C2627"/>
    <w:rsid w:val="002D0AB7"/>
    <w:rsid w:val="002D0F66"/>
    <w:rsid w:val="002D290B"/>
    <w:rsid w:val="002D46FD"/>
    <w:rsid w:val="002D6051"/>
    <w:rsid w:val="002E2BE5"/>
    <w:rsid w:val="002E3387"/>
    <w:rsid w:val="002F0EDD"/>
    <w:rsid w:val="00305B88"/>
    <w:rsid w:val="003067E9"/>
    <w:rsid w:val="00315404"/>
    <w:rsid w:val="0032023E"/>
    <w:rsid w:val="00321BB2"/>
    <w:rsid w:val="00322EAD"/>
    <w:rsid w:val="003230E1"/>
    <w:rsid w:val="00323A1D"/>
    <w:rsid w:val="00323C45"/>
    <w:rsid w:val="003264BC"/>
    <w:rsid w:val="003353A7"/>
    <w:rsid w:val="00341AB3"/>
    <w:rsid w:val="003449B8"/>
    <w:rsid w:val="00346254"/>
    <w:rsid w:val="003469B7"/>
    <w:rsid w:val="00351F65"/>
    <w:rsid w:val="00354DB8"/>
    <w:rsid w:val="003551FC"/>
    <w:rsid w:val="003636A8"/>
    <w:rsid w:val="00365FDA"/>
    <w:rsid w:val="0037112B"/>
    <w:rsid w:val="00375047"/>
    <w:rsid w:val="0037773B"/>
    <w:rsid w:val="00384307"/>
    <w:rsid w:val="00391F90"/>
    <w:rsid w:val="003A33DF"/>
    <w:rsid w:val="003B1DE5"/>
    <w:rsid w:val="003B5965"/>
    <w:rsid w:val="003B5C50"/>
    <w:rsid w:val="003C02AE"/>
    <w:rsid w:val="003C3311"/>
    <w:rsid w:val="003C3C76"/>
    <w:rsid w:val="003D0407"/>
    <w:rsid w:val="003D177D"/>
    <w:rsid w:val="003E0C57"/>
    <w:rsid w:val="003E0C70"/>
    <w:rsid w:val="003E1F9C"/>
    <w:rsid w:val="003E39D9"/>
    <w:rsid w:val="003E4699"/>
    <w:rsid w:val="003E5828"/>
    <w:rsid w:val="003F014D"/>
    <w:rsid w:val="003F2584"/>
    <w:rsid w:val="003F5E57"/>
    <w:rsid w:val="004035C3"/>
    <w:rsid w:val="004054E1"/>
    <w:rsid w:val="00405AE2"/>
    <w:rsid w:val="004067E3"/>
    <w:rsid w:val="00413AD2"/>
    <w:rsid w:val="00414DC2"/>
    <w:rsid w:val="00414DD2"/>
    <w:rsid w:val="00426A8A"/>
    <w:rsid w:val="00432EC5"/>
    <w:rsid w:val="00442424"/>
    <w:rsid w:val="00442CB9"/>
    <w:rsid w:val="00443F04"/>
    <w:rsid w:val="00452F8C"/>
    <w:rsid w:val="00453E2C"/>
    <w:rsid w:val="0045702E"/>
    <w:rsid w:val="0046097F"/>
    <w:rsid w:val="0046105B"/>
    <w:rsid w:val="0046521B"/>
    <w:rsid w:val="004705B6"/>
    <w:rsid w:val="004740C1"/>
    <w:rsid w:val="004770CF"/>
    <w:rsid w:val="00484DAA"/>
    <w:rsid w:val="004868B9"/>
    <w:rsid w:val="00494B8D"/>
    <w:rsid w:val="004A0126"/>
    <w:rsid w:val="004A2B03"/>
    <w:rsid w:val="004B0EB6"/>
    <w:rsid w:val="004B696E"/>
    <w:rsid w:val="004C08DB"/>
    <w:rsid w:val="004C4090"/>
    <w:rsid w:val="004D35A1"/>
    <w:rsid w:val="004D5BDF"/>
    <w:rsid w:val="004E0B03"/>
    <w:rsid w:val="004E368F"/>
    <w:rsid w:val="004E41D2"/>
    <w:rsid w:val="004E4F6C"/>
    <w:rsid w:val="004E5DB4"/>
    <w:rsid w:val="004F069A"/>
    <w:rsid w:val="004F2E49"/>
    <w:rsid w:val="004F2FC4"/>
    <w:rsid w:val="004F4A36"/>
    <w:rsid w:val="004F706E"/>
    <w:rsid w:val="004F7A1C"/>
    <w:rsid w:val="00507930"/>
    <w:rsid w:val="00507DCE"/>
    <w:rsid w:val="00512160"/>
    <w:rsid w:val="005339FD"/>
    <w:rsid w:val="00542900"/>
    <w:rsid w:val="005658F2"/>
    <w:rsid w:val="00577A92"/>
    <w:rsid w:val="00581D3B"/>
    <w:rsid w:val="00584C3D"/>
    <w:rsid w:val="00585649"/>
    <w:rsid w:val="00585DDC"/>
    <w:rsid w:val="00597068"/>
    <w:rsid w:val="005A11B6"/>
    <w:rsid w:val="005A373B"/>
    <w:rsid w:val="005A3D6A"/>
    <w:rsid w:val="005A5F8E"/>
    <w:rsid w:val="005B5916"/>
    <w:rsid w:val="005C1BB2"/>
    <w:rsid w:val="005C36B7"/>
    <w:rsid w:val="005C6154"/>
    <w:rsid w:val="005C62CE"/>
    <w:rsid w:val="005C71A8"/>
    <w:rsid w:val="005D316E"/>
    <w:rsid w:val="005D61F1"/>
    <w:rsid w:val="005D6FD8"/>
    <w:rsid w:val="005E7C3F"/>
    <w:rsid w:val="005F0FE6"/>
    <w:rsid w:val="0060002F"/>
    <w:rsid w:val="006000EC"/>
    <w:rsid w:val="00600B55"/>
    <w:rsid w:val="00602836"/>
    <w:rsid w:val="0061129C"/>
    <w:rsid w:val="00611307"/>
    <w:rsid w:val="00611A56"/>
    <w:rsid w:val="006128FA"/>
    <w:rsid w:val="00617EAF"/>
    <w:rsid w:val="0063203B"/>
    <w:rsid w:val="00641C3F"/>
    <w:rsid w:val="0064234D"/>
    <w:rsid w:val="006436B6"/>
    <w:rsid w:val="00646531"/>
    <w:rsid w:val="006473E4"/>
    <w:rsid w:val="00655625"/>
    <w:rsid w:val="00661B0C"/>
    <w:rsid w:val="006637FE"/>
    <w:rsid w:val="00664610"/>
    <w:rsid w:val="0066663F"/>
    <w:rsid w:val="00675F76"/>
    <w:rsid w:val="00676057"/>
    <w:rsid w:val="00676ABB"/>
    <w:rsid w:val="00680296"/>
    <w:rsid w:val="00680691"/>
    <w:rsid w:val="00682F03"/>
    <w:rsid w:val="00684114"/>
    <w:rsid w:val="006843E2"/>
    <w:rsid w:val="006B1D3D"/>
    <w:rsid w:val="006B2EEC"/>
    <w:rsid w:val="006B3AE5"/>
    <w:rsid w:val="006B5D87"/>
    <w:rsid w:val="006B6780"/>
    <w:rsid w:val="006C2B68"/>
    <w:rsid w:val="006C4CF7"/>
    <w:rsid w:val="006C6AFF"/>
    <w:rsid w:val="006C6BFF"/>
    <w:rsid w:val="006C782C"/>
    <w:rsid w:val="006D5A14"/>
    <w:rsid w:val="006D5B9D"/>
    <w:rsid w:val="006D755F"/>
    <w:rsid w:val="006E19B6"/>
    <w:rsid w:val="006E406C"/>
    <w:rsid w:val="006F2928"/>
    <w:rsid w:val="006F512C"/>
    <w:rsid w:val="006F5496"/>
    <w:rsid w:val="00706A9D"/>
    <w:rsid w:val="0071228C"/>
    <w:rsid w:val="00715194"/>
    <w:rsid w:val="00715F90"/>
    <w:rsid w:val="00716DAF"/>
    <w:rsid w:val="007179AE"/>
    <w:rsid w:val="007209F6"/>
    <w:rsid w:val="00723B9F"/>
    <w:rsid w:val="00724D28"/>
    <w:rsid w:val="00730438"/>
    <w:rsid w:val="00730F51"/>
    <w:rsid w:val="00735809"/>
    <w:rsid w:val="00740A3A"/>
    <w:rsid w:val="00743FDC"/>
    <w:rsid w:val="00747920"/>
    <w:rsid w:val="007541D7"/>
    <w:rsid w:val="00754511"/>
    <w:rsid w:val="00764181"/>
    <w:rsid w:val="0076429F"/>
    <w:rsid w:val="007656DD"/>
    <w:rsid w:val="00771477"/>
    <w:rsid w:val="00771AAB"/>
    <w:rsid w:val="00774CF7"/>
    <w:rsid w:val="00775ECC"/>
    <w:rsid w:val="00776632"/>
    <w:rsid w:val="00776CCC"/>
    <w:rsid w:val="0077776B"/>
    <w:rsid w:val="0079574E"/>
    <w:rsid w:val="00795A4E"/>
    <w:rsid w:val="0079766D"/>
    <w:rsid w:val="00797901"/>
    <w:rsid w:val="007A0658"/>
    <w:rsid w:val="007A2CF4"/>
    <w:rsid w:val="007A3EE8"/>
    <w:rsid w:val="007B0964"/>
    <w:rsid w:val="007B58B0"/>
    <w:rsid w:val="007B7153"/>
    <w:rsid w:val="007C099F"/>
    <w:rsid w:val="007C29D4"/>
    <w:rsid w:val="007C5E4C"/>
    <w:rsid w:val="007E4EAB"/>
    <w:rsid w:val="007E5466"/>
    <w:rsid w:val="007E5A18"/>
    <w:rsid w:val="007E660A"/>
    <w:rsid w:val="007E7795"/>
    <w:rsid w:val="007E7F2F"/>
    <w:rsid w:val="007F1926"/>
    <w:rsid w:val="007F2634"/>
    <w:rsid w:val="007F3C83"/>
    <w:rsid w:val="007F3D2E"/>
    <w:rsid w:val="007F5605"/>
    <w:rsid w:val="007F6A71"/>
    <w:rsid w:val="008017F3"/>
    <w:rsid w:val="00803AAD"/>
    <w:rsid w:val="00806F60"/>
    <w:rsid w:val="0081004B"/>
    <w:rsid w:val="00814B71"/>
    <w:rsid w:val="00817E42"/>
    <w:rsid w:val="008300DF"/>
    <w:rsid w:val="00833B21"/>
    <w:rsid w:val="0083580A"/>
    <w:rsid w:val="00835B27"/>
    <w:rsid w:val="00837966"/>
    <w:rsid w:val="008412BF"/>
    <w:rsid w:val="0084174B"/>
    <w:rsid w:val="00841EB4"/>
    <w:rsid w:val="00844D3A"/>
    <w:rsid w:val="0085243B"/>
    <w:rsid w:val="0085444C"/>
    <w:rsid w:val="00861F2C"/>
    <w:rsid w:val="00864C81"/>
    <w:rsid w:val="00870BC2"/>
    <w:rsid w:val="00871E43"/>
    <w:rsid w:val="008721DE"/>
    <w:rsid w:val="0087378D"/>
    <w:rsid w:val="008813F8"/>
    <w:rsid w:val="00890A2B"/>
    <w:rsid w:val="008929D0"/>
    <w:rsid w:val="00892B5F"/>
    <w:rsid w:val="008A28E5"/>
    <w:rsid w:val="008A303D"/>
    <w:rsid w:val="008A75E0"/>
    <w:rsid w:val="008B216C"/>
    <w:rsid w:val="008B2331"/>
    <w:rsid w:val="008B4742"/>
    <w:rsid w:val="008B76E9"/>
    <w:rsid w:val="008B7BA3"/>
    <w:rsid w:val="008D4B5D"/>
    <w:rsid w:val="008E5AD7"/>
    <w:rsid w:val="008F0A3A"/>
    <w:rsid w:val="008F46B5"/>
    <w:rsid w:val="00903A06"/>
    <w:rsid w:val="009057AD"/>
    <w:rsid w:val="00905DD2"/>
    <w:rsid w:val="00906B1B"/>
    <w:rsid w:val="0091293D"/>
    <w:rsid w:val="00912BD5"/>
    <w:rsid w:val="0091775C"/>
    <w:rsid w:val="00922AAC"/>
    <w:rsid w:val="00925B7D"/>
    <w:rsid w:val="009320C7"/>
    <w:rsid w:val="00935CB6"/>
    <w:rsid w:val="009377AA"/>
    <w:rsid w:val="009444EC"/>
    <w:rsid w:val="009445F4"/>
    <w:rsid w:val="00944A6D"/>
    <w:rsid w:val="009463E8"/>
    <w:rsid w:val="009516F9"/>
    <w:rsid w:val="0095682D"/>
    <w:rsid w:val="009572AA"/>
    <w:rsid w:val="0096091B"/>
    <w:rsid w:val="0096715E"/>
    <w:rsid w:val="00970D97"/>
    <w:rsid w:val="00981E15"/>
    <w:rsid w:val="00983768"/>
    <w:rsid w:val="00990958"/>
    <w:rsid w:val="00994332"/>
    <w:rsid w:val="009A03A6"/>
    <w:rsid w:val="009A17C0"/>
    <w:rsid w:val="009A493F"/>
    <w:rsid w:val="009A6B01"/>
    <w:rsid w:val="009B11D5"/>
    <w:rsid w:val="009B146F"/>
    <w:rsid w:val="009D1187"/>
    <w:rsid w:val="009D3B95"/>
    <w:rsid w:val="009D6FC5"/>
    <w:rsid w:val="009D7911"/>
    <w:rsid w:val="009E056A"/>
    <w:rsid w:val="009E08D7"/>
    <w:rsid w:val="009E1560"/>
    <w:rsid w:val="009E56E9"/>
    <w:rsid w:val="009F1D25"/>
    <w:rsid w:val="009F243E"/>
    <w:rsid w:val="009F69EB"/>
    <w:rsid w:val="00A03EC7"/>
    <w:rsid w:val="00A06A92"/>
    <w:rsid w:val="00A11704"/>
    <w:rsid w:val="00A1373B"/>
    <w:rsid w:val="00A20372"/>
    <w:rsid w:val="00A24680"/>
    <w:rsid w:val="00A37AED"/>
    <w:rsid w:val="00A5087E"/>
    <w:rsid w:val="00A539FE"/>
    <w:rsid w:val="00A615BA"/>
    <w:rsid w:val="00A62966"/>
    <w:rsid w:val="00A62A76"/>
    <w:rsid w:val="00A771D4"/>
    <w:rsid w:val="00A77A0C"/>
    <w:rsid w:val="00A810A8"/>
    <w:rsid w:val="00A83E19"/>
    <w:rsid w:val="00A921F3"/>
    <w:rsid w:val="00AA7031"/>
    <w:rsid w:val="00AA7864"/>
    <w:rsid w:val="00AB07C5"/>
    <w:rsid w:val="00AB1B0F"/>
    <w:rsid w:val="00AB4B47"/>
    <w:rsid w:val="00AB4EA7"/>
    <w:rsid w:val="00AB68F5"/>
    <w:rsid w:val="00AC2B2D"/>
    <w:rsid w:val="00AC74B1"/>
    <w:rsid w:val="00AC7811"/>
    <w:rsid w:val="00AD28DA"/>
    <w:rsid w:val="00AD3008"/>
    <w:rsid w:val="00AE20D7"/>
    <w:rsid w:val="00AE550A"/>
    <w:rsid w:val="00AF09FA"/>
    <w:rsid w:val="00AF4340"/>
    <w:rsid w:val="00B05B78"/>
    <w:rsid w:val="00B153A0"/>
    <w:rsid w:val="00B21916"/>
    <w:rsid w:val="00B32D95"/>
    <w:rsid w:val="00B37339"/>
    <w:rsid w:val="00B44F19"/>
    <w:rsid w:val="00B45DE1"/>
    <w:rsid w:val="00B54D18"/>
    <w:rsid w:val="00B576F3"/>
    <w:rsid w:val="00B62B63"/>
    <w:rsid w:val="00B64DDF"/>
    <w:rsid w:val="00B730C5"/>
    <w:rsid w:val="00B75A78"/>
    <w:rsid w:val="00B774E0"/>
    <w:rsid w:val="00B82E64"/>
    <w:rsid w:val="00B870FF"/>
    <w:rsid w:val="00B916C6"/>
    <w:rsid w:val="00BA2B30"/>
    <w:rsid w:val="00BA3DFD"/>
    <w:rsid w:val="00BB01AB"/>
    <w:rsid w:val="00BB2EAB"/>
    <w:rsid w:val="00BB40A3"/>
    <w:rsid w:val="00BB7066"/>
    <w:rsid w:val="00BB7D03"/>
    <w:rsid w:val="00BC0714"/>
    <w:rsid w:val="00BC2121"/>
    <w:rsid w:val="00BD3F3F"/>
    <w:rsid w:val="00BE1F5F"/>
    <w:rsid w:val="00BE7004"/>
    <w:rsid w:val="00BF22E5"/>
    <w:rsid w:val="00C014B1"/>
    <w:rsid w:val="00C01C41"/>
    <w:rsid w:val="00C10917"/>
    <w:rsid w:val="00C17C91"/>
    <w:rsid w:val="00C2433E"/>
    <w:rsid w:val="00C24B00"/>
    <w:rsid w:val="00C30954"/>
    <w:rsid w:val="00C3102E"/>
    <w:rsid w:val="00C316E1"/>
    <w:rsid w:val="00C32D46"/>
    <w:rsid w:val="00C3329B"/>
    <w:rsid w:val="00C51CB7"/>
    <w:rsid w:val="00C628B0"/>
    <w:rsid w:val="00C63EAA"/>
    <w:rsid w:val="00C63F63"/>
    <w:rsid w:val="00C67131"/>
    <w:rsid w:val="00C679AA"/>
    <w:rsid w:val="00C70D7B"/>
    <w:rsid w:val="00C77C5D"/>
    <w:rsid w:val="00C83EBD"/>
    <w:rsid w:val="00C87FA5"/>
    <w:rsid w:val="00C94386"/>
    <w:rsid w:val="00CA0DB6"/>
    <w:rsid w:val="00CA2D2D"/>
    <w:rsid w:val="00CA7250"/>
    <w:rsid w:val="00CB1134"/>
    <w:rsid w:val="00CB1CB8"/>
    <w:rsid w:val="00CB28CE"/>
    <w:rsid w:val="00CC61AB"/>
    <w:rsid w:val="00CD1EF2"/>
    <w:rsid w:val="00CD4731"/>
    <w:rsid w:val="00CD4F05"/>
    <w:rsid w:val="00CF3F02"/>
    <w:rsid w:val="00CF5C07"/>
    <w:rsid w:val="00D05323"/>
    <w:rsid w:val="00D0645F"/>
    <w:rsid w:val="00D06DBF"/>
    <w:rsid w:val="00D10087"/>
    <w:rsid w:val="00D13E23"/>
    <w:rsid w:val="00D169DB"/>
    <w:rsid w:val="00D17CD6"/>
    <w:rsid w:val="00D205B2"/>
    <w:rsid w:val="00D31D93"/>
    <w:rsid w:val="00D34362"/>
    <w:rsid w:val="00D56BA3"/>
    <w:rsid w:val="00D57B66"/>
    <w:rsid w:val="00D61A20"/>
    <w:rsid w:val="00D657E2"/>
    <w:rsid w:val="00D66809"/>
    <w:rsid w:val="00D72CC3"/>
    <w:rsid w:val="00D75FF6"/>
    <w:rsid w:val="00D77538"/>
    <w:rsid w:val="00D80103"/>
    <w:rsid w:val="00D9085B"/>
    <w:rsid w:val="00D91970"/>
    <w:rsid w:val="00D92573"/>
    <w:rsid w:val="00D92FB5"/>
    <w:rsid w:val="00DA0197"/>
    <w:rsid w:val="00DA4668"/>
    <w:rsid w:val="00DA61A3"/>
    <w:rsid w:val="00DB1157"/>
    <w:rsid w:val="00DB56F9"/>
    <w:rsid w:val="00DC4D58"/>
    <w:rsid w:val="00DD1B45"/>
    <w:rsid w:val="00DD6306"/>
    <w:rsid w:val="00DD7C08"/>
    <w:rsid w:val="00DE150A"/>
    <w:rsid w:val="00DE7481"/>
    <w:rsid w:val="00DF2E8B"/>
    <w:rsid w:val="00E00B14"/>
    <w:rsid w:val="00E0158C"/>
    <w:rsid w:val="00E11A79"/>
    <w:rsid w:val="00E12F43"/>
    <w:rsid w:val="00E15D0C"/>
    <w:rsid w:val="00E1755D"/>
    <w:rsid w:val="00E31B5F"/>
    <w:rsid w:val="00E357EA"/>
    <w:rsid w:val="00E37499"/>
    <w:rsid w:val="00E40232"/>
    <w:rsid w:val="00E46F89"/>
    <w:rsid w:val="00E56633"/>
    <w:rsid w:val="00E60ECD"/>
    <w:rsid w:val="00E656F9"/>
    <w:rsid w:val="00E65FF8"/>
    <w:rsid w:val="00E76FF1"/>
    <w:rsid w:val="00E85681"/>
    <w:rsid w:val="00E87A26"/>
    <w:rsid w:val="00E91A43"/>
    <w:rsid w:val="00EA0482"/>
    <w:rsid w:val="00EA1751"/>
    <w:rsid w:val="00EA7A66"/>
    <w:rsid w:val="00EB0520"/>
    <w:rsid w:val="00EB14EA"/>
    <w:rsid w:val="00EB6538"/>
    <w:rsid w:val="00EC2C2A"/>
    <w:rsid w:val="00EC6790"/>
    <w:rsid w:val="00EC7A91"/>
    <w:rsid w:val="00ED6084"/>
    <w:rsid w:val="00ED7A3F"/>
    <w:rsid w:val="00EE2B21"/>
    <w:rsid w:val="00EE3688"/>
    <w:rsid w:val="00EE5770"/>
    <w:rsid w:val="00EF6B38"/>
    <w:rsid w:val="00F00FBA"/>
    <w:rsid w:val="00F114DA"/>
    <w:rsid w:val="00F11EE7"/>
    <w:rsid w:val="00F12D5F"/>
    <w:rsid w:val="00F136C2"/>
    <w:rsid w:val="00F14F86"/>
    <w:rsid w:val="00F16109"/>
    <w:rsid w:val="00F25B11"/>
    <w:rsid w:val="00F31665"/>
    <w:rsid w:val="00F32353"/>
    <w:rsid w:val="00F41BD8"/>
    <w:rsid w:val="00F4467D"/>
    <w:rsid w:val="00F4480E"/>
    <w:rsid w:val="00F53A96"/>
    <w:rsid w:val="00F54CAC"/>
    <w:rsid w:val="00F61488"/>
    <w:rsid w:val="00F6148B"/>
    <w:rsid w:val="00F665EC"/>
    <w:rsid w:val="00F72619"/>
    <w:rsid w:val="00F822DA"/>
    <w:rsid w:val="00F86BC3"/>
    <w:rsid w:val="00F877ED"/>
    <w:rsid w:val="00F9348C"/>
    <w:rsid w:val="00F944E5"/>
    <w:rsid w:val="00FA0230"/>
    <w:rsid w:val="00FA06EF"/>
    <w:rsid w:val="00FA0D68"/>
    <w:rsid w:val="00FA5F57"/>
    <w:rsid w:val="00FA7EA6"/>
    <w:rsid w:val="00FB193F"/>
    <w:rsid w:val="00FC0BCC"/>
    <w:rsid w:val="00FC4D6B"/>
    <w:rsid w:val="00FD08D3"/>
    <w:rsid w:val="00FD4250"/>
    <w:rsid w:val="00FE0C5F"/>
    <w:rsid w:val="00FE6ED8"/>
    <w:rsid w:val="00FF067D"/>
    <w:rsid w:val="00FF4836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9768"/>
  <w15:chartTrackingRefBased/>
  <w15:docId w15:val="{33643441-4F72-5943-B3EE-BEE51116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E3387"/>
    <w:pPr>
      <w:spacing w:after="200"/>
      <w:jc w:val="center"/>
    </w:pPr>
    <w:rPr>
      <w:rFonts w:ascii="Times New Roman" w:hAnsi="Times New Roman" w:cs="Times New Roman"/>
      <w:b/>
      <w:bCs/>
      <w:color w:val="000000" w:themeColor="text1"/>
      <w:sz w:val="22"/>
      <w:szCs w:val="22"/>
    </w:rPr>
  </w:style>
  <w:style w:type="paragraph" w:styleId="ListParagraph">
    <w:name w:val="List Paragraph"/>
    <w:basedOn w:val="Normal"/>
    <w:uiPriority w:val="34"/>
    <w:qFormat/>
    <w:rsid w:val="009572AA"/>
    <w:pPr>
      <w:ind w:left="720"/>
      <w:contextualSpacing/>
    </w:pPr>
  </w:style>
  <w:style w:type="paragraph" w:styleId="NoSpacing">
    <w:name w:val="No Spacing"/>
    <w:uiPriority w:val="1"/>
    <w:qFormat/>
    <w:rsid w:val="00F86BC3"/>
    <w:rPr>
      <w:rFonts w:eastAsiaTheme="minorEastAsia"/>
      <w:kern w:val="0"/>
      <w:sz w:val="22"/>
      <w:szCs w:val="22"/>
      <w:lang w:eastAsia="ko-KR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3102E"/>
    <w:rPr>
      <w:color w:val="666666"/>
    </w:rPr>
  </w:style>
  <w:style w:type="character" w:customStyle="1" w:styleId="oypena">
    <w:name w:val="oypena"/>
    <w:basedOn w:val="DefaultParagraphFont"/>
    <w:rsid w:val="007E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CA24630-BA94-F84F-A8C1-96546C48DEF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390</Words>
  <Characters>2598</Characters>
  <Application>Microsoft Office Word</Application>
  <DocSecurity>0</DocSecurity>
  <Lines>34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Domalanta, Marcel Roy</dc:creator>
  <cp:keywords/>
  <dc:description/>
  <cp:lastModifiedBy>Caldona, Eugene</cp:lastModifiedBy>
  <cp:revision>112</cp:revision>
  <dcterms:created xsi:type="dcterms:W3CDTF">2024-06-24T04:33:00Z</dcterms:created>
  <dcterms:modified xsi:type="dcterms:W3CDTF">2024-06-27T20:31:00Z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documentId_9145</vt:lpwstr>
  </property>
  <property fmtid="{D5CDD505-2E9C-101B-9397-08002B2CF9AE}" pid="3" name="grammarly_documentContext">
    <vt:lpwstr>{"goals":[],"domain":"general","emotions":[],"dialect":"american"}</vt:lpwstr>
  </property>
</Properties>
</file>