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342" w:rsidRPr="008F5216" w:rsidRDefault="006402C4" w:rsidP="008F5216">
      <w:pPr>
        <w:jc w:val="center"/>
        <w:rPr>
          <w:rFonts w:ascii="Times New Roman" w:hAnsi="Times New Roman" w:cs="Times New Roman"/>
          <w:b/>
          <w:sz w:val="24"/>
          <w:szCs w:val="24"/>
        </w:rPr>
      </w:pPr>
      <w:r w:rsidRPr="008F5216">
        <w:rPr>
          <w:rFonts w:ascii="Times New Roman" w:hAnsi="Times New Roman" w:cs="Times New Roman"/>
          <w:b/>
          <w:sz w:val="24"/>
          <w:szCs w:val="24"/>
        </w:rPr>
        <w:t>Nitrogen Dynamics of Soybeans and Soybean Residues in Long-term No-till Production Systems</w:t>
      </w:r>
    </w:p>
    <w:p w:rsidR="006402C4" w:rsidRDefault="006402C4" w:rsidP="008F5216">
      <w:pPr>
        <w:jc w:val="center"/>
        <w:rPr>
          <w:rFonts w:ascii="Times New Roman" w:hAnsi="Times New Roman" w:cs="Times New Roman"/>
          <w:sz w:val="24"/>
          <w:szCs w:val="24"/>
        </w:rPr>
      </w:pPr>
      <w:r>
        <w:rPr>
          <w:rFonts w:ascii="Times New Roman" w:hAnsi="Times New Roman" w:cs="Times New Roman"/>
          <w:sz w:val="24"/>
          <w:szCs w:val="24"/>
        </w:rPr>
        <w:t>20</w:t>
      </w:r>
      <w:r w:rsidR="00FB24DB">
        <w:rPr>
          <w:rFonts w:ascii="Times New Roman" w:hAnsi="Times New Roman" w:cs="Times New Roman"/>
          <w:sz w:val="24"/>
          <w:szCs w:val="24"/>
        </w:rPr>
        <w:t xml:space="preserve">20 </w:t>
      </w:r>
      <w:r>
        <w:rPr>
          <w:rFonts w:ascii="Times New Roman" w:hAnsi="Times New Roman" w:cs="Times New Roman"/>
          <w:sz w:val="24"/>
          <w:szCs w:val="24"/>
        </w:rPr>
        <w:t>Progress Repo</w:t>
      </w:r>
      <w:r w:rsidR="008F5216">
        <w:rPr>
          <w:rFonts w:ascii="Times New Roman" w:hAnsi="Times New Roman" w:cs="Times New Roman"/>
          <w:sz w:val="24"/>
          <w:szCs w:val="24"/>
        </w:rPr>
        <w:t>r</w:t>
      </w:r>
      <w:r>
        <w:rPr>
          <w:rFonts w:ascii="Times New Roman" w:hAnsi="Times New Roman" w:cs="Times New Roman"/>
          <w:sz w:val="24"/>
          <w:szCs w:val="24"/>
        </w:rPr>
        <w:t>t</w:t>
      </w:r>
    </w:p>
    <w:p w:rsidR="008F5216" w:rsidRDefault="008F5216" w:rsidP="008F5216">
      <w:pPr>
        <w:spacing w:after="0"/>
        <w:jc w:val="center"/>
        <w:rPr>
          <w:rFonts w:ascii="Times New Roman" w:hAnsi="Times New Roman" w:cs="Times New Roman"/>
          <w:sz w:val="24"/>
          <w:szCs w:val="24"/>
        </w:rPr>
      </w:pPr>
      <w:r>
        <w:rPr>
          <w:rFonts w:ascii="Times New Roman" w:hAnsi="Times New Roman" w:cs="Times New Roman"/>
          <w:sz w:val="24"/>
          <w:szCs w:val="24"/>
        </w:rPr>
        <w:t>Dr. Larry Cihacek</w:t>
      </w:r>
    </w:p>
    <w:p w:rsidR="008F5216" w:rsidRPr="006402C4" w:rsidRDefault="008F5216" w:rsidP="008F5216">
      <w:pPr>
        <w:spacing w:after="0"/>
        <w:jc w:val="center"/>
        <w:rPr>
          <w:rFonts w:ascii="Times New Roman" w:hAnsi="Times New Roman" w:cs="Times New Roman"/>
          <w:sz w:val="24"/>
          <w:szCs w:val="24"/>
        </w:rPr>
      </w:pPr>
      <w:r>
        <w:rPr>
          <w:rFonts w:ascii="Times New Roman" w:hAnsi="Times New Roman" w:cs="Times New Roman"/>
          <w:sz w:val="24"/>
          <w:szCs w:val="24"/>
        </w:rPr>
        <w:t xml:space="preserve">NDSU Soil Science </w:t>
      </w:r>
    </w:p>
    <w:p w:rsidR="006402C4" w:rsidRDefault="006402C4"/>
    <w:p w:rsidR="00095688" w:rsidRPr="00095688" w:rsidRDefault="00095688">
      <w:pPr>
        <w:rPr>
          <w:u w:val="single"/>
        </w:rPr>
      </w:pPr>
    </w:p>
    <w:p w:rsidR="00095688" w:rsidRDefault="00095688">
      <w:pPr>
        <w:rPr>
          <w:rFonts w:ascii="Times New Roman" w:hAnsi="Times New Roman" w:cs="Times New Roman"/>
          <w:sz w:val="24"/>
          <w:szCs w:val="24"/>
          <w:u w:val="single"/>
        </w:rPr>
      </w:pPr>
      <w:r w:rsidRPr="00095688">
        <w:rPr>
          <w:rFonts w:ascii="Times New Roman" w:hAnsi="Times New Roman" w:cs="Times New Roman"/>
          <w:sz w:val="24"/>
          <w:szCs w:val="24"/>
          <w:u w:val="single"/>
        </w:rPr>
        <w:t>Objective</w:t>
      </w:r>
      <w:r w:rsidR="008A3861">
        <w:rPr>
          <w:rFonts w:ascii="Times New Roman" w:hAnsi="Times New Roman" w:cs="Times New Roman"/>
          <w:sz w:val="24"/>
          <w:szCs w:val="24"/>
          <w:u w:val="single"/>
        </w:rPr>
        <w:t>s</w:t>
      </w:r>
      <w:r w:rsidRPr="00095688">
        <w:rPr>
          <w:rFonts w:ascii="Times New Roman" w:hAnsi="Times New Roman" w:cs="Times New Roman"/>
          <w:sz w:val="24"/>
          <w:szCs w:val="24"/>
          <w:u w:val="single"/>
        </w:rPr>
        <w:t>:</w:t>
      </w:r>
    </w:p>
    <w:p w:rsidR="008A3861" w:rsidRPr="008A3861" w:rsidRDefault="008A3861" w:rsidP="008A3861">
      <w:pPr>
        <w:widowControl w:val="0"/>
        <w:rPr>
          <w:rFonts w:ascii="Times New Roman" w:hAnsi="Times New Roman" w:cs="Times New Roman"/>
          <w:sz w:val="24"/>
          <w:szCs w:val="28"/>
        </w:rPr>
      </w:pPr>
      <w:r w:rsidRPr="008A3861">
        <w:rPr>
          <w:rFonts w:ascii="Times New Roman" w:hAnsi="Times New Roman" w:cs="Times New Roman"/>
          <w:sz w:val="24"/>
          <w:szCs w:val="28"/>
        </w:rPr>
        <w:t>The project objectives are:</w:t>
      </w:r>
    </w:p>
    <w:p w:rsidR="008A3861" w:rsidRPr="008A3861" w:rsidRDefault="008A3861" w:rsidP="008A3861">
      <w:pPr>
        <w:widowControl w:val="0"/>
        <w:numPr>
          <w:ilvl w:val="0"/>
          <w:numId w:val="1"/>
        </w:numPr>
        <w:spacing w:after="0" w:line="240" w:lineRule="auto"/>
        <w:rPr>
          <w:rFonts w:ascii="Times New Roman" w:hAnsi="Times New Roman" w:cs="Times New Roman"/>
          <w:sz w:val="24"/>
          <w:szCs w:val="28"/>
        </w:rPr>
      </w:pPr>
      <w:r w:rsidRPr="008A3861">
        <w:rPr>
          <w:rFonts w:ascii="Times New Roman" w:hAnsi="Times New Roman" w:cs="Times New Roman"/>
          <w:sz w:val="24"/>
          <w:szCs w:val="28"/>
        </w:rPr>
        <w:t xml:space="preserve">Identify the N dynamics in soil root zone as the crop reaches maturity, senesces and is harvested; </w:t>
      </w:r>
    </w:p>
    <w:p w:rsidR="008A3861" w:rsidRPr="008A3861" w:rsidRDefault="008A3861" w:rsidP="008A3861">
      <w:pPr>
        <w:widowControl w:val="0"/>
        <w:numPr>
          <w:ilvl w:val="0"/>
          <w:numId w:val="1"/>
        </w:numPr>
        <w:spacing w:after="0" w:line="240" w:lineRule="auto"/>
        <w:rPr>
          <w:rFonts w:ascii="Times New Roman" w:hAnsi="Times New Roman" w:cs="Times New Roman"/>
          <w:sz w:val="24"/>
          <w:szCs w:val="28"/>
        </w:rPr>
      </w:pPr>
      <w:r w:rsidRPr="008A3861">
        <w:rPr>
          <w:rFonts w:ascii="Times New Roman" w:hAnsi="Times New Roman" w:cs="Times New Roman"/>
          <w:sz w:val="24"/>
          <w:szCs w:val="28"/>
        </w:rPr>
        <w:t>Identify plant part contribution to soil N and N mineralization as it senesces prior to and at harvest, and,</w:t>
      </w:r>
    </w:p>
    <w:p w:rsidR="008A3861" w:rsidRPr="008A3861" w:rsidRDefault="008A3861" w:rsidP="008A3861">
      <w:pPr>
        <w:widowControl w:val="0"/>
        <w:numPr>
          <w:ilvl w:val="0"/>
          <w:numId w:val="1"/>
        </w:numPr>
        <w:spacing w:after="0" w:line="240" w:lineRule="auto"/>
        <w:rPr>
          <w:rFonts w:ascii="Times New Roman" w:hAnsi="Times New Roman" w:cs="Times New Roman"/>
          <w:sz w:val="24"/>
          <w:szCs w:val="28"/>
        </w:rPr>
      </w:pPr>
      <w:r w:rsidRPr="008A3861">
        <w:rPr>
          <w:rFonts w:ascii="Times New Roman" w:hAnsi="Times New Roman" w:cs="Times New Roman"/>
          <w:sz w:val="24"/>
          <w:szCs w:val="28"/>
        </w:rPr>
        <w:t>Determine whether other factors such as root exudates (amino containing compounds) in the root zone may influence soil N dynamics and availability to succeeding crops.</w:t>
      </w:r>
    </w:p>
    <w:p w:rsidR="001B6109" w:rsidRDefault="001B6109" w:rsidP="001B6109">
      <w:pPr>
        <w:spacing w:after="0"/>
        <w:rPr>
          <w:rFonts w:ascii="Times New Roman" w:hAnsi="Times New Roman" w:cs="Times New Roman"/>
          <w:sz w:val="24"/>
          <w:szCs w:val="24"/>
          <w:u w:val="single"/>
        </w:rPr>
      </w:pPr>
    </w:p>
    <w:p w:rsidR="008A3861" w:rsidRPr="00095688" w:rsidRDefault="001B6109">
      <w:pPr>
        <w:rPr>
          <w:rFonts w:ascii="Times New Roman" w:hAnsi="Times New Roman" w:cs="Times New Roman"/>
          <w:sz w:val="24"/>
          <w:szCs w:val="24"/>
          <w:u w:val="single"/>
        </w:rPr>
      </w:pPr>
      <w:r>
        <w:rPr>
          <w:rFonts w:ascii="Times New Roman" w:hAnsi="Times New Roman" w:cs="Times New Roman"/>
          <w:sz w:val="24"/>
          <w:szCs w:val="24"/>
          <w:u w:val="single"/>
        </w:rPr>
        <w:t>Materials and Methods:</w:t>
      </w:r>
    </w:p>
    <w:p w:rsidR="008F5216" w:rsidRDefault="00095688" w:rsidP="001B6109">
      <w:pPr>
        <w:spacing w:after="0"/>
        <w:ind w:firstLine="720"/>
        <w:rPr>
          <w:rFonts w:ascii="Times New Roman" w:hAnsi="Times New Roman" w:cs="Times New Roman"/>
          <w:sz w:val="24"/>
          <w:szCs w:val="24"/>
        </w:rPr>
      </w:pPr>
      <w:r w:rsidRPr="00095688">
        <w:rPr>
          <w:rFonts w:ascii="Times New Roman" w:hAnsi="Times New Roman" w:cs="Times New Roman"/>
          <w:sz w:val="24"/>
          <w:szCs w:val="24"/>
        </w:rPr>
        <w:t xml:space="preserve">Although this report covers progress of research since </w:t>
      </w:r>
      <w:r>
        <w:rPr>
          <w:rFonts w:ascii="Times New Roman" w:hAnsi="Times New Roman" w:cs="Times New Roman"/>
          <w:sz w:val="24"/>
          <w:szCs w:val="24"/>
        </w:rPr>
        <w:t>J</w:t>
      </w:r>
      <w:r w:rsidRPr="00095688">
        <w:rPr>
          <w:rFonts w:ascii="Times New Roman" w:hAnsi="Times New Roman" w:cs="Times New Roman"/>
          <w:sz w:val="24"/>
          <w:szCs w:val="24"/>
        </w:rPr>
        <w:t>uly 1, 20</w:t>
      </w:r>
      <w:r w:rsidR="008A3861">
        <w:rPr>
          <w:rFonts w:ascii="Times New Roman" w:hAnsi="Times New Roman" w:cs="Times New Roman"/>
          <w:sz w:val="24"/>
          <w:szCs w:val="24"/>
        </w:rPr>
        <w:t>20</w:t>
      </w:r>
      <w:r w:rsidRPr="00095688">
        <w:rPr>
          <w:rFonts w:ascii="Times New Roman" w:hAnsi="Times New Roman" w:cs="Times New Roman"/>
          <w:sz w:val="24"/>
          <w:szCs w:val="24"/>
        </w:rPr>
        <w:t>,  Materials for this work were collected in late summer of 2018.</w:t>
      </w:r>
      <w:r w:rsidR="008A3861">
        <w:rPr>
          <w:rFonts w:ascii="Times New Roman" w:hAnsi="Times New Roman" w:cs="Times New Roman"/>
          <w:sz w:val="24"/>
          <w:szCs w:val="24"/>
        </w:rPr>
        <w:t xml:space="preserve"> </w:t>
      </w:r>
      <w:r w:rsidR="008F5216" w:rsidRPr="00095688">
        <w:rPr>
          <w:rFonts w:ascii="Times New Roman" w:hAnsi="Times New Roman" w:cs="Times New Roman"/>
          <w:sz w:val="24"/>
          <w:szCs w:val="24"/>
        </w:rPr>
        <w:t>In August and September 2018, a section of row was harvested from no-till soybean plots managed by Dr. Hans Kandel on the campus of NDSU in Fargo.  The soybeans were harvested at senescence (when the leaves started turning yellow) and at harvest 4 weeks later.  At senescence the plants were cut at ground level with pruning shears and the plants were separated into stems, leaves, petioles, pods, seeds dropped leaves and dropped petioles</w:t>
      </w:r>
      <w:r w:rsidR="000B5BE8" w:rsidRPr="00095688">
        <w:rPr>
          <w:rFonts w:ascii="Times New Roman" w:hAnsi="Times New Roman" w:cs="Times New Roman"/>
          <w:sz w:val="24"/>
          <w:szCs w:val="24"/>
        </w:rPr>
        <w:t>.  At harvest (when the plants were being combined) standing plants were harvested in the same way and separated into stems, dropped leaves, dropped petioles, and pods.  Seeds were separated from the pods in order to have only plant parts remaining in the field after harvest.</w:t>
      </w:r>
      <w:r w:rsidR="008A3861">
        <w:rPr>
          <w:rFonts w:ascii="Times New Roman" w:hAnsi="Times New Roman" w:cs="Times New Roman"/>
          <w:sz w:val="24"/>
          <w:szCs w:val="24"/>
        </w:rPr>
        <w:t xml:space="preserve">  </w:t>
      </w:r>
      <w:r w:rsidR="00830604">
        <w:rPr>
          <w:rFonts w:ascii="Times New Roman" w:hAnsi="Times New Roman" w:cs="Times New Roman"/>
          <w:sz w:val="24"/>
          <w:szCs w:val="24"/>
        </w:rPr>
        <w:t xml:space="preserve">Roots from the harvested </w:t>
      </w:r>
      <w:proofErr w:type="spellStart"/>
      <w:r w:rsidR="00830604">
        <w:rPr>
          <w:rFonts w:ascii="Times New Roman" w:hAnsi="Times New Roman" w:cs="Times New Roman"/>
          <w:sz w:val="24"/>
          <w:szCs w:val="24"/>
        </w:rPr>
        <w:t>plantsat</w:t>
      </w:r>
      <w:proofErr w:type="spellEnd"/>
      <w:r w:rsidR="00830604">
        <w:rPr>
          <w:rFonts w:ascii="Times New Roman" w:hAnsi="Times New Roman" w:cs="Times New Roman"/>
          <w:sz w:val="24"/>
          <w:szCs w:val="24"/>
        </w:rPr>
        <w:t xml:space="preserve"> both sample collection times were also excavated, carefully separated from the soil, gently washed and handled like other plant parts. </w:t>
      </w:r>
      <w:r w:rsidR="008A3861">
        <w:rPr>
          <w:rFonts w:ascii="Times New Roman" w:hAnsi="Times New Roman" w:cs="Times New Roman"/>
          <w:sz w:val="24"/>
          <w:szCs w:val="24"/>
        </w:rPr>
        <w:t>The plant parts were dried at 60° C and ground to pass a 2-mm screen.</w:t>
      </w:r>
    </w:p>
    <w:p w:rsidR="001B6109" w:rsidRPr="00095688" w:rsidRDefault="001B6109" w:rsidP="001B6109">
      <w:pPr>
        <w:spacing w:after="0"/>
        <w:ind w:firstLine="720"/>
        <w:rPr>
          <w:rFonts w:ascii="Times New Roman" w:hAnsi="Times New Roman" w:cs="Times New Roman"/>
          <w:sz w:val="24"/>
          <w:szCs w:val="24"/>
        </w:rPr>
      </w:pPr>
    </w:p>
    <w:p w:rsidR="008A3861" w:rsidRDefault="008A3861" w:rsidP="008A386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laboratory study using a randomized complete block design with three replicates was set </w:t>
      </w:r>
      <w:r w:rsidR="00830604">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one soil </w:t>
      </w:r>
      <w:r w:rsidR="00830604">
        <w:rPr>
          <w:rFonts w:ascii="Times New Roman" w:eastAsia="Times New Roman" w:hAnsi="Times New Roman" w:cs="Times New Roman"/>
          <w:sz w:val="24"/>
          <w:szCs w:val="24"/>
        </w:rPr>
        <w:t xml:space="preserve">from the Forman (Fine-loamy, mixed, </w:t>
      </w:r>
      <w:proofErr w:type="spellStart"/>
      <w:r w:rsidR="00830604">
        <w:rPr>
          <w:rFonts w:ascii="Times New Roman" w:eastAsia="Times New Roman" w:hAnsi="Times New Roman" w:cs="Times New Roman"/>
          <w:sz w:val="24"/>
          <w:szCs w:val="24"/>
        </w:rPr>
        <w:t>superactive</w:t>
      </w:r>
      <w:proofErr w:type="spellEnd"/>
      <w:r w:rsidR="00830604">
        <w:rPr>
          <w:rFonts w:ascii="Times New Roman" w:eastAsia="Times New Roman" w:hAnsi="Times New Roman" w:cs="Times New Roman"/>
          <w:sz w:val="24"/>
          <w:szCs w:val="24"/>
        </w:rPr>
        <w:t xml:space="preserve">, frigid Calcic </w:t>
      </w:r>
      <w:proofErr w:type="spellStart"/>
      <w:r w:rsidR="00830604">
        <w:rPr>
          <w:rFonts w:ascii="Times New Roman" w:eastAsia="Times New Roman" w:hAnsi="Times New Roman" w:cs="Times New Roman"/>
          <w:sz w:val="24"/>
          <w:szCs w:val="24"/>
        </w:rPr>
        <w:t>Argiudolls</w:t>
      </w:r>
      <w:proofErr w:type="spellEnd"/>
      <w:r w:rsidR="00830604">
        <w:rPr>
          <w:rFonts w:ascii="Times New Roman" w:eastAsia="Times New Roman" w:hAnsi="Times New Roman" w:cs="Times New Roman"/>
          <w:sz w:val="24"/>
          <w:szCs w:val="24"/>
        </w:rPr>
        <w:t xml:space="preserve">) soil series </w:t>
      </w:r>
      <w:r w:rsidR="00830604" w:rsidRPr="00162A10">
        <w:rPr>
          <w:rFonts w:ascii="Times New Roman" w:eastAsia="Times New Roman" w:hAnsi="Times New Roman" w:cs="Times New Roman"/>
          <w:color w:val="000000"/>
          <w:sz w:val="24"/>
          <w:szCs w:val="24"/>
        </w:rPr>
        <w:t>(Soil Survey Staff, 1998)</w:t>
      </w:r>
      <w:r w:rsidR="008306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soil </w:t>
      </w:r>
      <w:r>
        <w:rPr>
          <w:rFonts w:ascii="Times New Roman" w:eastAsia="Times New Roman" w:hAnsi="Times New Roman" w:cs="Times New Roman"/>
          <w:color w:val="000000"/>
          <w:sz w:val="24"/>
          <w:szCs w:val="24"/>
        </w:rPr>
        <w:t xml:space="preserve">represents </w:t>
      </w:r>
      <w:r w:rsidR="00C04737">
        <w:rPr>
          <w:rFonts w:ascii="Times New Roman" w:eastAsia="Times New Roman" w:hAnsi="Times New Roman" w:cs="Times New Roman"/>
          <w:color w:val="000000"/>
          <w:sz w:val="24"/>
          <w:szCs w:val="24"/>
        </w:rPr>
        <w:t xml:space="preserve">a </w:t>
      </w:r>
      <w:r w:rsidR="00830604">
        <w:rPr>
          <w:rFonts w:ascii="Times New Roman" w:eastAsia="Times New Roman" w:hAnsi="Times New Roman" w:cs="Times New Roman"/>
          <w:color w:val="000000"/>
          <w:sz w:val="24"/>
          <w:szCs w:val="24"/>
        </w:rPr>
        <w:t>common</w:t>
      </w:r>
      <w:r w:rsidR="00C04737">
        <w:rPr>
          <w:rFonts w:ascii="Times New Roman" w:eastAsia="Times New Roman" w:hAnsi="Times New Roman" w:cs="Times New Roman"/>
          <w:color w:val="000000"/>
          <w:sz w:val="24"/>
          <w:szCs w:val="24"/>
        </w:rPr>
        <w:t xml:space="preserve"> soil type of the glaciated region of North Dakota. </w:t>
      </w:r>
      <w:r>
        <w:rPr>
          <w:rFonts w:ascii="Times New Roman" w:eastAsia="Times New Roman" w:hAnsi="Times New Roman" w:cs="Times New Roman"/>
          <w:sz w:val="24"/>
          <w:szCs w:val="24"/>
        </w:rPr>
        <w:t xml:space="preserve"> </w:t>
      </w:r>
      <w:r w:rsidR="00830604">
        <w:rPr>
          <w:rFonts w:ascii="Times New Roman" w:eastAsia="Times New Roman" w:hAnsi="Times New Roman" w:cs="Times New Roman"/>
          <w:sz w:val="24"/>
          <w:szCs w:val="24"/>
        </w:rPr>
        <w:t xml:space="preserve">The C and N content as well as the C:N ratio of the plant parts is shown in Table 1.  </w:t>
      </w:r>
      <w:r>
        <w:rPr>
          <w:rFonts w:ascii="Times New Roman" w:eastAsia="Times New Roman" w:hAnsi="Times New Roman" w:cs="Times New Roman"/>
          <w:sz w:val="24"/>
          <w:szCs w:val="24"/>
        </w:rPr>
        <w:t xml:space="preserve">A variation of the long-term incubation and leaching technique of Sanford and Smith (1972) </w:t>
      </w:r>
      <w:r w:rsidR="00830604">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utilized where </w:t>
      </w:r>
      <w:r w:rsidR="00830604">
        <w:rPr>
          <w:rFonts w:ascii="Times New Roman" w:eastAsia="Times New Roman" w:hAnsi="Times New Roman" w:cs="Times New Roman"/>
          <w:sz w:val="24"/>
          <w:szCs w:val="24"/>
        </w:rPr>
        <w:t>0.5 g of</w:t>
      </w:r>
      <w:r w:rsidR="00C04737">
        <w:rPr>
          <w:rFonts w:ascii="Times New Roman" w:eastAsia="Times New Roman" w:hAnsi="Times New Roman" w:cs="Times New Roman"/>
          <w:sz w:val="24"/>
          <w:szCs w:val="24"/>
        </w:rPr>
        <w:t xml:space="preserve"> soybean </w:t>
      </w:r>
      <w:r>
        <w:rPr>
          <w:rFonts w:ascii="Times New Roman" w:eastAsia="Times New Roman" w:hAnsi="Times New Roman" w:cs="Times New Roman"/>
          <w:sz w:val="24"/>
          <w:szCs w:val="24"/>
        </w:rPr>
        <w:t xml:space="preserve">residue </w:t>
      </w:r>
      <w:r w:rsidR="00830604">
        <w:rPr>
          <w:rFonts w:ascii="Times New Roman" w:eastAsia="Times New Roman" w:hAnsi="Times New Roman" w:cs="Times New Roman"/>
          <w:sz w:val="24"/>
          <w:szCs w:val="24"/>
        </w:rPr>
        <w:t>sample</w:t>
      </w:r>
      <w:r w:rsidRPr="00AB533B">
        <w:rPr>
          <w:rFonts w:ascii="Times New Roman" w:eastAsia="Times New Roman" w:hAnsi="Times New Roman" w:cs="Times New Roman"/>
          <w:sz w:val="24"/>
          <w:szCs w:val="24"/>
        </w:rPr>
        <w:t xml:space="preserve"> (n=39)</w:t>
      </w:r>
      <w:r>
        <w:rPr>
          <w:rFonts w:ascii="Times New Roman" w:eastAsia="Times New Roman" w:hAnsi="Times New Roman" w:cs="Times New Roman"/>
          <w:sz w:val="24"/>
          <w:szCs w:val="24"/>
        </w:rPr>
        <w:t xml:space="preserve"> </w:t>
      </w:r>
      <w:r w:rsidR="00830604">
        <w:rPr>
          <w:rFonts w:ascii="Times New Roman" w:eastAsia="Times New Roman" w:hAnsi="Times New Roman" w:cs="Times New Roman"/>
          <w:sz w:val="24"/>
          <w:szCs w:val="24"/>
        </w:rPr>
        <w:t>was added to incubation tubes</w:t>
      </w:r>
      <w:r>
        <w:rPr>
          <w:rFonts w:ascii="Times New Roman" w:eastAsia="Times New Roman" w:hAnsi="Times New Roman" w:cs="Times New Roman"/>
          <w:sz w:val="24"/>
          <w:szCs w:val="24"/>
        </w:rPr>
        <w:t xml:space="preserve"> containing 15 g of soil mixed with 15 g of quartz sand (20 mesh) to facilitate leaching</w:t>
      </w:r>
      <w:r w:rsidR="008306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untreated, bare soil controls (n=3) contained 15 g of soil mixed with 15 g of sand only</w:t>
      </w:r>
      <w:r w:rsidR="008306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Leaching tubes were kept in a constant temperature room at 2</w:t>
      </w:r>
      <w:r w:rsidR="00C04737">
        <w:rPr>
          <w:rFonts w:ascii="Times New Roman" w:eastAsia="Times New Roman" w:hAnsi="Times New Roman" w:cs="Times New Roman"/>
          <w:sz w:val="24"/>
          <w:szCs w:val="24"/>
        </w:rPr>
        <w:t>2</w:t>
      </w:r>
      <w:r>
        <w:rPr>
          <w:rFonts w:ascii="Times New Roman" w:eastAsia="Times New Roman" w:hAnsi="Times New Roman" w:cs="Times New Roman"/>
          <w:sz w:val="24"/>
          <w:szCs w:val="24"/>
        </w:rPr>
        <w:t>ºC</w:t>
      </w:r>
      <w:r w:rsidR="008306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0604">
        <w:rPr>
          <w:rFonts w:ascii="Times New Roman" w:eastAsia="Times New Roman" w:hAnsi="Times New Roman" w:cs="Times New Roman"/>
          <w:sz w:val="24"/>
          <w:szCs w:val="24"/>
        </w:rPr>
        <w:t>The samples were incubated for a period of 14 weeks with biweekly leaching</w:t>
      </w:r>
      <w:r w:rsidR="001B6109">
        <w:rPr>
          <w:rFonts w:ascii="Times New Roman" w:eastAsia="Times New Roman" w:hAnsi="Times New Roman" w:cs="Times New Roman"/>
          <w:sz w:val="24"/>
          <w:szCs w:val="24"/>
        </w:rPr>
        <w:t xml:space="preserve"> with 30 ml of 0.01 M CaCl</w:t>
      </w:r>
      <w:r w:rsidR="001B6109" w:rsidRPr="001B6109">
        <w:rPr>
          <w:rFonts w:ascii="Times New Roman" w:eastAsia="Times New Roman" w:hAnsi="Times New Roman" w:cs="Times New Roman"/>
          <w:sz w:val="24"/>
          <w:szCs w:val="24"/>
          <w:vertAlign w:val="subscript"/>
        </w:rPr>
        <w:t>2</w:t>
      </w:r>
      <w:r w:rsidR="001B6109">
        <w:rPr>
          <w:rFonts w:ascii="Times New Roman" w:eastAsia="Times New Roman" w:hAnsi="Times New Roman" w:cs="Times New Roman"/>
          <w:sz w:val="24"/>
          <w:szCs w:val="24"/>
        </w:rPr>
        <w:t xml:space="preserve"> and 10 ml with a –N nutrient solution.  The leachates were analyzed for NO</w:t>
      </w:r>
      <w:r w:rsidR="001B6109" w:rsidRPr="001B6109">
        <w:rPr>
          <w:rFonts w:ascii="Times New Roman" w:eastAsia="Times New Roman" w:hAnsi="Times New Roman" w:cs="Times New Roman"/>
          <w:sz w:val="24"/>
          <w:szCs w:val="24"/>
          <w:vertAlign w:val="subscript"/>
        </w:rPr>
        <w:t>3</w:t>
      </w:r>
      <w:r w:rsidR="001B6109">
        <w:rPr>
          <w:rFonts w:ascii="Times New Roman" w:eastAsia="Times New Roman" w:hAnsi="Times New Roman" w:cs="Times New Roman"/>
          <w:sz w:val="24"/>
          <w:szCs w:val="24"/>
        </w:rPr>
        <w:t>-N produced during the 2-week period.</w:t>
      </w:r>
    </w:p>
    <w:p w:rsidR="001B6109" w:rsidRDefault="001B6109" w:rsidP="001B6109">
      <w:pPr>
        <w:spacing w:after="0"/>
        <w:ind w:firstLine="720"/>
        <w:rPr>
          <w:rFonts w:ascii="Times New Roman" w:hAnsi="Times New Roman" w:cs="Times New Roman"/>
          <w:sz w:val="24"/>
          <w:szCs w:val="24"/>
        </w:rPr>
      </w:pPr>
    </w:p>
    <w:p w:rsidR="001B6109" w:rsidRDefault="001B6109" w:rsidP="001B6109">
      <w:pPr>
        <w:rPr>
          <w:rFonts w:ascii="Times New Roman" w:hAnsi="Times New Roman" w:cs="Times New Roman"/>
          <w:sz w:val="24"/>
          <w:szCs w:val="24"/>
        </w:rPr>
      </w:pPr>
      <w:r w:rsidRPr="00496C9E">
        <w:rPr>
          <w:rFonts w:ascii="Times New Roman" w:hAnsi="Times New Roman" w:cs="Times New Roman"/>
          <w:sz w:val="24"/>
          <w:szCs w:val="24"/>
        </w:rPr>
        <w:t>Table 1</w:t>
      </w:r>
      <w:r>
        <w:rPr>
          <w:rFonts w:ascii="Times New Roman" w:hAnsi="Times New Roman" w:cs="Times New Roman"/>
          <w:sz w:val="24"/>
          <w:szCs w:val="24"/>
        </w:rPr>
        <w:t>. The % C content, % N content and C:N Ratios of soybean plant parts collected at senescence and at harvest.</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37"/>
        <w:gridCol w:w="2337"/>
        <w:gridCol w:w="2338"/>
        <w:gridCol w:w="2338"/>
      </w:tblGrid>
      <w:tr w:rsidR="001B6109" w:rsidTr="0018151D">
        <w:tc>
          <w:tcPr>
            <w:tcW w:w="2337" w:type="dxa"/>
            <w:tcBorders>
              <w:top w:val="single" w:sz="12" w:space="0" w:color="auto"/>
              <w:bottom w:val="single" w:sz="12" w:space="0" w:color="auto"/>
            </w:tcBorders>
          </w:tcPr>
          <w:p w:rsidR="001B6109" w:rsidRDefault="001B6109" w:rsidP="0018151D">
            <w:pPr>
              <w:jc w:val="center"/>
              <w:rPr>
                <w:rFonts w:ascii="Times New Roman" w:hAnsi="Times New Roman" w:cs="Times New Roman"/>
                <w:sz w:val="24"/>
                <w:szCs w:val="24"/>
              </w:rPr>
            </w:pPr>
          </w:p>
        </w:tc>
        <w:tc>
          <w:tcPr>
            <w:tcW w:w="2337" w:type="dxa"/>
            <w:tcBorders>
              <w:top w:val="single" w:sz="12" w:space="0" w:color="auto"/>
              <w:bottom w:val="single" w:sz="12" w:space="0" w:color="auto"/>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Total C (%)</w:t>
            </w:r>
          </w:p>
        </w:tc>
        <w:tc>
          <w:tcPr>
            <w:tcW w:w="2338" w:type="dxa"/>
            <w:tcBorders>
              <w:top w:val="single" w:sz="12" w:space="0" w:color="auto"/>
              <w:bottom w:val="single" w:sz="12" w:space="0" w:color="auto"/>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Total N (%)</w:t>
            </w:r>
          </w:p>
        </w:tc>
        <w:tc>
          <w:tcPr>
            <w:tcW w:w="2338" w:type="dxa"/>
            <w:tcBorders>
              <w:top w:val="single" w:sz="12" w:space="0" w:color="auto"/>
              <w:bottom w:val="single" w:sz="12" w:space="0" w:color="auto"/>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C:N Ratio</w:t>
            </w:r>
          </w:p>
        </w:tc>
      </w:tr>
      <w:tr w:rsidR="001B6109" w:rsidTr="0018151D">
        <w:tc>
          <w:tcPr>
            <w:tcW w:w="2337" w:type="dxa"/>
            <w:tcBorders>
              <w:top w:val="single" w:sz="12" w:space="0" w:color="auto"/>
              <w:bottom w:val="nil"/>
            </w:tcBorders>
          </w:tcPr>
          <w:p w:rsidR="001B6109" w:rsidRDefault="001B6109" w:rsidP="0018151D">
            <w:pPr>
              <w:rPr>
                <w:rFonts w:ascii="Times New Roman" w:hAnsi="Times New Roman" w:cs="Times New Roman"/>
                <w:sz w:val="24"/>
                <w:szCs w:val="24"/>
              </w:rPr>
            </w:pPr>
          </w:p>
        </w:tc>
        <w:tc>
          <w:tcPr>
            <w:tcW w:w="7013" w:type="dxa"/>
            <w:gridSpan w:val="3"/>
            <w:tcBorders>
              <w:top w:val="single" w:sz="12" w:space="0" w:color="auto"/>
              <w:bottom w:val="nil"/>
            </w:tcBorders>
          </w:tcPr>
          <w:p w:rsidR="001B6109" w:rsidRPr="00496C9E" w:rsidRDefault="001B6109" w:rsidP="0018151D">
            <w:pPr>
              <w:jc w:val="center"/>
              <w:rPr>
                <w:rFonts w:ascii="Times New Roman" w:hAnsi="Times New Roman" w:cs="Times New Roman"/>
                <w:sz w:val="24"/>
                <w:szCs w:val="24"/>
                <w:u w:val="single"/>
              </w:rPr>
            </w:pPr>
            <w:r w:rsidRPr="00496C9E">
              <w:rPr>
                <w:rFonts w:ascii="Times New Roman" w:hAnsi="Times New Roman" w:cs="Times New Roman"/>
                <w:sz w:val="24"/>
                <w:szCs w:val="24"/>
                <w:u w:val="single"/>
              </w:rPr>
              <w:t>At Senescence</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Stems</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42.4</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0.77</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55.1</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 xml:space="preserve">Roots </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40.1</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0.83</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48.3</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Leaves</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42.5</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2.59</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16.4</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Pods</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40.4</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0.94</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43.0</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Petioles</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39.5</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0.82</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48.1</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Dropped petioles</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38.4</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0.73</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52.5</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Dropped leaves</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39.3</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1.54</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25.5</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p>
        </w:tc>
        <w:tc>
          <w:tcPr>
            <w:tcW w:w="7013" w:type="dxa"/>
            <w:gridSpan w:val="3"/>
            <w:tcBorders>
              <w:top w:val="nil"/>
              <w:bottom w:val="nil"/>
            </w:tcBorders>
          </w:tcPr>
          <w:p w:rsidR="001B6109" w:rsidRPr="00496C9E" w:rsidRDefault="001B6109" w:rsidP="0018151D">
            <w:pPr>
              <w:jc w:val="center"/>
              <w:rPr>
                <w:rFonts w:ascii="Times New Roman" w:hAnsi="Times New Roman" w:cs="Times New Roman"/>
                <w:sz w:val="24"/>
                <w:szCs w:val="24"/>
                <w:u w:val="single"/>
              </w:rPr>
            </w:pPr>
            <w:r w:rsidRPr="00496C9E">
              <w:rPr>
                <w:rFonts w:ascii="Times New Roman" w:hAnsi="Times New Roman" w:cs="Times New Roman"/>
                <w:sz w:val="24"/>
                <w:szCs w:val="24"/>
                <w:u w:val="single"/>
              </w:rPr>
              <w:t>At Harvest</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Stems</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45.7</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0.49</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93.3</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Roots</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32.9</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0.62</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53.1</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Pods</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41.4</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0.70</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59.1</w:t>
            </w:r>
          </w:p>
        </w:tc>
      </w:tr>
      <w:tr w:rsidR="001B6109" w:rsidTr="0018151D">
        <w:tc>
          <w:tcPr>
            <w:tcW w:w="2337" w:type="dxa"/>
            <w:tcBorders>
              <w:top w:val="nil"/>
              <w:bottom w:val="nil"/>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Dropped petioles</w:t>
            </w:r>
          </w:p>
        </w:tc>
        <w:tc>
          <w:tcPr>
            <w:tcW w:w="2337"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41.3</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0.68</w:t>
            </w:r>
          </w:p>
        </w:tc>
        <w:tc>
          <w:tcPr>
            <w:tcW w:w="2338" w:type="dxa"/>
            <w:tcBorders>
              <w:top w:val="nil"/>
              <w:bottom w:val="nil"/>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60.8</w:t>
            </w:r>
          </w:p>
        </w:tc>
      </w:tr>
      <w:tr w:rsidR="001B6109" w:rsidTr="0018151D">
        <w:tc>
          <w:tcPr>
            <w:tcW w:w="2337" w:type="dxa"/>
            <w:tcBorders>
              <w:top w:val="nil"/>
              <w:bottom w:val="single" w:sz="12" w:space="0" w:color="auto"/>
            </w:tcBorders>
          </w:tcPr>
          <w:p w:rsidR="001B6109" w:rsidRDefault="001B6109" w:rsidP="0018151D">
            <w:pPr>
              <w:rPr>
                <w:rFonts w:ascii="Times New Roman" w:hAnsi="Times New Roman" w:cs="Times New Roman"/>
                <w:sz w:val="24"/>
                <w:szCs w:val="24"/>
              </w:rPr>
            </w:pPr>
            <w:r>
              <w:rPr>
                <w:rFonts w:ascii="Times New Roman" w:hAnsi="Times New Roman" w:cs="Times New Roman"/>
                <w:sz w:val="24"/>
                <w:szCs w:val="24"/>
              </w:rPr>
              <w:t>Dropped leaves</w:t>
            </w:r>
          </w:p>
        </w:tc>
        <w:tc>
          <w:tcPr>
            <w:tcW w:w="2337" w:type="dxa"/>
            <w:tcBorders>
              <w:top w:val="nil"/>
              <w:bottom w:val="single" w:sz="12" w:space="0" w:color="auto"/>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38.9</w:t>
            </w:r>
          </w:p>
        </w:tc>
        <w:tc>
          <w:tcPr>
            <w:tcW w:w="2338" w:type="dxa"/>
            <w:tcBorders>
              <w:top w:val="nil"/>
              <w:bottom w:val="single" w:sz="12" w:space="0" w:color="auto"/>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1.61</w:t>
            </w:r>
          </w:p>
        </w:tc>
        <w:tc>
          <w:tcPr>
            <w:tcW w:w="2338" w:type="dxa"/>
            <w:tcBorders>
              <w:top w:val="nil"/>
              <w:bottom w:val="single" w:sz="12" w:space="0" w:color="auto"/>
            </w:tcBorders>
          </w:tcPr>
          <w:p w:rsidR="001B6109" w:rsidRDefault="001B6109" w:rsidP="0018151D">
            <w:pPr>
              <w:jc w:val="center"/>
              <w:rPr>
                <w:rFonts w:ascii="Times New Roman" w:hAnsi="Times New Roman" w:cs="Times New Roman"/>
                <w:sz w:val="24"/>
                <w:szCs w:val="24"/>
              </w:rPr>
            </w:pPr>
            <w:r>
              <w:rPr>
                <w:rFonts w:ascii="Times New Roman" w:hAnsi="Times New Roman" w:cs="Times New Roman"/>
                <w:sz w:val="24"/>
                <w:szCs w:val="24"/>
              </w:rPr>
              <w:t>24.2</w:t>
            </w:r>
          </w:p>
        </w:tc>
      </w:tr>
    </w:tbl>
    <w:p w:rsidR="008E4217" w:rsidRDefault="008E4217" w:rsidP="001B6109">
      <w:pPr>
        <w:spacing w:after="0"/>
        <w:rPr>
          <w:rFonts w:ascii="Times New Roman" w:hAnsi="Times New Roman" w:cs="Times New Roman"/>
          <w:sz w:val="24"/>
          <w:szCs w:val="24"/>
        </w:rPr>
      </w:pPr>
      <w:r w:rsidRPr="008E4217">
        <w:rPr>
          <w:rFonts w:ascii="Times New Roman" w:hAnsi="Times New Roman" w:cs="Times New Roman"/>
          <w:sz w:val="24"/>
          <w:szCs w:val="24"/>
          <w:vertAlign w:val="superscript"/>
        </w:rPr>
        <w:t>†</w:t>
      </w:r>
      <w:r>
        <w:rPr>
          <w:rFonts w:ascii="Times New Roman" w:hAnsi="Times New Roman" w:cs="Times New Roman"/>
          <w:sz w:val="24"/>
          <w:szCs w:val="24"/>
        </w:rPr>
        <w:t>Seeds were not included in the incubations. Seeds are removed from the field at harvest and do not contribute to post-harvest residue remaining in the field.</w:t>
      </w:r>
    </w:p>
    <w:p w:rsidR="008E4217" w:rsidRPr="008E4217" w:rsidRDefault="008E4217" w:rsidP="001B6109">
      <w:pPr>
        <w:spacing w:after="0"/>
        <w:rPr>
          <w:rFonts w:ascii="Times New Roman" w:hAnsi="Times New Roman" w:cs="Times New Roman"/>
          <w:sz w:val="24"/>
          <w:szCs w:val="24"/>
        </w:rPr>
      </w:pPr>
    </w:p>
    <w:p w:rsidR="001B6109" w:rsidRDefault="001B6109" w:rsidP="001B6109">
      <w:pPr>
        <w:spacing w:after="0"/>
        <w:rPr>
          <w:rFonts w:ascii="Times New Roman" w:hAnsi="Times New Roman" w:cs="Times New Roman"/>
          <w:sz w:val="24"/>
          <w:szCs w:val="24"/>
          <w:u w:val="single"/>
        </w:rPr>
      </w:pPr>
      <w:r w:rsidRPr="00095688">
        <w:rPr>
          <w:rFonts w:ascii="Times New Roman" w:hAnsi="Times New Roman" w:cs="Times New Roman"/>
          <w:sz w:val="24"/>
          <w:szCs w:val="24"/>
          <w:u w:val="single"/>
        </w:rPr>
        <w:t>Results to Date:</w:t>
      </w:r>
    </w:p>
    <w:p w:rsidR="001B6109" w:rsidRDefault="001B6109" w:rsidP="001B6109">
      <w:pPr>
        <w:spacing w:after="0"/>
        <w:ind w:firstLine="720"/>
        <w:rPr>
          <w:rFonts w:ascii="Times New Roman" w:hAnsi="Times New Roman" w:cs="Times New Roman"/>
          <w:sz w:val="24"/>
          <w:szCs w:val="24"/>
        </w:rPr>
      </w:pPr>
    </w:p>
    <w:p w:rsidR="002B03C7" w:rsidRPr="003E17BA" w:rsidRDefault="000D5EED" w:rsidP="000D5EED">
      <w:r>
        <w:rPr>
          <w:rFonts w:ascii="Times New Roman" w:hAnsi="Times New Roman" w:cs="Times New Roman"/>
          <w:sz w:val="24"/>
          <w:szCs w:val="24"/>
        </w:rPr>
        <w:tab/>
        <w:t xml:space="preserve">Figure </w:t>
      </w:r>
      <w:r w:rsidR="003E17BA">
        <w:rPr>
          <w:rFonts w:ascii="Times New Roman" w:hAnsi="Times New Roman" w:cs="Times New Roman"/>
          <w:sz w:val="24"/>
          <w:szCs w:val="24"/>
        </w:rPr>
        <w:t>1</w:t>
      </w:r>
      <w:r>
        <w:rPr>
          <w:rFonts w:ascii="Times New Roman" w:hAnsi="Times New Roman" w:cs="Times New Roman"/>
          <w:sz w:val="24"/>
          <w:szCs w:val="24"/>
        </w:rPr>
        <w:t xml:space="preserve"> illustrates NO</w:t>
      </w:r>
      <w:r w:rsidRPr="000D5EED">
        <w:rPr>
          <w:rFonts w:ascii="Times New Roman" w:hAnsi="Times New Roman" w:cs="Times New Roman"/>
          <w:sz w:val="24"/>
          <w:szCs w:val="24"/>
          <w:vertAlign w:val="subscript"/>
        </w:rPr>
        <w:t>3</w:t>
      </w:r>
      <w:r>
        <w:rPr>
          <w:rFonts w:ascii="Times New Roman" w:hAnsi="Times New Roman" w:cs="Times New Roman"/>
          <w:sz w:val="24"/>
          <w:szCs w:val="24"/>
        </w:rPr>
        <w:t xml:space="preserve">-N mineralization from individual plant parts collected at plant senescence over 7 incubation periods or 14 weeks of incubation.  This time period covers 98 days or most of the growing period of crops grown in North Dakota.  The control illustrates the net N mineralized from an untreated soil (soil without soybean residue). Only the leaves of the harvested plants </w:t>
      </w:r>
      <w:r w:rsidR="00BA1960">
        <w:rPr>
          <w:rFonts w:ascii="Times New Roman" w:hAnsi="Times New Roman" w:cs="Times New Roman"/>
          <w:sz w:val="24"/>
          <w:szCs w:val="24"/>
        </w:rPr>
        <w:t>(C:N = 16.4) initially showed net immobilization during the first two incubation periods but then increased over the remaining incubation periods.  All of the remaining plant part components (C:N = 25.5 to 55.1) showed net immobilization of N across all incubation periods</w:t>
      </w:r>
      <w:r w:rsidR="001B61F5">
        <w:rPr>
          <w:rFonts w:ascii="Times New Roman" w:hAnsi="Times New Roman" w:cs="Times New Roman"/>
          <w:sz w:val="24"/>
          <w:szCs w:val="24"/>
        </w:rPr>
        <w:tab/>
      </w:r>
    </w:p>
    <w:p w:rsidR="003E17BA" w:rsidRDefault="003E17BA" w:rsidP="003E17BA">
      <w:pPr>
        <w:rPr>
          <w:rFonts w:ascii="Times New Roman" w:hAnsi="Times New Roman" w:cs="Times New Roman"/>
          <w:sz w:val="24"/>
          <w:szCs w:val="24"/>
        </w:rPr>
      </w:pPr>
      <w:r>
        <w:rPr>
          <w:rFonts w:ascii="Times New Roman" w:hAnsi="Times New Roman" w:cs="Times New Roman"/>
          <w:sz w:val="24"/>
          <w:szCs w:val="24"/>
        </w:rPr>
        <w:t>Figure 5 shows</w:t>
      </w:r>
      <w:r w:rsidRPr="00CF7C7E">
        <w:rPr>
          <w:rFonts w:ascii="Times New Roman" w:hAnsi="Times New Roman" w:cs="Times New Roman"/>
          <w:sz w:val="24"/>
          <w:szCs w:val="24"/>
        </w:rPr>
        <w:t xml:space="preserve"> </w:t>
      </w:r>
      <w:r>
        <w:rPr>
          <w:rFonts w:ascii="Times New Roman" w:hAnsi="Times New Roman" w:cs="Times New Roman"/>
          <w:sz w:val="24"/>
          <w:szCs w:val="24"/>
        </w:rPr>
        <w:t>NO</w:t>
      </w:r>
      <w:r w:rsidRPr="000D5EED">
        <w:rPr>
          <w:rFonts w:ascii="Times New Roman" w:hAnsi="Times New Roman" w:cs="Times New Roman"/>
          <w:sz w:val="24"/>
          <w:szCs w:val="24"/>
          <w:vertAlign w:val="subscript"/>
        </w:rPr>
        <w:t>3</w:t>
      </w:r>
      <w:r>
        <w:rPr>
          <w:rFonts w:ascii="Times New Roman" w:hAnsi="Times New Roman" w:cs="Times New Roman"/>
          <w:sz w:val="24"/>
          <w:szCs w:val="24"/>
        </w:rPr>
        <w:t>-N mineralization from individual plant parts collected at crop harvest over 7 incubation periods or 14 weeks of incubation.  Only the soil control without soybean residue showed net N mineralization  All of the plant part components (C:N = 24.2 to 93.3) showed net N immobilization. Based on this part of the research, it appears that post-harvest soybean residues contribute very little to subsequent crop N credits because of the wide C:N ratios of the plant parts.  Further detailed research is needed to  attempt to elucidate the source of the soybean N credit.</w:t>
      </w:r>
    </w:p>
    <w:p w:rsidR="003E17BA" w:rsidRDefault="003E17BA" w:rsidP="003E17BA">
      <w:pPr>
        <w:ind w:firstLine="720"/>
        <w:rPr>
          <w:rFonts w:ascii="Times New Roman" w:hAnsi="Times New Roman" w:cs="Times New Roman"/>
          <w:sz w:val="24"/>
          <w:szCs w:val="24"/>
        </w:rPr>
      </w:pPr>
      <w:r>
        <w:rPr>
          <w:rFonts w:ascii="Times New Roman" w:hAnsi="Times New Roman" w:cs="Times New Roman"/>
          <w:sz w:val="24"/>
          <w:szCs w:val="24"/>
        </w:rPr>
        <w:t>The product of this research will help in adjusting soil test N recommendations for crops that are grown in combination with soybean.</w:t>
      </w:r>
    </w:p>
    <w:p w:rsidR="002B03C7" w:rsidRDefault="002B03C7" w:rsidP="00095688">
      <w:pPr>
        <w:ind w:firstLine="720"/>
        <w:rPr>
          <w:rFonts w:ascii="Times New Roman" w:hAnsi="Times New Roman" w:cs="Times New Roman"/>
          <w:sz w:val="24"/>
          <w:szCs w:val="24"/>
        </w:rPr>
      </w:pPr>
    </w:p>
    <w:p w:rsidR="002B03C7" w:rsidRDefault="002B03C7" w:rsidP="00095688">
      <w:pPr>
        <w:ind w:firstLine="720"/>
        <w:rPr>
          <w:rFonts w:ascii="Times New Roman" w:hAnsi="Times New Roman" w:cs="Times New Roman"/>
          <w:sz w:val="24"/>
          <w:szCs w:val="24"/>
        </w:rPr>
      </w:pPr>
      <w:r>
        <w:rPr>
          <w:noProof/>
        </w:rPr>
        <w:lastRenderedPageBreak/>
        <w:drawing>
          <wp:inline distT="0" distB="0" distL="0" distR="0">
            <wp:extent cx="5443220" cy="3381375"/>
            <wp:effectExtent l="0" t="0" r="5080" b="9525"/>
            <wp:docPr id="4" name="Chart 4">
              <a:extLst xmlns:a="http://schemas.openxmlformats.org/drawingml/2006/main">
                <a:ext uri="{FF2B5EF4-FFF2-40B4-BE49-F238E27FC236}">
                  <a16:creationId xmlns:a16="http://schemas.microsoft.com/office/drawing/2014/main" id="{BAEC777C-82D4-4206-BA51-CA7A19D12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A1960" w:rsidRDefault="00BA1960" w:rsidP="00BA1960">
      <w:pPr>
        <w:rPr>
          <w:rFonts w:ascii="Times New Roman" w:hAnsi="Times New Roman" w:cs="Times New Roman"/>
          <w:sz w:val="24"/>
          <w:szCs w:val="24"/>
        </w:rPr>
      </w:pPr>
      <w:r>
        <w:rPr>
          <w:rFonts w:ascii="Times New Roman" w:hAnsi="Times New Roman" w:cs="Times New Roman"/>
          <w:sz w:val="24"/>
          <w:szCs w:val="24"/>
        </w:rPr>
        <w:t>Figure 4. Net N mineralization or immobilization of seven plant part components of plants collected at senescence.  Positive values in</w:t>
      </w:r>
      <w:r w:rsidR="009F4DCB">
        <w:rPr>
          <w:rFonts w:ascii="Times New Roman" w:hAnsi="Times New Roman" w:cs="Times New Roman"/>
          <w:sz w:val="24"/>
          <w:szCs w:val="24"/>
        </w:rPr>
        <w:t>d</w:t>
      </w:r>
      <w:r>
        <w:rPr>
          <w:rFonts w:ascii="Times New Roman" w:hAnsi="Times New Roman" w:cs="Times New Roman"/>
          <w:sz w:val="24"/>
          <w:szCs w:val="24"/>
        </w:rPr>
        <w:t>i</w:t>
      </w:r>
      <w:r w:rsidR="00CF7C7E">
        <w:rPr>
          <w:rFonts w:ascii="Times New Roman" w:hAnsi="Times New Roman" w:cs="Times New Roman"/>
          <w:sz w:val="24"/>
          <w:szCs w:val="24"/>
        </w:rPr>
        <w:t>c</w:t>
      </w:r>
      <w:r>
        <w:rPr>
          <w:rFonts w:ascii="Times New Roman" w:hAnsi="Times New Roman" w:cs="Times New Roman"/>
          <w:sz w:val="24"/>
          <w:szCs w:val="24"/>
        </w:rPr>
        <w:t>ate net mineralization and negative values indicate net N immobilization</w:t>
      </w:r>
    </w:p>
    <w:p w:rsidR="003E17BA" w:rsidRDefault="003E17BA" w:rsidP="00BA1960">
      <w:pPr>
        <w:rPr>
          <w:rFonts w:ascii="Times New Roman" w:hAnsi="Times New Roman" w:cs="Times New Roman"/>
          <w:sz w:val="24"/>
          <w:szCs w:val="24"/>
        </w:rPr>
      </w:pPr>
    </w:p>
    <w:p w:rsidR="002B03C7" w:rsidRDefault="00CF7C7E" w:rsidP="003E17BA">
      <w:pPr>
        <w:rPr>
          <w:rFonts w:ascii="Times New Roman" w:hAnsi="Times New Roman" w:cs="Times New Roman"/>
          <w:sz w:val="24"/>
          <w:szCs w:val="24"/>
        </w:rPr>
      </w:pPr>
      <w:r>
        <w:rPr>
          <w:rFonts w:ascii="Times New Roman" w:hAnsi="Times New Roman" w:cs="Times New Roman"/>
          <w:sz w:val="24"/>
          <w:szCs w:val="24"/>
        </w:rPr>
        <w:tab/>
      </w:r>
      <w:r w:rsidR="002B03C7">
        <w:rPr>
          <w:noProof/>
        </w:rPr>
        <w:drawing>
          <wp:inline distT="0" distB="0" distL="0" distR="0">
            <wp:extent cx="5443220" cy="3067050"/>
            <wp:effectExtent l="0" t="0" r="5080" b="0"/>
            <wp:docPr id="5" name="Chart 5">
              <a:extLst xmlns:a="http://schemas.openxmlformats.org/drawingml/2006/main">
                <a:ext uri="{FF2B5EF4-FFF2-40B4-BE49-F238E27FC236}">
                  <a16:creationId xmlns:a16="http://schemas.microsoft.com/office/drawing/2014/main" id="{B73C9879-315C-40D2-AE2E-A002B5AC84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D5EED" w:rsidRPr="001068F2" w:rsidRDefault="00CF7C7E" w:rsidP="003E17BA">
      <w:pPr>
        <w:rPr>
          <w:rFonts w:ascii="Times New Roman" w:hAnsi="Times New Roman" w:cs="Times New Roman"/>
          <w:sz w:val="24"/>
          <w:szCs w:val="24"/>
        </w:rPr>
      </w:pPr>
      <w:r>
        <w:rPr>
          <w:rFonts w:ascii="Times New Roman" w:hAnsi="Times New Roman" w:cs="Times New Roman"/>
          <w:sz w:val="24"/>
          <w:szCs w:val="24"/>
        </w:rPr>
        <w:t>Figure 4. Net N mineralization or immobilization of seven plant part components of plants collected at senescence.  Positive values indicate net mineralization and negative values indicate net N immobilization</w:t>
      </w:r>
      <w:bookmarkStart w:id="0" w:name="_GoBack"/>
      <w:bookmarkEnd w:id="0"/>
    </w:p>
    <w:sectPr w:rsidR="000D5EED" w:rsidRPr="001068F2" w:rsidSect="0092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23B"/>
    <w:multiLevelType w:val="hybridMultilevel"/>
    <w:tmpl w:val="73DE74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C4"/>
    <w:rsid w:val="00095688"/>
    <w:rsid w:val="000B5BE8"/>
    <w:rsid w:val="000D5EED"/>
    <w:rsid w:val="001068F2"/>
    <w:rsid w:val="001B6109"/>
    <w:rsid w:val="001B61F5"/>
    <w:rsid w:val="0021754F"/>
    <w:rsid w:val="002B03C7"/>
    <w:rsid w:val="003649AB"/>
    <w:rsid w:val="003E17BA"/>
    <w:rsid w:val="00430402"/>
    <w:rsid w:val="006402C4"/>
    <w:rsid w:val="00830604"/>
    <w:rsid w:val="00876032"/>
    <w:rsid w:val="008A3861"/>
    <w:rsid w:val="008E4217"/>
    <w:rsid w:val="008F5216"/>
    <w:rsid w:val="009216D9"/>
    <w:rsid w:val="00955BA9"/>
    <w:rsid w:val="009F4DCB"/>
    <w:rsid w:val="00B23897"/>
    <w:rsid w:val="00BA1960"/>
    <w:rsid w:val="00BE05B3"/>
    <w:rsid w:val="00C018FD"/>
    <w:rsid w:val="00C04737"/>
    <w:rsid w:val="00C67201"/>
    <w:rsid w:val="00C735DE"/>
    <w:rsid w:val="00CE5787"/>
    <w:rsid w:val="00CF7C7E"/>
    <w:rsid w:val="00E34613"/>
    <w:rsid w:val="00FB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B221"/>
  <w15:docId w15:val="{3187ECC7-B196-4A5A-99A4-87F7B35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F:\Soybean%20N%20Mineralization\Exp_4_N_MinSoybeanHarvestScen_11_27_20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oybean%20N%20Mineralization\Exp_4_N_MinSoybeanHarvestScen_11_27_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sz="1200" baseline="0">
                <a:solidFill>
                  <a:sysClr val="windowText" lastClr="000000"/>
                </a:solidFill>
              </a:rPr>
              <a:t>Mineralization at senescence </a:t>
            </a:r>
          </a:p>
        </c:rich>
      </c:tx>
      <c:overlay val="0"/>
      <c:spPr>
        <a:noFill/>
        <a:ln>
          <a:noFill/>
        </a:ln>
        <a:effectLst/>
      </c:spPr>
    </c:title>
    <c:autoTitleDeleted val="0"/>
    <c:plotArea>
      <c:layout/>
      <c:barChart>
        <c:barDir val="col"/>
        <c:grouping val="clustered"/>
        <c:varyColors val="0"/>
        <c:ser>
          <c:idx val="0"/>
          <c:order val="0"/>
          <c:tx>
            <c:strRef>
              <c:f>Sheet1!$B$2</c:f>
              <c:strCache>
                <c:ptCount val="1"/>
                <c:pt idx="0">
                  <c:v>1st </c:v>
                </c:pt>
              </c:strCache>
            </c:strRef>
          </c:tx>
          <c:spPr>
            <a:solidFill>
              <a:schemeClr val="accent1"/>
            </a:solidFill>
            <a:ln>
              <a:noFill/>
            </a:ln>
            <a:effectLst/>
          </c:spPr>
          <c:invertIfNegative val="0"/>
          <c:cat>
            <c:strRef>
              <c:f>Sheet1!$A$3:$A$10</c:f>
              <c:strCache>
                <c:ptCount val="8"/>
                <c:pt idx="0">
                  <c:v>Control </c:v>
                </c:pt>
                <c:pt idx="1">
                  <c:v>Dropped leaves </c:v>
                </c:pt>
                <c:pt idx="2">
                  <c:v>Dropped petiols  </c:v>
                </c:pt>
                <c:pt idx="3">
                  <c:v>Leaves </c:v>
                </c:pt>
                <c:pt idx="4">
                  <c:v>Petioles </c:v>
                </c:pt>
                <c:pt idx="5">
                  <c:v>Pods </c:v>
                </c:pt>
                <c:pt idx="6">
                  <c:v>Stems </c:v>
                </c:pt>
                <c:pt idx="7">
                  <c:v>Roots  </c:v>
                </c:pt>
              </c:strCache>
            </c:strRef>
          </c:cat>
          <c:val>
            <c:numRef>
              <c:f>Sheet1!$B$3:$B$10</c:f>
              <c:numCache>
                <c:formatCode>General</c:formatCode>
                <c:ptCount val="8"/>
                <c:pt idx="0">
                  <c:v>0.60760117160420013</c:v>
                </c:pt>
                <c:pt idx="1">
                  <c:v>-11.6941126044693</c:v>
                </c:pt>
                <c:pt idx="2">
                  <c:v>-12.376171725654896</c:v>
                </c:pt>
                <c:pt idx="3">
                  <c:v>-12.3288321811101</c:v>
                </c:pt>
                <c:pt idx="4">
                  <c:v>-11.673574841109302</c:v>
                </c:pt>
                <c:pt idx="5">
                  <c:v>-11.569794955630801</c:v>
                </c:pt>
                <c:pt idx="6">
                  <c:v>-12.095523189340499</c:v>
                </c:pt>
                <c:pt idx="7">
                  <c:v>-11.3806036467789</c:v>
                </c:pt>
              </c:numCache>
            </c:numRef>
          </c:val>
          <c:extLst>
            <c:ext xmlns:c16="http://schemas.microsoft.com/office/drawing/2014/chart" uri="{C3380CC4-5D6E-409C-BE32-E72D297353CC}">
              <c16:uniqueId val="{00000000-A6AC-4B66-9F78-8121F4D62E28}"/>
            </c:ext>
          </c:extLst>
        </c:ser>
        <c:ser>
          <c:idx val="1"/>
          <c:order val="1"/>
          <c:tx>
            <c:strRef>
              <c:f>Sheet1!$C$2</c:f>
              <c:strCache>
                <c:ptCount val="1"/>
                <c:pt idx="0">
                  <c:v>2nd </c:v>
                </c:pt>
              </c:strCache>
            </c:strRef>
          </c:tx>
          <c:spPr>
            <a:solidFill>
              <a:schemeClr val="accent2"/>
            </a:solidFill>
            <a:ln>
              <a:noFill/>
            </a:ln>
            <a:effectLst/>
          </c:spPr>
          <c:invertIfNegative val="0"/>
          <c:cat>
            <c:strRef>
              <c:f>Sheet1!$A$3:$A$10</c:f>
              <c:strCache>
                <c:ptCount val="8"/>
                <c:pt idx="0">
                  <c:v>Control </c:v>
                </c:pt>
                <c:pt idx="1">
                  <c:v>Dropped leaves </c:v>
                </c:pt>
                <c:pt idx="2">
                  <c:v>Dropped petiols  </c:v>
                </c:pt>
                <c:pt idx="3">
                  <c:v>Leaves </c:v>
                </c:pt>
                <c:pt idx="4">
                  <c:v>Petioles </c:v>
                </c:pt>
                <c:pt idx="5">
                  <c:v>Pods </c:v>
                </c:pt>
                <c:pt idx="6">
                  <c:v>Stems </c:v>
                </c:pt>
                <c:pt idx="7">
                  <c:v>Roots  </c:v>
                </c:pt>
              </c:strCache>
            </c:strRef>
          </c:cat>
          <c:val>
            <c:numRef>
              <c:f>Sheet1!$C$3:$C$10</c:f>
              <c:numCache>
                <c:formatCode>General</c:formatCode>
                <c:ptCount val="8"/>
                <c:pt idx="0">
                  <c:v>12.329231526508771</c:v>
                </c:pt>
                <c:pt idx="1">
                  <c:v>-22.853545933364487</c:v>
                </c:pt>
                <c:pt idx="2">
                  <c:v>-22.873364875006899</c:v>
                </c:pt>
                <c:pt idx="3">
                  <c:v>-20.136588103667297</c:v>
                </c:pt>
                <c:pt idx="4">
                  <c:v>-22.594859967743201</c:v>
                </c:pt>
                <c:pt idx="5">
                  <c:v>-21.336725141711</c:v>
                </c:pt>
                <c:pt idx="6">
                  <c:v>-19.476281896840497</c:v>
                </c:pt>
                <c:pt idx="7">
                  <c:v>-22.398767114662196</c:v>
                </c:pt>
              </c:numCache>
            </c:numRef>
          </c:val>
          <c:extLst>
            <c:ext xmlns:c16="http://schemas.microsoft.com/office/drawing/2014/chart" uri="{C3380CC4-5D6E-409C-BE32-E72D297353CC}">
              <c16:uniqueId val="{00000001-A6AC-4B66-9F78-8121F4D62E28}"/>
            </c:ext>
          </c:extLst>
        </c:ser>
        <c:ser>
          <c:idx val="2"/>
          <c:order val="2"/>
          <c:tx>
            <c:strRef>
              <c:f>Sheet1!$D$2</c:f>
              <c:strCache>
                <c:ptCount val="1"/>
                <c:pt idx="0">
                  <c:v>3rd </c:v>
                </c:pt>
              </c:strCache>
            </c:strRef>
          </c:tx>
          <c:spPr>
            <a:solidFill>
              <a:schemeClr val="accent3"/>
            </a:solidFill>
            <a:ln>
              <a:noFill/>
            </a:ln>
            <a:effectLst/>
          </c:spPr>
          <c:invertIfNegative val="0"/>
          <c:cat>
            <c:strRef>
              <c:f>Sheet1!$A$3:$A$10</c:f>
              <c:strCache>
                <c:ptCount val="8"/>
                <c:pt idx="0">
                  <c:v>Control </c:v>
                </c:pt>
                <c:pt idx="1">
                  <c:v>Dropped leaves </c:v>
                </c:pt>
                <c:pt idx="2">
                  <c:v>Dropped petiols  </c:v>
                </c:pt>
                <c:pt idx="3">
                  <c:v>Leaves </c:v>
                </c:pt>
                <c:pt idx="4">
                  <c:v>Petioles </c:v>
                </c:pt>
                <c:pt idx="5">
                  <c:v>Pods </c:v>
                </c:pt>
                <c:pt idx="6">
                  <c:v>Stems </c:v>
                </c:pt>
                <c:pt idx="7">
                  <c:v>Roots  </c:v>
                </c:pt>
              </c:strCache>
            </c:strRef>
          </c:cat>
          <c:val>
            <c:numRef>
              <c:f>Sheet1!$D$3:$D$10</c:f>
              <c:numCache>
                <c:formatCode>0.00</c:formatCode>
                <c:ptCount val="8"/>
                <c:pt idx="0">
                  <c:v>8.2496030815105321</c:v>
                </c:pt>
                <c:pt idx="1">
                  <c:v>-13.819437373574699</c:v>
                </c:pt>
                <c:pt idx="2">
                  <c:v>-14.365981486189897</c:v>
                </c:pt>
                <c:pt idx="3">
                  <c:v>4.9164410393350044</c:v>
                </c:pt>
                <c:pt idx="4">
                  <c:v>-13.878958379012397</c:v>
                </c:pt>
                <c:pt idx="5">
                  <c:v>-13.833655496000796</c:v>
                </c:pt>
                <c:pt idx="6">
                  <c:v>-12.601479547115495</c:v>
                </c:pt>
                <c:pt idx="7">
                  <c:v>-12.338690307522896</c:v>
                </c:pt>
              </c:numCache>
            </c:numRef>
          </c:val>
          <c:extLst>
            <c:ext xmlns:c16="http://schemas.microsoft.com/office/drawing/2014/chart" uri="{C3380CC4-5D6E-409C-BE32-E72D297353CC}">
              <c16:uniqueId val="{00000002-A6AC-4B66-9F78-8121F4D62E28}"/>
            </c:ext>
          </c:extLst>
        </c:ser>
        <c:ser>
          <c:idx val="3"/>
          <c:order val="3"/>
          <c:tx>
            <c:strRef>
              <c:f>Sheet1!$E$2</c:f>
              <c:strCache>
                <c:ptCount val="1"/>
                <c:pt idx="0">
                  <c:v>4th </c:v>
                </c:pt>
              </c:strCache>
            </c:strRef>
          </c:tx>
          <c:spPr>
            <a:solidFill>
              <a:schemeClr val="accent4"/>
            </a:solidFill>
            <a:ln>
              <a:noFill/>
            </a:ln>
            <a:effectLst/>
          </c:spPr>
          <c:invertIfNegative val="0"/>
          <c:cat>
            <c:strRef>
              <c:f>Sheet1!$A$3:$A$10</c:f>
              <c:strCache>
                <c:ptCount val="8"/>
                <c:pt idx="0">
                  <c:v>Control </c:v>
                </c:pt>
                <c:pt idx="1">
                  <c:v>Dropped leaves </c:v>
                </c:pt>
                <c:pt idx="2">
                  <c:v>Dropped petiols  </c:v>
                </c:pt>
                <c:pt idx="3">
                  <c:v>Leaves </c:v>
                </c:pt>
                <c:pt idx="4">
                  <c:v>Petioles </c:v>
                </c:pt>
                <c:pt idx="5">
                  <c:v>Pods </c:v>
                </c:pt>
                <c:pt idx="6">
                  <c:v>Stems </c:v>
                </c:pt>
                <c:pt idx="7">
                  <c:v>Roots  </c:v>
                </c:pt>
              </c:strCache>
            </c:strRef>
          </c:cat>
          <c:val>
            <c:numRef>
              <c:f>Sheet1!$E$3:$E$10</c:f>
              <c:numCache>
                <c:formatCode>0.00</c:formatCode>
                <c:ptCount val="8"/>
                <c:pt idx="0">
                  <c:v>7.0652615802176673</c:v>
                </c:pt>
                <c:pt idx="1">
                  <c:v>-9.6861868251704966</c:v>
                </c:pt>
                <c:pt idx="2">
                  <c:v>-11.427155910394895</c:v>
                </c:pt>
                <c:pt idx="3">
                  <c:v>19.842555791563296</c:v>
                </c:pt>
                <c:pt idx="4">
                  <c:v>-10.562319252706699</c:v>
                </c:pt>
                <c:pt idx="5">
                  <c:v>-10.047647181605797</c:v>
                </c:pt>
                <c:pt idx="6">
                  <c:v>-11.277876321672593</c:v>
                </c:pt>
                <c:pt idx="7">
                  <c:v>-7.9419316978084957</c:v>
                </c:pt>
              </c:numCache>
            </c:numRef>
          </c:val>
          <c:extLst>
            <c:ext xmlns:c16="http://schemas.microsoft.com/office/drawing/2014/chart" uri="{C3380CC4-5D6E-409C-BE32-E72D297353CC}">
              <c16:uniqueId val="{00000003-A6AC-4B66-9F78-8121F4D62E28}"/>
            </c:ext>
          </c:extLst>
        </c:ser>
        <c:ser>
          <c:idx val="4"/>
          <c:order val="4"/>
          <c:tx>
            <c:strRef>
              <c:f>Sheet1!$F$2</c:f>
              <c:strCache>
                <c:ptCount val="1"/>
                <c:pt idx="0">
                  <c:v>5th </c:v>
                </c:pt>
              </c:strCache>
            </c:strRef>
          </c:tx>
          <c:spPr>
            <a:solidFill>
              <a:srgbClr val="FF0000"/>
            </a:solidFill>
            <a:ln>
              <a:noFill/>
            </a:ln>
            <a:effectLst/>
          </c:spPr>
          <c:invertIfNegative val="0"/>
          <c:cat>
            <c:strRef>
              <c:f>Sheet1!$A$3:$A$10</c:f>
              <c:strCache>
                <c:ptCount val="8"/>
                <c:pt idx="0">
                  <c:v>Control </c:v>
                </c:pt>
                <c:pt idx="1">
                  <c:v>Dropped leaves </c:v>
                </c:pt>
                <c:pt idx="2">
                  <c:v>Dropped petiols  </c:v>
                </c:pt>
                <c:pt idx="3">
                  <c:v>Leaves </c:v>
                </c:pt>
                <c:pt idx="4">
                  <c:v>Petioles </c:v>
                </c:pt>
                <c:pt idx="5">
                  <c:v>Pods </c:v>
                </c:pt>
                <c:pt idx="6">
                  <c:v>Stems </c:v>
                </c:pt>
                <c:pt idx="7">
                  <c:v>Roots  </c:v>
                </c:pt>
              </c:strCache>
            </c:strRef>
          </c:cat>
          <c:val>
            <c:numRef>
              <c:f>Sheet1!$F$3:$F$10</c:f>
              <c:numCache>
                <c:formatCode>0.00</c:formatCode>
                <c:ptCount val="8"/>
                <c:pt idx="0">
                  <c:v>5.0737203721327333</c:v>
                </c:pt>
                <c:pt idx="1">
                  <c:v>-6.7236615261981987</c:v>
                </c:pt>
                <c:pt idx="2">
                  <c:v>-9.0715343548127017</c:v>
                </c:pt>
                <c:pt idx="3">
                  <c:v>16.446375619244598</c:v>
                </c:pt>
                <c:pt idx="4">
                  <c:v>-8.3647871305880983</c:v>
                </c:pt>
                <c:pt idx="5">
                  <c:v>-9.1256214103613988</c:v>
                </c:pt>
                <c:pt idx="6">
                  <c:v>-9.2505081263929991</c:v>
                </c:pt>
                <c:pt idx="7">
                  <c:v>-7.1673371165839956</c:v>
                </c:pt>
              </c:numCache>
            </c:numRef>
          </c:val>
          <c:extLst>
            <c:ext xmlns:c16="http://schemas.microsoft.com/office/drawing/2014/chart" uri="{C3380CC4-5D6E-409C-BE32-E72D297353CC}">
              <c16:uniqueId val="{00000004-A6AC-4B66-9F78-8121F4D62E28}"/>
            </c:ext>
          </c:extLst>
        </c:ser>
        <c:ser>
          <c:idx val="5"/>
          <c:order val="5"/>
          <c:tx>
            <c:strRef>
              <c:f>Sheet1!$G$2</c:f>
              <c:strCache>
                <c:ptCount val="1"/>
                <c:pt idx="0">
                  <c:v>6th </c:v>
                </c:pt>
              </c:strCache>
            </c:strRef>
          </c:tx>
          <c:spPr>
            <a:solidFill>
              <a:schemeClr val="accent6"/>
            </a:solidFill>
            <a:ln>
              <a:noFill/>
            </a:ln>
            <a:effectLst/>
          </c:spPr>
          <c:invertIfNegative val="0"/>
          <c:cat>
            <c:strRef>
              <c:f>Sheet1!$A$3:$A$10</c:f>
              <c:strCache>
                <c:ptCount val="8"/>
                <c:pt idx="0">
                  <c:v>Control </c:v>
                </c:pt>
                <c:pt idx="1">
                  <c:v>Dropped leaves </c:v>
                </c:pt>
                <c:pt idx="2">
                  <c:v>Dropped petiols  </c:v>
                </c:pt>
                <c:pt idx="3">
                  <c:v>Leaves </c:v>
                </c:pt>
                <c:pt idx="4">
                  <c:v>Petioles </c:v>
                </c:pt>
                <c:pt idx="5">
                  <c:v>Pods </c:v>
                </c:pt>
                <c:pt idx="6">
                  <c:v>Stems </c:v>
                </c:pt>
                <c:pt idx="7">
                  <c:v>Roots  </c:v>
                </c:pt>
              </c:strCache>
            </c:strRef>
          </c:cat>
          <c:val>
            <c:numRef>
              <c:f>Sheet1!$G$3:$G$10</c:f>
              <c:numCache>
                <c:formatCode>0.00</c:formatCode>
                <c:ptCount val="8"/>
                <c:pt idx="0">
                  <c:v>11.381499321458771</c:v>
                </c:pt>
                <c:pt idx="1">
                  <c:v>-12.234131698516999</c:v>
                </c:pt>
                <c:pt idx="2">
                  <c:v>-29.269945404894298</c:v>
                </c:pt>
                <c:pt idx="3">
                  <c:v>56.714793911400804</c:v>
                </c:pt>
                <c:pt idx="4">
                  <c:v>-27.007381310836397</c:v>
                </c:pt>
                <c:pt idx="5">
                  <c:v>-27.609753910185198</c:v>
                </c:pt>
                <c:pt idx="6">
                  <c:v>-28.894532205476295</c:v>
                </c:pt>
                <c:pt idx="7">
                  <c:v>-27.225188569969898</c:v>
                </c:pt>
              </c:numCache>
            </c:numRef>
          </c:val>
          <c:extLst>
            <c:ext xmlns:c16="http://schemas.microsoft.com/office/drawing/2014/chart" uri="{C3380CC4-5D6E-409C-BE32-E72D297353CC}">
              <c16:uniqueId val="{00000005-A6AC-4B66-9F78-8121F4D62E28}"/>
            </c:ext>
          </c:extLst>
        </c:ser>
        <c:ser>
          <c:idx val="6"/>
          <c:order val="6"/>
          <c:tx>
            <c:strRef>
              <c:f>Sheet1!$H$2</c:f>
              <c:strCache>
                <c:ptCount val="1"/>
                <c:pt idx="0">
                  <c:v>7th </c:v>
                </c:pt>
              </c:strCache>
            </c:strRef>
          </c:tx>
          <c:spPr>
            <a:solidFill>
              <a:schemeClr val="accent1">
                <a:lumMod val="60000"/>
              </a:schemeClr>
            </a:solidFill>
            <a:ln>
              <a:noFill/>
            </a:ln>
            <a:effectLst/>
          </c:spPr>
          <c:invertIfNegative val="0"/>
          <c:cat>
            <c:strRef>
              <c:f>Sheet1!$A$3:$A$10</c:f>
              <c:strCache>
                <c:ptCount val="8"/>
                <c:pt idx="0">
                  <c:v>Control </c:v>
                </c:pt>
                <c:pt idx="1">
                  <c:v>Dropped leaves </c:v>
                </c:pt>
                <c:pt idx="2">
                  <c:v>Dropped petiols  </c:v>
                </c:pt>
                <c:pt idx="3">
                  <c:v>Leaves </c:v>
                </c:pt>
                <c:pt idx="4">
                  <c:v>Petioles </c:v>
                </c:pt>
                <c:pt idx="5">
                  <c:v>Pods </c:v>
                </c:pt>
                <c:pt idx="6">
                  <c:v>Stems </c:v>
                </c:pt>
                <c:pt idx="7">
                  <c:v>Roots  </c:v>
                </c:pt>
              </c:strCache>
            </c:strRef>
          </c:cat>
          <c:val>
            <c:numRef>
              <c:f>Sheet1!$H$3:$H$10</c:f>
              <c:numCache>
                <c:formatCode>0.00</c:formatCode>
                <c:ptCount val="8"/>
                <c:pt idx="0">
                  <c:v>7.3618867849458667</c:v>
                </c:pt>
                <c:pt idx="1">
                  <c:v>-10.719582896935204</c:v>
                </c:pt>
                <c:pt idx="2">
                  <c:v>-23.43714787274239</c:v>
                </c:pt>
                <c:pt idx="3">
                  <c:v>42.703568057649278</c:v>
                </c:pt>
                <c:pt idx="4">
                  <c:v>-22.5539598677519</c:v>
                </c:pt>
                <c:pt idx="5">
                  <c:v>-23.063403366597388</c:v>
                </c:pt>
                <c:pt idx="6">
                  <c:v>-23.360101309237496</c:v>
                </c:pt>
                <c:pt idx="7">
                  <c:v>-22.1324693404956</c:v>
                </c:pt>
              </c:numCache>
            </c:numRef>
          </c:val>
          <c:extLst>
            <c:ext xmlns:c16="http://schemas.microsoft.com/office/drawing/2014/chart" uri="{C3380CC4-5D6E-409C-BE32-E72D297353CC}">
              <c16:uniqueId val="{00000006-A6AC-4B66-9F78-8121F4D62E28}"/>
            </c:ext>
          </c:extLst>
        </c:ser>
        <c:dLbls>
          <c:showLegendKey val="0"/>
          <c:showVal val="0"/>
          <c:showCatName val="0"/>
          <c:showSerName val="0"/>
          <c:showPercent val="0"/>
          <c:showBubbleSize val="0"/>
        </c:dLbls>
        <c:gapWidth val="219"/>
        <c:overlap val="-27"/>
        <c:axId val="83944960"/>
        <c:axId val="83946496"/>
      </c:barChart>
      <c:catAx>
        <c:axId val="8394496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mn-cs"/>
              </a:defRPr>
            </a:pPr>
            <a:endParaRPr lang="en-US"/>
          </a:p>
        </c:txPr>
        <c:crossAx val="83946496"/>
        <c:crosses val="autoZero"/>
        <c:auto val="1"/>
        <c:lblAlgn val="ctr"/>
        <c:lblOffset val="100"/>
        <c:noMultiLvlLbl val="0"/>
      </c:catAx>
      <c:valAx>
        <c:axId val="83946496"/>
        <c:scaling>
          <c:orientation val="minMax"/>
          <c:max val="60"/>
          <c:min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1100" b="0" i="0" baseline="0">
                    <a:solidFill>
                      <a:schemeClr val="tx1"/>
                    </a:solidFill>
                    <a:effectLst/>
                  </a:rPr>
                  <a:t>Mineralized NO</a:t>
                </a:r>
                <a:r>
                  <a:rPr lang="en-US" sz="1100" b="0" i="0" baseline="-25000">
                    <a:solidFill>
                      <a:schemeClr val="tx1"/>
                    </a:solidFill>
                    <a:effectLst/>
                  </a:rPr>
                  <a:t>3</a:t>
                </a:r>
                <a:r>
                  <a:rPr lang="en-US" sz="1100" b="0" i="0" baseline="0">
                    <a:solidFill>
                      <a:schemeClr val="tx1"/>
                    </a:solidFill>
                    <a:effectLst/>
                  </a:rPr>
                  <a:t>-N (mg NO</a:t>
                </a:r>
                <a:r>
                  <a:rPr lang="en-US" sz="1100" b="0" i="0" baseline="-25000">
                    <a:solidFill>
                      <a:schemeClr val="tx1"/>
                    </a:solidFill>
                    <a:effectLst/>
                  </a:rPr>
                  <a:t>3</a:t>
                </a:r>
                <a:r>
                  <a:rPr lang="en-US" sz="1100" b="0" i="0" baseline="0">
                    <a:solidFill>
                      <a:schemeClr val="tx1"/>
                    </a:solidFill>
                    <a:effectLst/>
                  </a:rPr>
                  <a:t> kg-1 soil)</a:t>
                </a:r>
                <a:endParaRPr lang="en-US" sz="1100">
                  <a:solidFill>
                    <a:schemeClr val="tx1"/>
                  </a:solidFill>
                </a:endParaRPr>
              </a:p>
            </c:rich>
          </c:tx>
          <c:layout>
            <c:manualLayout>
              <c:xMode val="edge"/>
              <c:yMode val="edge"/>
              <c:x val="2.7996497865910002E-2"/>
              <c:y val="0.15925454764172564"/>
            </c:manualLayout>
          </c:layout>
          <c:overlay val="0"/>
          <c:spPr>
            <a:noFill/>
            <a:ln>
              <a:noFill/>
            </a:ln>
            <a:effectLst/>
          </c:spPr>
        </c:title>
        <c:numFmt formatCode="General" sourceLinked="1"/>
        <c:majorTickMark val="none"/>
        <c:minorTickMark val="none"/>
        <c:tickLblPos val="nextTo"/>
        <c:spPr>
          <a:solidFill>
            <a:schemeClr val="bg1"/>
          </a:solid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mn-cs"/>
              </a:defRPr>
            </a:pPr>
            <a:endParaRPr lang="en-US"/>
          </a:p>
        </c:txPr>
        <c:crossAx val="83944960"/>
        <c:crosses val="autoZero"/>
        <c:crossBetween val="between"/>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latin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sz="1200" baseline="0">
                <a:solidFill>
                  <a:sysClr val="windowText" lastClr="000000"/>
                </a:solidFill>
              </a:rPr>
              <a:t>Mineralization at harvest </a:t>
            </a:r>
          </a:p>
        </c:rich>
      </c:tx>
      <c:overlay val="0"/>
      <c:spPr>
        <a:noFill/>
        <a:ln>
          <a:noFill/>
        </a:ln>
        <a:effectLst/>
      </c:spPr>
    </c:title>
    <c:autoTitleDeleted val="0"/>
    <c:plotArea>
      <c:layout/>
      <c:barChart>
        <c:barDir val="col"/>
        <c:grouping val="clustered"/>
        <c:varyColors val="0"/>
        <c:ser>
          <c:idx val="7"/>
          <c:order val="0"/>
          <c:tx>
            <c:strRef>
              <c:f>Sheet1!$S$2</c:f>
              <c:strCache>
                <c:ptCount val="1"/>
                <c:pt idx="0">
                  <c:v>1st </c:v>
                </c:pt>
              </c:strCache>
            </c:strRef>
          </c:tx>
          <c:spPr>
            <a:solidFill>
              <a:schemeClr val="accent1"/>
            </a:solidFill>
          </c:spPr>
          <c:invertIfNegative val="0"/>
          <c:cat>
            <c:strRef>
              <c:f>Sheet1!$R$3:$R$8</c:f>
              <c:strCache>
                <c:ptCount val="6"/>
                <c:pt idx="0">
                  <c:v>Control </c:v>
                </c:pt>
                <c:pt idx="1">
                  <c:v>Leaves </c:v>
                </c:pt>
                <c:pt idx="2">
                  <c:v>Petioles </c:v>
                </c:pt>
                <c:pt idx="3">
                  <c:v>Pods </c:v>
                </c:pt>
                <c:pt idx="4">
                  <c:v>Stems </c:v>
                </c:pt>
                <c:pt idx="5">
                  <c:v>Roots</c:v>
                </c:pt>
              </c:strCache>
            </c:strRef>
          </c:cat>
          <c:val>
            <c:numRef>
              <c:f>Sheet1!$S$3:$S$8</c:f>
              <c:numCache>
                <c:formatCode>General</c:formatCode>
                <c:ptCount val="6"/>
                <c:pt idx="0">
                  <c:v>0.60760117160420013</c:v>
                </c:pt>
                <c:pt idx="1">
                  <c:v>-11.926856807746502</c:v>
                </c:pt>
                <c:pt idx="2">
                  <c:v>-11.298414085032597</c:v>
                </c:pt>
                <c:pt idx="3">
                  <c:v>-11.239047112820099</c:v>
                </c:pt>
                <c:pt idx="4">
                  <c:v>-11.440342865952299</c:v>
                </c:pt>
                <c:pt idx="5">
                  <c:v>-12.383385615035101</c:v>
                </c:pt>
              </c:numCache>
            </c:numRef>
          </c:val>
          <c:extLst>
            <c:ext xmlns:c16="http://schemas.microsoft.com/office/drawing/2014/chart" uri="{C3380CC4-5D6E-409C-BE32-E72D297353CC}">
              <c16:uniqueId val="{00000000-FB8B-44BB-B034-1837BAB55921}"/>
            </c:ext>
          </c:extLst>
        </c:ser>
        <c:ser>
          <c:idx val="8"/>
          <c:order val="1"/>
          <c:tx>
            <c:strRef>
              <c:f>Sheet1!$T$2</c:f>
              <c:strCache>
                <c:ptCount val="1"/>
                <c:pt idx="0">
                  <c:v>2nd </c:v>
                </c:pt>
              </c:strCache>
            </c:strRef>
          </c:tx>
          <c:spPr>
            <a:solidFill>
              <a:schemeClr val="accent2"/>
            </a:solidFill>
          </c:spPr>
          <c:invertIfNegative val="0"/>
          <c:cat>
            <c:strRef>
              <c:f>Sheet1!$R$3:$R$8</c:f>
              <c:strCache>
                <c:ptCount val="6"/>
                <c:pt idx="0">
                  <c:v>Control </c:v>
                </c:pt>
                <c:pt idx="1">
                  <c:v>Leaves </c:v>
                </c:pt>
                <c:pt idx="2">
                  <c:v>Petioles </c:v>
                </c:pt>
                <c:pt idx="3">
                  <c:v>Pods </c:v>
                </c:pt>
                <c:pt idx="4">
                  <c:v>Stems </c:v>
                </c:pt>
                <c:pt idx="5">
                  <c:v>Roots</c:v>
                </c:pt>
              </c:strCache>
            </c:strRef>
          </c:cat>
          <c:val>
            <c:numRef>
              <c:f>Sheet1!$T$3:$T$8</c:f>
              <c:numCache>
                <c:formatCode>General</c:formatCode>
                <c:ptCount val="6"/>
                <c:pt idx="0">
                  <c:v>12.329231526508771</c:v>
                </c:pt>
                <c:pt idx="1">
                  <c:v>-22.120317830507595</c:v>
                </c:pt>
                <c:pt idx="2">
                  <c:v>-21.993099222594495</c:v>
                </c:pt>
                <c:pt idx="3">
                  <c:v>-22.86013085374179</c:v>
                </c:pt>
                <c:pt idx="4">
                  <c:v>-22.401941910581595</c:v>
                </c:pt>
                <c:pt idx="5">
                  <c:v>-15.596232019760198</c:v>
                </c:pt>
              </c:numCache>
            </c:numRef>
          </c:val>
          <c:extLst>
            <c:ext xmlns:c16="http://schemas.microsoft.com/office/drawing/2014/chart" uri="{C3380CC4-5D6E-409C-BE32-E72D297353CC}">
              <c16:uniqueId val="{00000001-FB8B-44BB-B034-1837BAB55921}"/>
            </c:ext>
          </c:extLst>
        </c:ser>
        <c:ser>
          <c:idx val="9"/>
          <c:order val="2"/>
          <c:tx>
            <c:strRef>
              <c:f>Sheet1!$U$2</c:f>
              <c:strCache>
                <c:ptCount val="1"/>
                <c:pt idx="0">
                  <c:v>3rd </c:v>
                </c:pt>
              </c:strCache>
            </c:strRef>
          </c:tx>
          <c:spPr>
            <a:solidFill>
              <a:schemeClr val="bg2">
                <a:lumMod val="75000"/>
              </a:schemeClr>
            </a:solidFill>
          </c:spPr>
          <c:invertIfNegative val="0"/>
          <c:cat>
            <c:strRef>
              <c:f>Sheet1!$R$3:$R$8</c:f>
              <c:strCache>
                <c:ptCount val="6"/>
                <c:pt idx="0">
                  <c:v>Control </c:v>
                </c:pt>
                <c:pt idx="1">
                  <c:v>Leaves </c:v>
                </c:pt>
                <c:pt idx="2">
                  <c:v>Petioles </c:v>
                </c:pt>
                <c:pt idx="3">
                  <c:v>Pods </c:v>
                </c:pt>
                <c:pt idx="4">
                  <c:v>Stems </c:v>
                </c:pt>
                <c:pt idx="5">
                  <c:v>Roots</c:v>
                </c:pt>
              </c:strCache>
            </c:strRef>
          </c:cat>
          <c:val>
            <c:numRef>
              <c:f>Sheet1!$U$3:$U$8</c:f>
              <c:numCache>
                <c:formatCode>0.00</c:formatCode>
                <c:ptCount val="6"/>
                <c:pt idx="0">
                  <c:v>8.2496030815105321</c:v>
                </c:pt>
                <c:pt idx="1">
                  <c:v>-13.256334689250496</c:v>
                </c:pt>
                <c:pt idx="2">
                  <c:v>-14.147378388726192</c:v>
                </c:pt>
                <c:pt idx="3">
                  <c:v>-14.358292661031996</c:v>
                </c:pt>
                <c:pt idx="4">
                  <c:v>-14.647391631228896</c:v>
                </c:pt>
                <c:pt idx="5">
                  <c:v>-13.127323305744095</c:v>
                </c:pt>
              </c:numCache>
            </c:numRef>
          </c:val>
          <c:extLst>
            <c:ext xmlns:c16="http://schemas.microsoft.com/office/drawing/2014/chart" uri="{C3380CC4-5D6E-409C-BE32-E72D297353CC}">
              <c16:uniqueId val="{00000002-FB8B-44BB-B034-1837BAB55921}"/>
            </c:ext>
          </c:extLst>
        </c:ser>
        <c:ser>
          <c:idx val="10"/>
          <c:order val="3"/>
          <c:tx>
            <c:strRef>
              <c:f>Sheet1!$V$2</c:f>
              <c:strCache>
                <c:ptCount val="1"/>
                <c:pt idx="0">
                  <c:v>4th </c:v>
                </c:pt>
              </c:strCache>
            </c:strRef>
          </c:tx>
          <c:spPr>
            <a:solidFill>
              <a:schemeClr val="accent4">
                <a:lumMod val="60000"/>
                <a:lumOff val="40000"/>
              </a:schemeClr>
            </a:solidFill>
          </c:spPr>
          <c:invertIfNegative val="0"/>
          <c:cat>
            <c:strRef>
              <c:f>Sheet1!$R$3:$R$8</c:f>
              <c:strCache>
                <c:ptCount val="6"/>
                <c:pt idx="0">
                  <c:v>Control </c:v>
                </c:pt>
                <c:pt idx="1">
                  <c:v>Leaves </c:v>
                </c:pt>
                <c:pt idx="2">
                  <c:v>Petioles </c:v>
                </c:pt>
                <c:pt idx="3">
                  <c:v>Pods </c:v>
                </c:pt>
                <c:pt idx="4">
                  <c:v>Stems </c:v>
                </c:pt>
                <c:pt idx="5">
                  <c:v>Roots</c:v>
                </c:pt>
              </c:strCache>
            </c:strRef>
          </c:cat>
          <c:val>
            <c:numRef>
              <c:f>Sheet1!$V$3:$V$8</c:f>
              <c:numCache>
                <c:formatCode>0.00</c:formatCode>
                <c:ptCount val="6"/>
                <c:pt idx="0">
                  <c:v>7.0652615802176673</c:v>
                </c:pt>
                <c:pt idx="1">
                  <c:v>-9.8930491679133947</c:v>
                </c:pt>
                <c:pt idx="2">
                  <c:v>-9.0975146254630967</c:v>
                </c:pt>
                <c:pt idx="3">
                  <c:v>-11.966704347365601</c:v>
                </c:pt>
                <c:pt idx="4">
                  <c:v>-12.171863767229894</c:v>
                </c:pt>
                <c:pt idx="5">
                  <c:v>-11.277392828493497</c:v>
                </c:pt>
              </c:numCache>
            </c:numRef>
          </c:val>
          <c:extLst>
            <c:ext xmlns:c16="http://schemas.microsoft.com/office/drawing/2014/chart" uri="{C3380CC4-5D6E-409C-BE32-E72D297353CC}">
              <c16:uniqueId val="{00000003-FB8B-44BB-B034-1837BAB55921}"/>
            </c:ext>
          </c:extLst>
        </c:ser>
        <c:ser>
          <c:idx val="11"/>
          <c:order val="4"/>
          <c:tx>
            <c:strRef>
              <c:f>Sheet1!$W$2</c:f>
              <c:strCache>
                <c:ptCount val="1"/>
                <c:pt idx="0">
                  <c:v>5th </c:v>
                </c:pt>
              </c:strCache>
            </c:strRef>
          </c:tx>
          <c:spPr>
            <a:solidFill>
              <a:srgbClr val="FF0000"/>
            </a:solidFill>
          </c:spPr>
          <c:invertIfNegative val="0"/>
          <c:cat>
            <c:strRef>
              <c:f>Sheet1!$R$3:$R$8</c:f>
              <c:strCache>
                <c:ptCount val="6"/>
                <c:pt idx="0">
                  <c:v>Control </c:v>
                </c:pt>
                <c:pt idx="1">
                  <c:v>Leaves </c:v>
                </c:pt>
                <c:pt idx="2">
                  <c:v>Petioles </c:v>
                </c:pt>
                <c:pt idx="3">
                  <c:v>Pods </c:v>
                </c:pt>
                <c:pt idx="4">
                  <c:v>Stems </c:v>
                </c:pt>
                <c:pt idx="5">
                  <c:v>Roots</c:v>
                </c:pt>
              </c:strCache>
            </c:strRef>
          </c:cat>
          <c:val>
            <c:numRef>
              <c:f>Sheet1!$W$3:$W$8</c:f>
              <c:numCache>
                <c:formatCode>0.00</c:formatCode>
                <c:ptCount val="6"/>
                <c:pt idx="0">
                  <c:v>5.0737203721327333</c:v>
                </c:pt>
                <c:pt idx="1">
                  <c:v>-8.0622915484995001</c:v>
                </c:pt>
                <c:pt idx="2">
                  <c:v>-8.3224151575560015</c:v>
                </c:pt>
                <c:pt idx="3">
                  <c:v>-9.2439274847163961</c:v>
                </c:pt>
                <c:pt idx="4">
                  <c:v>-9.4106085491856</c:v>
                </c:pt>
                <c:pt idx="5">
                  <c:v>-8.7514105258401003</c:v>
                </c:pt>
              </c:numCache>
            </c:numRef>
          </c:val>
          <c:extLst>
            <c:ext xmlns:c16="http://schemas.microsoft.com/office/drawing/2014/chart" uri="{C3380CC4-5D6E-409C-BE32-E72D297353CC}">
              <c16:uniqueId val="{00000004-FB8B-44BB-B034-1837BAB55921}"/>
            </c:ext>
          </c:extLst>
        </c:ser>
        <c:ser>
          <c:idx val="12"/>
          <c:order val="5"/>
          <c:tx>
            <c:strRef>
              <c:f>Sheet1!$X$2</c:f>
              <c:strCache>
                <c:ptCount val="1"/>
                <c:pt idx="0">
                  <c:v>6th </c:v>
                </c:pt>
              </c:strCache>
            </c:strRef>
          </c:tx>
          <c:spPr>
            <a:solidFill>
              <a:schemeClr val="accent6"/>
            </a:solidFill>
          </c:spPr>
          <c:invertIfNegative val="0"/>
          <c:cat>
            <c:strRef>
              <c:f>Sheet1!$R$3:$R$8</c:f>
              <c:strCache>
                <c:ptCount val="6"/>
                <c:pt idx="0">
                  <c:v>Control </c:v>
                </c:pt>
                <c:pt idx="1">
                  <c:v>Leaves </c:v>
                </c:pt>
                <c:pt idx="2">
                  <c:v>Petioles </c:v>
                </c:pt>
                <c:pt idx="3">
                  <c:v>Pods </c:v>
                </c:pt>
                <c:pt idx="4">
                  <c:v>Stems </c:v>
                </c:pt>
                <c:pt idx="5">
                  <c:v>Roots</c:v>
                </c:pt>
              </c:strCache>
            </c:strRef>
          </c:cat>
          <c:val>
            <c:numRef>
              <c:f>Sheet1!$X$3:$X$8</c:f>
              <c:numCache>
                <c:formatCode>General</c:formatCode>
                <c:ptCount val="6"/>
                <c:pt idx="0">
                  <c:v>11.381499321458771</c:v>
                </c:pt>
                <c:pt idx="1">
                  <c:v>-23.770719658015096</c:v>
                </c:pt>
                <c:pt idx="2">
                  <c:v>-21.508416564699896</c:v>
                </c:pt>
                <c:pt idx="3">
                  <c:v>-27.889948904225388</c:v>
                </c:pt>
                <c:pt idx="4">
                  <c:v>-29.357239456575694</c:v>
                </c:pt>
                <c:pt idx="5">
                  <c:v>-27.508455671112699</c:v>
                </c:pt>
              </c:numCache>
            </c:numRef>
          </c:val>
          <c:extLst>
            <c:ext xmlns:c16="http://schemas.microsoft.com/office/drawing/2014/chart" uri="{C3380CC4-5D6E-409C-BE32-E72D297353CC}">
              <c16:uniqueId val="{00000005-FB8B-44BB-B034-1837BAB55921}"/>
            </c:ext>
          </c:extLst>
        </c:ser>
        <c:ser>
          <c:idx val="13"/>
          <c:order val="6"/>
          <c:tx>
            <c:strRef>
              <c:f>Sheet1!$Y$2</c:f>
              <c:strCache>
                <c:ptCount val="1"/>
                <c:pt idx="0">
                  <c:v>7th </c:v>
                </c:pt>
              </c:strCache>
            </c:strRef>
          </c:tx>
          <c:spPr>
            <a:solidFill>
              <a:schemeClr val="tx1"/>
            </a:solidFill>
          </c:spPr>
          <c:invertIfNegative val="0"/>
          <c:cat>
            <c:strRef>
              <c:f>Sheet1!$R$3:$R$8</c:f>
              <c:strCache>
                <c:ptCount val="6"/>
                <c:pt idx="0">
                  <c:v>Control </c:v>
                </c:pt>
                <c:pt idx="1">
                  <c:v>Leaves </c:v>
                </c:pt>
                <c:pt idx="2">
                  <c:v>Petioles </c:v>
                </c:pt>
                <c:pt idx="3">
                  <c:v>Pods </c:v>
                </c:pt>
                <c:pt idx="4">
                  <c:v>Stems </c:v>
                </c:pt>
                <c:pt idx="5">
                  <c:v>Roots</c:v>
                </c:pt>
              </c:strCache>
            </c:strRef>
          </c:cat>
          <c:val>
            <c:numRef>
              <c:f>Sheet1!$Y$3:$Y$8</c:f>
              <c:numCache>
                <c:formatCode>0.00</c:formatCode>
                <c:ptCount val="6"/>
                <c:pt idx="0">
                  <c:v>7.3618867849458667</c:v>
                </c:pt>
                <c:pt idx="1">
                  <c:v>-18.14552468382719</c:v>
                </c:pt>
                <c:pt idx="2">
                  <c:v>-21.569499295893095</c:v>
                </c:pt>
                <c:pt idx="3">
                  <c:v>-22.710359214438991</c:v>
                </c:pt>
                <c:pt idx="4">
                  <c:v>-23.799750642264595</c:v>
                </c:pt>
                <c:pt idx="5">
                  <c:v>-23.367777298293291</c:v>
                </c:pt>
              </c:numCache>
            </c:numRef>
          </c:val>
          <c:extLst>
            <c:ext xmlns:c16="http://schemas.microsoft.com/office/drawing/2014/chart" uri="{C3380CC4-5D6E-409C-BE32-E72D297353CC}">
              <c16:uniqueId val="{00000006-FB8B-44BB-B034-1837BAB55921}"/>
            </c:ext>
          </c:extLst>
        </c:ser>
        <c:dLbls>
          <c:showLegendKey val="0"/>
          <c:showVal val="0"/>
          <c:showCatName val="0"/>
          <c:showSerName val="0"/>
          <c:showPercent val="0"/>
          <c:showBubbleSize val="0"/>
        </c:dLbls>
        <c:gapWidth val="219"/>
        <c:overlap val="-27"/>
        <c:axId val="83957248"/>
        <c:axId val="83958784"/>
      </c:barChart>
      <c:catAx>
        <c:axId val="83957248"/>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mn-cs"/>
              </a:defRPr>
            </a:pPr>
            <a:endParaRPr lang="en-US"/>
          </a:p>
        </c:txPr>
        <c:crossAx val="83958784"/>
        <c:crosses val="autoZero"/>
        <c:auto val="1"/>
        <c:lblAlgn val="ctr"/>
        <c:lblOffset val="100"/>
        <c:noMultiLvlLbl val="0"/>
      </c:catAx>
      <c:valAx>
        <c:axId val="83958784"/>
        <c:scaling>
          <c:orientation val="minMax"/>
          <c:max val="60"/>
          <c:min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r>
                  <a:rPr lang="en-US" sz="1100" b="0" i="0" baseline="0">
                    <a:solidFill>
                      <a:schemeClr val="tx1"/>
                    </a:solidFill>
                    <a:effectLst/>
                  </a:rPr>
                  <a:t>Mineralized NO</a:t>
                </a:r>
                <a:r>
                  <a:rPr lang="en-US" sz="1100" b="0" i="0" baseline="-25000">
                    <a:solidFill>
                      <a:schemeClr val="tx1"/>
                    </a:solidFill>
                    <a:effectLst/>
                  </a:rPr>
                  <a:t>3</a:t>
                </a:r>
                <a:r>
                  <a:rPr lang="en-US" sz="1100" b="0" i="0" baseline="0">
                    <a:solidFill>
                      <a:schemeClr val="tx1"/>
                    </a:solidFill>
                    <a:effectLst/>
                  </a:rPr>
                  <a:t>-N (mg NO</a:t>
                </a:r>
                <a:r>
                  <a:rPr lang="en-US" sz="1100" b="0" i="0" baseline="-25000">
                    <a:solidFill>
                      <a:schemeClr val="tx1"/>
                    </a:solidFill>
                    <a:effectLst/>
                  </a:rPr>
                  <a:t>3</a:t>
                </a:r>
                <a:r>
                  <a:rPr lang="en-US" sz="1100" b="0" i="0" baseline="0">
                    <a:solidFill>
                      <a:schemeClr val="tx1"/>
                    </a:solidFill>
                    <a:effectLst/>
                  </a:rPr>
                  <a:t> kg-1 soil)</a:t>
                </a:r>
                <a:endParaRPr lang="en-US" sz="1100">
                  <a:solidFill>
                    <a:schemeClr val="tx1"/>
                  </a:solidFill>
                </a:endParaRPr>
              </a:p>
            </c:rich>
          </c:tx>
          <c:overlay val="0"/>
          <c:spPr>
            <a:noFill/>
            <a:ln>
              <a:noFill/>
            </a:ln>
            <a:effectLst/>
          </c:spPr>
        </c:title>
        <c:numFmt formatCode="General" sourceLinked="1"/>
        <c:majorTickMark val="none"/>
        <c:minorTickMark val="none"/>
        <c:tickLblPos val="nextTo"/>
        <c:spPr>
          <a:solidFill>
            <a:schemeClr val="bg1"/>
          </a:solid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mn-cs"/>
              </a:defRPr>
            </a:pPr>
            <a:endParaRPr lang="en-US"/>
          </a:p>
        </c:txPr>
        <c:crossAx val="83957248"/>
        <c:crosses val="autoZero"/>
        <c:crossBetween val="between"/>
      </c:valAx>
      <c:spPr>
        <a:noFill/>
        <a:ln>
          <a:solidFill>
            <a:schemeClr val="tx1"/>
          </a:solidFill>
        </a:ln>
        <a:effectLst/>
      </c:spPr>
    </c:plotArea>
    <c:legend>
      <c:legendPos val="r"/>
      <c:overlay val="0"/>
    </c:legend>
    <c:plotVisOnly val="1"/>
    <c:dispBlanksAs val="gap"/>
    <c:showDLblsOverMax val="0"/>
  </c:chart>
  <c:txPr>
    <a:bodyPr/>
    <a:lstStyle/>
    <a:p>
      <a:pPr>
        <a:defRPr sz="1100" baseline="0">
          <a:latin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Cihacek</dc:creator>
  <cp:keywords/>
  <dc:description/>
  <cp:lastModifiedBy>Larry Cihacek</cp:lastModifiedBy>
  <cp:revision>2</cp:revision>
  <dcterms:created xsi:type="dcterms:W3CDTF">2020-11-29T21:45:00Z</dcterms:created>
  <dcterms:modified xsi:type="dcterms:W3CDTF">2020-11-29T21:45:00Z</dcterms:modified>
</cp:coreProperties>
</file>