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4800" w14:textId="501E13D1" w:rsidR="003C5E24" w:rsidRPr="00875375" w:rsidRDefault="003C5E24" w:rsidP="00713475">
      <w:pPr>
        <w:spacing w:line="276" w:lineRule="auto"/>
        <w:jc w:val="center"/>
        <w:rPr>
          <w:rFonts w:asciiTheme="majorHAnsi" w:hAnsiTheme="majorHAnsi"/>
          <w:sz w:val="24"/>
          <w:szCs w:val="24"/>
        </w:rPr>
      </w:pPr>
      <w:bookmarkStart w:id="0" w:name="_GoBack"/>
      <w:bookmarkEnd w:id="0"/>
      <w:r w:rsidRPr="00875375">
        <w:rPr>
          <w:rFonts w:asciiTheme="majorHAnsi" w:hAnsiTheme="majorHAnsi"/>
          <w:sz w:val="24"/>
          <w:szCs w:val="24"/>
        </w:rPr>
        <w:t xml:space="preserve">ISA </w:t>
      </w:r>
      <w:r w:rsidR="00875375">
        <w:rPr>
          <w:rFonts w:asciiTheme="majorHAnsi" w:hAnsiTheme="majorHAnsi"/>
          <w:sz w:val="24"/>
          <w:szCs w:val="24"/>
        </w:rPr>
        <w:t>Final</w:t>
      </w:r>
      <w:r w:rsidRPr="00875375">
        <w:rPr>
          <w:rFonts w:asciiTheme="majorHAnsi" w:hAnsiTheme="majorHAnsi"/>
          <w:sz w:val="24"/>
          <w:szCs w:val="24"/>
        </w:rPr>
        <w:t xml:space="preserve"> Contract Research Progress Report</w:t>
      </w:r>
    </w:p>
    <w:p w14:paraId="17D109DC" w14:textId="77777777" w:rsidR="003C5E24" w:rsidRPr="00875375" w:rsidRDefault="003C5E24" w:rsidP="00713475">
      <w:pPr>
        <w:spacing w:line="276" w:lineRule="auto"/>
        <w:rPr>
          <w:rFonts w:asciiTheme="majorHAnsi" w:hAnsiTheme="majorHAnsi"/>
          <w:sz w:val="24"/>
          <w:szCs w:val="24"/>
        </w:rPr>
      </w:pPr>
      <w:r w:rsidRPr="00875375">
        <w:rPr>
          <w:rFonts w:asciiTheme="majorHAnsi" w:hAnsiTheme="majorHAnsi"/>
          <w:sz w:val="24"/>
          <w:szCs w:val="24"/>
        </w:rPr>
        <w:t>Project Title:</w:t>
      </w:r>
      <w:r w:rsidR="00BF6232" w:rsidRPr="00875375">
        <w:rPr>
          <w:rFonts w:asciiTheme="majorHAnsi" w:hAnsiTheme="majorHAnsi" w:cs="Arial"/>
          <w:sz w:val="24"/>
          <w:szCs w:val="24"/>
        </w:rPr>
        <w:t xml:space="preserve"> Further defining foliar fungicide use on soybean</w:t>
      </w:r>
    </w:p>
    <w:p w14:paraId="4973F8F0" w14:textId="77777777" w:rsidR="004937CB" w:rsidRPr="00875375" w:rsidRDefault="003C5E24" w:rsidP="00713475">
      <w:pPr>
        <w:spacing w:after="0" w:line="276" w:lineRule="auto"/>
        <w:rPr>
          <w:rFonts w:asciiTheme="majorHAnsi" w:hAnsiTheme="majorHAnsi"/>
          <w:sz w:val="24"/>
          <w:szCs w:val="24"/>
        </w:rPr>
      </w:pPr>
      <w:r w:rsidRPr="00875375">
        <w:rPr>
          <w:rFonts w:asciiTheme="majorHAnsi" w:hAnsiTheme="majorHAnsi"/>
          <w:sz w:val="24"/>
          <w:szCs w:val="24"/>
        </w:rPr>
        <w:t>Principle Investigator and Co-PIs:</w:t>
      </w:r>
      <w:r w:rsidR="00BF6232" w:rsidRPr="00875375">
        <w:rPr>
          <w:rFonts w:asciiTheme="majorHAnsi" w:hAnsiTheme="majorHAnsi"/>
          <w:sz w:val="24"/>
          <w:szCs w:val="24"/>
        </w:rPr>
        <w:t xml:space="preserve"> </w:t>
      </w:r>
    </w:p>
    <w:p w14:paraId="0121FBFD" w14:textId="77777777" w:rsidR="00BF6232" w:rsidRPr="00875375" w:rsidRDefault="00BF6232" w:rsidP="00713475">
      <w:pPr>
        <w:spacing w:after="0" w:line="276" w:lineRule="auto"/>
        <w:rPr>
          <w:rFonts w:asciiTheme="majorHAnsi" w:hAnsiTheme="majorHAnsi" w:cstheme="minorHAnsi"/>
          <w:sz w:val="24"/>
          <w:szCs w:val="24"/>
        </w:rPr>
      </w:pPr>
      <w:r w:rsidRPr="00875375">
        <w:rPr>
          <w:rFonts w:asciiTheme="majorHAnsi" w:hAnsiTheme="majorHAnsi" w:cstheme="minorHAnsi"/>
          <w:sz w:val="24"/>
          <w:szCs w:val="24"/>
        </w:rPr>
        <w:t xml:space="preserve">Daren Mueller (E-mail: </w:t>
      </w:r>
      <w:hyperlink r:id="rId6" w:history="1">
        <w:r w:rsidRPr="00875375">
          <w:rPr>
            <w:rStyle w:val="Hyperlink"/>
            <w:rFonts w:asciiTheme="majorHAnsi" w:hAnsiTheme="majorHAnsi" w:cstheme="minorHAnsi"/>
            <w:sz w:val="24"/>
            <w:szCs w:val="24"/>
          </w:rPr>
          <w:t>dsmuelle@iastate.edu</w:t>
        </w:r>
      </w:hyperlink>
      <w:r w:rsidRPr="00875375">
        <w:rPr>
          <w:rFonts w:asciiTheme="majorHAnsi" w:hAnsiTheme="majorHAnsi" w:cstheme="minorHAnsi"/>
          <w:sz w:val="24"/>
          <w:szCs w:val="24"/>
        </w:rPr>
        <w:t xml:space="preserve">) </w:t>
      </w:r>
    </w:p>
    <w:p w14:paraId="0FCCC280" w14:textId="77777777" w:rsidR="00BF6232" w:rsidRPr="00875375" w:rsidRDefault="00BF6232" w:rsidP="00713475">
      <w:pPr>
        <w:spacing w:after="0" w:line="276" w:lineRule="auto"/>
        <w:rPr>
          <w:rFonts w:asciiTheme="majorHAnsi" w:hAnsiTheme="majorHAnsi" w:cstheme="minorHAnsi"/>
          <w:sz w:val="24"/>
          <w:szCs w:val="24"/>
        </w:rPr>
      </w:pPr>
      <w:r w:rsidRPr="00875375">
        <w:rPr>
          <w:rFonts w:asciiTheme="majorHAnsi" w:hAnsiTheme="majorHAnsi" w:cstheme="minorHAnsi"/>
          <w:sz w:val="24"/>
          <w:szCs w:val="24"/>
        </w:rPr>
        <w:t>Department of Plant Pathology</w:t>
      </w:r>
    </w:p>
    <w:p w14:paraId="3D4E54B6" w14:textId="77777777" w:rsidR="00BF6232" w:rsidRPr="00875375" w:rsidRDefault="00BF6232" w:rsidP="00713475">
      <w:pPr>
        <w:spacing w:after="0" w:line="276" w:lineRule="auto"/>
        <w:rPr>
          <w:rFonts w:asciiTheme="majorHAnsi" w:hAnsiTheme="majorHAnsi" w:cstheme="minorHAnsi"/>
          <w:sz w:val="24"/>
          <w:szCs w:val="24"/>
        </w:rPr>
      </w:pPr>
      <w:r w:rsidRPr="00875375">
        <w:rPr>
          <w:rFonts w:asciiTheme="majorHAnsi" w:hAnsiTheme="majorHAnsi" w:cstheme="minorHAnsi"/>
          <w:sz w:val="24"/>
          <w:szCs w:val="24"/>
        </w:rPr>
        <w:t>351 Bessey Hall</w:t>
      </w:r>
    </w:p>
    <w:p w14:paraId="01148F8B" w14:textId="77777777" w:rsidR="00BF6232" w:rsidRPr="00875375" w:rsidRDefault="00BF6232" w:rsidP="00713475">
      <w:pPr>
        <w:spacing w:after="0" w:line="276" w:lineRule="auto"/>
        <w:rPr>
          <w:rFonts w:asciiTheme="majorHAnsi" w:hAnsiTheme="majorHAnsi" w:cstheme="minorHAnsi"/>
          <w:sz w:val="24"/>
          <w:szCs w:val="24"/>
        </w:rPr>
      </w:pPr>
      <w:r w:rsidRPr="00875375">
        <w:rPr>
          <w:rFonts w:asciiTheme="majorHAnsi" w:hAnsiTheme="majorHAnsi" w:cstheme="minorHAnsi"/>
          <w:sz w:val="24"/>
          <w:szCs w:val="24"/>
        </w:rPr>
        <w:t>Iowa State University</w:t>
      </w:r>
    </w:p>
    <w:p w14:paraId="0CD372F5" w14:textId="77777777" w:rsidR="00BF6232" w:rsidRPr="00875375" w:rsidRDefault="00BF6232" w:rsidP="00713475">
      <w:pPr>
        <w:spacing w:after="0" w:line="276" w:lineRule="auto"/>
        <w:rPr>
          <w:rFonts w:asciiTheme="majorHAnsi" w:hAnsiTheme="majorHAnsi" w:cstheme="minorHAnsi"/>
          <w:sz w:val="24"/>
          <w:szCs w:val="24"/>
        </w:rPr>
      </w:pPr>
      <w:r w:rsidRPr="00875375">
        <w:rPr>
          <w:rFonts w:asciiTheme="majorHAnsi" w:hAnsiTheme="majorHAnsi" w:cstheme="minorHAnsi"/>
          <w:sz w:val="24"/>
          <w:szCs w:val="24"/>
        </w:rPr>
        <w:t>Ames, IA 50011</w:t>
      </w:r>
    </w:p>
    <w:p w14:paraId="6BAE1A66" w14:textId="77777777" w:rsidR="006F5729" w:rsidRPr="00875375" w:rsidRDefault="006F5729" w:rsidP="00713475">
      <w:pPr>
        <w:spacing w:line="276" w:lineRule="auto"/>
        <w:rPr>
          <w:rFonts w:asciiTheme="majorHAnsi" w:hAnsiTheme="majorHAnsi"/>
          <w:sz w:val="24"/>
          <w:szCs w:val="24"/>
        </w:rPr>
      </w:pPr>
    </w:p>
    <w:p w14:paraId="6A9F2A20" w14:textId="77777777" w:rsidR="006F5729" w:rsidRPr="00875375" w:rsidRDefault="006F5729" w:rsidP="00713475">
      <w:pPr>
        <w:spacing w:line="276" w:lineRule="auto"/>
        <w:rPr>
          <w:rFonts w:asciiTheme="majorHAnsi" w:hAnsiTheme="majorHAnsi"/>
          <w:b/>
          <w:sz w:val="24"/>
          <w:szCs w:val="24"/>
        </w:rPr>
      </w:pPr>
      <w:r w:rsidRPr="00875375">
        <w:rPr>
          <w:rFonts w:asciiTheme="majorHAnsi" w:hAnsiTheme="majorHAnsi"/>
          <w:b/>
          <w:sz w:val="24"/>
          <w:szCs w:val="24"/>
        </w:rPr>
        <w:t>Progress report (max 5000 characters)</w:t>
      </w:r>
    </w:p>
    <w:p w14:paraId="173D91EA" w14:textId="781A7EE6" w:rsidR="00875375" w:rsidRPr="00875375" w:rsidRDefault="00875375" w:rsidP="00875375">
      <w:pPr>
        <w:spacing w:line="276" w:lineRule="auto"/>
        <w:rPr>
          <w:rFonts w:asciiTheme="majorHAnsi" w:hAnsiTheme="majorHAnsi"/>
          <w:sz w:val="24"/>
          <w:szCs w:val="24"/>
        </w:rPr>
      </w:pPr>
      <w:r w:rsidRPr="00875375">
        <w:rPr>
          <w:rFonts w:asciiTheme="majorHAnsi" w:hAnsiTheme="majorHAnsi"/>
          <w:sz w:val="24"/>
          <w:szCs w:val="24"/>
        </w:rPr>
        <w:t xml:space="preserve">We completed field experiments at seven ISU Research Farms across Iowa near Crawfordsville, Nashua, Kanawha, Sutherland, Armstrong, </w:t>
      </w:r>
      <w:proofErr w:type="spellStart"/>
      <w:r w:rsidRPr="00875375">
        <w:rPr>
          <w:rFonts w:asciiTheme="majorHAnsi" w:hAnsiTheme="majorHAnsi"/>
          <w:sz w:val="24"/>
          <w:szCs w:val="24"/>
        </w:rPr>
        <w:t>McNay</w:t>
      </w:r>
      <w:proofErr w:type="spellEnd"/>
      <w:r w:rsidRPr="00875375">
        <w:rPr>
          <w:rFonts w:asciiTheme="majorHAnsi" w:hAnsiTheme="majorHAnsi"/>
          <w:sz w:val="24"/>
          <w:szCs w:val="24"/>
        </w:rPr>
        <w:t xml:space="preserve">, and Ames each year. We compared 12-16 fungicides representing different chemistries and Fungicide resistance action committee (FRAC) code each year. Fungicide treatments included newly registered fungicides and/or new ways of applying existing fungicides.  They were applied at different times during the growing season mainly in-furrow, V6, R1-R5 including double application of some fungicide combinations. An untreated control was included in all the locations </w:t>
      </w:r>
      <w:r w:rsidR="00437EA8">
        <w:rPr>
          <w:rFonts w:asciiTheme="majorHAnsi" w:hAnsiTheme="majorHAnsi"/>
          <w:sz w:val="24"/>
          <w:szCs w:val="24"/>
        </w:rPr>
        <w:t>for</w:t>
      </w:r>
      <w:r w:rsidR="00437EA8" w:rsidRPr="00875375">
        <w:rPr>
          <w:rFonts w:asciiTheme="majorHAnsi" w:hAnsiTheme="majorHAnsi"/>
          <w:sz w:val="24"/>
          <w:szCs w:val="24"/>
        </w:rPr>
        <w:t xml:space="preserve"> </w:t>
      </w:r>
      <w:r w:rsidRPr="00875375">
        <w:rPr>
          <w:rFonts w:asciiTheme="majorHAnsi" w:hAnsiTheme="majorHAnsi"/>
          <w:sz w:val="24"/>
          <w:szCs w:val="24"/>
        </w:rPr>
        <w:t>compar</w:t>
      </w:r>
      <w:r w:rsidR="00437EA8">
        <w:rPr>
          <w:rFonts w:asciiTheme="majorHAnsi" w:hAnsiTheme="majorHAnsi"/>
          <w:sz w:val="24"/>
          <w:szCs w:val="24"/>
        </w:rPr>
        <w:t>ison</w:t>
      </w:r>
      <w:r w:rsidRPr="00875375">
        <w:rPr>
          <w:rFonts w:asciiTheme="majorHAnsi" w:hAnsiTheme="majorHAnsi"/>
          <w:sz w:val="24"/>
          <w:szCs w:val="24"/>
        </w:rPr>
        <w:t xml:space="preserve">. Major fungicides applied were </w:t>
      </w:r>
      <w:proofErr w:type="spellStart"/>
      <w:r w:rsidRPr="00875375">
        <w:rPr>
          <w:rFonts w:asciiTheme="majorHAnsi" w:hAnsiTheme="majorHAnsi"/>
          <w:sz w:val="24"/>
          <w:szCs w:val="24"/>
        </w:rPr>
        <w:t>Aproach</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Aproach</w:t>
      </w:r>
      <w:proofErr w:type="spellEnd"/>
      <w:r w:rsidRPr="00875375">
        <w:rPr>
          <w:rFonts w:asciiTheme="majorHAnsi" w:hAnsiTheme="majorHAnsi"/>
          <w:sz w:val="24"/>
          <w:szCs w:val="24"/>
        </w:rPr>
        <w:t xml:space="preserve"> Prima, </w:t>
      </w:r>
      <w:proofErr w:type="spellStart"/>
      <w:r w:rsidRPr="00875375">
        <w:rPr>
          <w:rFonts w:asciiTheme="majorHAnsi" w:hAnsiTheme="majorHAnsi"/>
          <w:sz w:val="24"/>
          <w:szCs w:val="24"/>
        </w:rPr>
        <w:t>Custodia</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Fortix</w:t>
      </w:r>
      <w:proofErr w:type="spellEnd"/>
      <w:r w:rsidRPr="00875375">
        <w:rPr>
          <w:rFonts w:asciiTheme="majorHAnsi" w:hAnsiTheme="majorHAnsi"/>
          <w:sz w:val="24"/>
          <w:szCs w:val="24"/>
        </w:rPr>
        <w:t xml:space="preserve">, Preemptor, </w:t>
      </w:r>
      <w:proofErr w:type="spellStart"/>
      <w:r w:rsidRPr="00875375">
        <w:rPr>
          <w:rFonts w:asciiTheme="majorHAnsi" w:hAnsiTheme="majorHAnsi"/>
          <w:sz w:val="24"/>
          <w:szCs w:val="24"/>
        </w:rPr>
        <w:t>Priaxor</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Quadris</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Quadris</w:t>
      </w:r>
      <w:proofErr w:type="spellEnd"/>
      <w:r w:rsidRPr="00875375">
        <w:rPr>
          <w:rFonts w:asciiTheme="majorHAnsi" w:hAnsiTheme="majorHAnsi"/>
          <w:sz w:val="24"/>
          <w:szCs w:val="24"/>
        </w:rPr>
        <w:t xml:space="preserve"> Top, Quilt Xcel, Regalia, </w:t>
      </w:r>
      <w:proofErr w:type="spellStart"/>
      <w:r w:rsidRPr="00875375">
        <w:rPr>
          <w:rFonts w:asciiTheme="majorHAnsi" w:hAnsiTheme="majorHAnsi"/>
          <w:sz w:val="24"/>
          <w:szCs w:val="24"/>
        </w:rPr>
        <w:t>Stratego</w:t>
      </w:r>
      <w:proofErr w:type="spellEnd"/>
      <w:r w:rsidRPr="00875375">
        <w:rPr>
          <w:rFonts w:asciiTheme="majorHAnsi" w:hAnsiTheme="majorHAnsi"/>
          <w:sz w:val="24"/>
          <w:szCs w:val="24"/>
        </w:rPr>
        <w:t xml:space="preserve"> YLD, </w:t>
      </w:r>
      <w:proofErr w:type="spellStart"/>
      <w:r w:rsidRPr="00875375">
        <w:rPr>
          <w:rFonts w:asciiTheme="majorHAnsi" w:hAnsiTheme="majorHAnsi"/>
          <w:sz w:val="24"/>
          <w:szCs w:val="24"/>
        </w:rPr>
        <w:t>SkyRaider</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Topguard</w:t>
      </w:r>
      <w:proofErr w:type="spellEnd"/>
      <w:r w:rsidRPr="00875375">
        <w:rPr>
          <w:rFonts w:asciiTheme="majorHAnsi" w:hAnsiTheme="majorHAnsi"/>
          <w:sz w:val="24"/>
          <w:szCs w:val="24"/>
        </w:rPr>
        <w:t xml:space="preserve"> EQ, </w:t>
      </w:r>
      <w:proofErr w:type="spellStart"/>
      <w:r w:rsidRPr="00875375">
        <w:rPr>
          <w:rFonts w:asciiTheme="majorHAnsi" w:hAnsiTheme="majorHAnsi"/>
          <w:sz w:val="24"/>
          <w:szCs w:val="24"/>
        </w:rPr>
        <w:t>Trivapro</w:t>
      </w:r>
      <w:proofErr w:type="spellEnd"/>
      <w:r w:rsidRPr="00875375">
        <w:rPr>
          <w:rFonts w:asciiTheme="majorHAnsi" w:hAnsiTheme="majorHAnsi"/>
          <w:sz w:val="24"/>
          <w:szCs w:val="24"/>
        </w:rPr>
        <w:t xml:space="preserve">, </w:t>
      </w:r>
      <w:proofErr w:type="spellStart"/>
      <w:r w:rsidRPr="00875375">
        <w:rPr>
          <w:rFonts w:asciiTheme="majorHAnsi" w:hAnsiTheme="majorHAnsi"/>
          <w:sz w:val="24"/>
          <w:szCs w:val="24"/>
        </w:rPr>
        <w:t>Zolera</w:t>
      </w:r>
      <w:proofErr w:type="spellEnd"/>
      <w:r w:rsidRPr="00875375">
        <w:rPr>
          <w:rFonts w:asciiTheme="majorHAnsi" w:hAnsiTheme="majorHAnsi"/>
          <w:sz w:val="24"/>
          <w:szCs w:val="24"/>
        </w:rPr>
        <w:t xml:space="preserve"> FX. Insecticides alone and combination of insecticides and fungicides were compared in addition to fungicide in 2014 and 2015. Fungicides and insecticides rates were mainly based on company recommendations. Plots were 4 - 6 rows wide at 30</w:t>
      </w:r>
      <w:r w:rsidR="00BA497F">
        <w:rPr>
          <w:rFonts w:asciiTheme="majorHAnsi" w:hAnsiTheme="majorHAnsi"/>
          <w:sz w:val="24"/>
          <w:szCs w:val="24"/>
        </w:rPr>
        <w:t>-</w:t>
      </w:r>
      <w:r w:rsidRPr="00875375">
        <w:rPr>
          <w:rFonts w:asciiTheme="majorHAnsi" w:hAnsiTheme="majorHAnsi"/>
          <w:sz w:val="24"/>
          <w:szCs w:val="24"/>
        </w:rPr>
        <w:t xml:space="preserve">inch spacing and 25 to 40 </w:t>
      </w:r>
      <w:proofErr w:type="spellStart"/>
      <w:r w:rsidRPr="00875375">
        <w:rPr>
          <w:rFonts w:asciiTheme="majorHAnsi" w:hAnsiTheme="majorHAnsi"/>
          <w:sz w:val="24"/>
          <w:szCs w:val="24"/>
        </w:rPr>
        <w:t>ft</w:t>
      </w:r>
      <w:proofErr w:type="spellEnd"/>
      <w:r w:rsidRPr="00875375">
        <w:rPr>
          <w:rFonts w:asciiTheme="majorHAnsi" w:hAnsiTheme="majorHAnsi"/>
          <w:sz w:val="24"/>
          <w:szCs w:val="24"/>
        </w:rPr>
        <w:t xml:space="preserve"> long. </w:t>
      </w:r>
    </w:p>
    <w:p w14:paraId="30138112" w14:textId="5F692769" w:rsidR="00875375" w:rsidRPr="00875375" w:rsidRDefault="00875375" w:rsidP="00875375">
      <w:pPr>
        <w:spacing w:line="276" w:lineRule="auto"/>
        <w:rPr>
          <w:rFonts w:asciiTheme="majorHAnsi" w:hAnsiTheme="majorHAnsi"/>
          <w:sz w:val="24"/>
          <w:szCs w:val="24"/>
        </w:rPr>
      </w:pPr>
      <w:r w:rsidRPr="00875375">
        <w:rPr>
          <w:rFonts w:asciiTheme="majorHAnsi" w:hAnsiTheme="majorHAnsi"/>
          <w:sz w:val="24"/>
          <w:szCs w:val="24"/>
        </w:rPr>
        <w:t xml:space="preserve">We assessed all foliar diseases present between R5-R6 soybean growth stages. We measured height of Septoria brown spot (SBS) in the plant canopy and rated other foliar disease severity on 10-20 leaves from upper canopy across all locations. </w:t>
      </w:r>
      <w:proofErr w:type="spellStart"/>
      <w:r w:rsidRPr="00875375">
        <w:rPr>
          <w:rFonts w:asciiTheme="majorHAnsi" w:hAnsiTheme="majorHAnsi"/>
          <w:sz w:val="24"/>
          <w:szCs w:val="24"/>
        </w:rPr>
        <w:t>Septorial</w:t>
      </w:r>
      <w:proofErr w:type="spellEnd"/>
      <w:r w:rsidRPr="00875375">
        <w:rPr>
          <w:rFonts w:asciiTheme="majorHAnsi" w:hAnsiTheme="majorHAnsi"/>
          <w:sz w:val="24"/>
          <w:szCs w:val="24"/>
        </w:rPr>
        <w:t xml:space="preserve"> brown spot, frogeye leaf spot, </w:t>
      </w:r>
      <w:proofErr w:type="spellStart"/>
      <w:r w:rsidRPr="00875375">
        <w:rPr>
          <w:rFonts w:asciiTheme="majorHAnsi" w:hAnsiTheme="majorHAnsi"/>
          <w:sz w:val="24"/>
          <w:szCs w:val="24"/>
        </w:rPr>
        <w:t>Cercospora</w:t>
      </w:r>
      <w:proofErr w:type="spellEnd"/>
      <w:r w:rsidRPr="00875375">
        <w:rPr>
          <w:rFonts w:asciiTheme="majorHAnsi" w:hAnsiTheme="majorHAnsi"/>
          <w:sz w:val="24"/>
          <w:szCs w:val="24"/>
        </w:rPr>
        <w:t xml:space="preserve"> leaf blight, and bacterial leaf blight were mainly observed across the locations in all year</w:t>
      </w:r>
      <w:r w:rsidR="00437EA8">
        <w:rPr>
          <w:rFonts w:asciiTheme="majorHAnsi" w:hAnsiTheme="majorHAnsi"/>
          <w:sz w:val="24"/>
          <w:szCs w:val="24"/>
        </w:rPr>
        <w:t>s</w:t>
      </w:r>
      <w:r w:rsidRPr="00875375">
        <w:rPr>
          <w:rFonts w:asciiTheme="majorHAnsi" w:hAnsiTheme="majorHAnsi"/>
          <w:sz w:val="24"/>
          <w:szCs w:val="24"/>
        </w:rPr>
        <w:t xml:space="preserve">. Overall, SBS was number one disease in all the locations and years. In 2016, SBS was on the top leaves in most cases, perhaps from the </w:t>
      </w:r>
      <w:r w:rsidR="00437EA8">
        <w:rPr>
          <w:rFonts w:asciiTheme="majorHAnsi" w:hAnsiTheme="majorHAnsi"/>
          <w:sz w:val="24"/>
          <w:szCs w:val="24"/>
        </w:rPr>
        <w:t>excessive</w:t>
      </w:r>
      <w:r w:rsidR="00437EA8" w:rsidRPr="00875375">
        <w:rPr>
          <w:rFonts w:asciiTheme="majorHAnsi" w:hAnsiTheme="majorHAnsi"/>
          <w:sz w:val="24"/>
          <w:szCs w:val="24"/>
        </w:rPr>
        <w:t xml:space="preserve"> </w:t>
      </w:r>
      <w:r w:rsidRPr="00875375">
        <w:rPr>
          <w:rFonts w:asciiTheme="majorHAnsi" w:hAnsiTheme="majorHAnsi"/>
          <w:sz w:val="24"/>
          <w:szCs w:val="24"/>
        </w:rPr>
        <w:t xml:space="preserve">rainfall </w:t>
      </w:r>
      <w:r w:rsidR="00437EA8">
        <w:rPr>
          <w:rFonts w:asciiTheme="majorHAnsi" w:hAnsiTheme="majorHAnsi"/>
          <w:sz w:val="24"/>
          <w:szCs w:val="24"/>
        </w:rPr>
        <w:t>during the</w:t>
      </w:r>
      <w:r w:rsidR="00437EA8" w:rsidRPr="00875375">
        <w:rPr>
          <w:rFonts w:asciiTheme="majorHAnsi" w:hAnsiTheme="majorHAnsi"/>
          <w:sz w:val="24"/>
          <w:szCs w:val="24"/>
        </w:rPr>
        <w:t xml:space="preserve"> </w:t>
      </w:r>
      <w:r w:rsidRPr="00875375">
        <w:rPr>
          <w:rFonts w:asciiTheme="majorHAnsi" w:hAnsiTheme="majorHAnsi"/>
          <w:sz w:val="24"/>
          <w:szCs w:val="24"/>
        </w:rPr>
        <w:t xml:space="preserve">reproductive growth stages </w:t>
      </w:r>
      <w:r w:rsidR="00437EA8">
        <w:rPr>
          <w:rFonts w:asciiTheme="majorHAnsi" w:hAnsiTheme="majorHAnsi"/>
          <w:sz w:val="24"/>
          <w:szCs w:val="24"/>
        </w:rPr>
        <w:t xml:space="preserve">that </w:t>
      </w:r>
      <w:r w:rsidRPr="00875375">
        <w:rPr>
          <w:rFonts w:asciiTheme="majorHAnsi" w:hAnsiTheme="majorHAnsi"/>
          <w:sz w:val="24"/>
          <w:szCs w:val="24"/>
        </w:rPr>
        <w:t>favored the upward movement of Septoria. Frogeye leaf spot was more severe in 2016 compared to the previous years. The leaf area covered by frogeye was about 4 to 5% in untreated control pots in 2016 in Armstrong</w:t>
      </w:r>
      <w:r w:rsidR="00437EA8">
        <w:rPr>
          <w:rFonts w:asciiTheme="majorHAnsi" w:hAnsiTheme="majorHAnsi"/>
          <w:sz w:val="24"/>
          <w:szCs w:val="24"/>
        </w:rPr>
        <w:t xml:space="preserve"> and</w:t>
      </w:r>
      <w:r w:rsidRPr="00875375">
        <w:rPr>
          <w:rFonts w:asciiTheme="majorHAnsi" w:hAnsiTheme="majorHAnsi"/>
          <w:sz w:val="24"/>
          <w:szCs w:val="24"/>
        </w:rPr>
        <w:t xml:space="preserve"> </w:t>
      </w:r>
      <w:proofErr w:type="spellStart"/>
      <w:r w:rsidRPr="00875375">
        <w:rPr>
          <w:rFonts w:asciiTheme="majorHAnsi" w:hAnsiTheme="majorHAnsi"/>
          <w:sz w:val="24"/>
          <w:szCs w:val="24"/>
        </w:rPr>
        <w:t>McNay</w:t>
      </w:r>
      <w:proofErr w:type="spellEnd"/>
      <w:r w:rsidRPr="00875375">
        <w:rPr>
          <w:rFonts w:asciiTheme="majorHAnsi" w:hAnsiTheme="majorHAnsi"/>
          <w:sz w:val="24"/>
          <w:szCs w:val="24"/>
        </w:rPr>
        <w:t xml:space="preserve">; all </w:t>
      </w:r>
      <w:r w:rsidR="00437EA8">
        <w:rPr>
          <w:rFonts w:asciiTheme="majorHAnsi" w:hAnsiTheme="majorHAnsi"/>
          <w:sz w:val="24"/>
          <w:szCs w:val="24"/>
        </w:rPr>
        <w:t>f</w:t>
      </w:r>
      <w:r w:rsidRPr="00875375">
        <w:rPr>
          <w:rFonts w:asciiTheme="majorHAnsi" w:hAnsiTheme="majorHAnsi"/>
          <w:sz w:val="24"/>
          <w:szCs w:val="24"/>
        </w:rPr>
        <w:t xml:space="preserve">ungicide treatment plots has significantly lower severity than </w:t>
      </w:r>
      <w:r w:rsidR="00437EA8">
        <w:rPr>
          <w:rFonts w:asciiTheme="majorHAnsi" w:hAnsiTheme="majorHAnsi"/>
          <w:sz w:val="24"/>
          <w:szCs w:val="24"/>
        </w:rPr>
        <w:t xml:space="preserve">the </w:t>
      </w:r>
      <w:r w:rsidRPr="00875375">
        <w:rPr>
          <w:rFonts w:asciiTheme="majorHAnsi" w:hAnsiTheme="majorHAnsi"/>
          <w:sz w:val="24"/>
          <w:szCs w:val="24"/>
        </w:rPr>
        <w:t>UTC. No insect</w:t>
      </w:r>
      <w:r w:rsidR="00437EA8">
        <w:rPr>
          <w:rFonts w:asciiTheme="majorHAnsi" w:hAnsiTheme="majorHAnsi"/>
          <w:sz w:val="24"/>
          <w:szCs w:val="24"/>
        </w:rPr>
        <w:t xml:space="preserve"> pests, </w:t>
      </w:r>
      <w:r w:rsidRPr="00875375">
        <w:rPr>
          <w:rFonts w:asciiTheme="majorHAnsi" w:hAnsiTheme="majorHAnsi"/>
          <w:sz w:val="24"/>
          <w:szCs w:val="24"/>
        </w:rPr>
        <w:t xml:space="preserve">including </w:t>
      </w:r>
      <w:r w:rsidR="00437EA8">
        <w:rPr>
          <w:rFonts w:asciiTheme="majorHAnsi" w:hAnsiTheme="majorHAnsi"/>
          <w:sz w:val="24"/>
          <w:szCs w:val="24"/>
        </w:rPr>
        <w:t>soybean a</w:t>
      </w:r>
      <w:r w:rsidRPr="00875375">
        <w:rPr>
          <w:rFonts w:asciiTheme="majorHAnsi" w:hAnsiTheme="majorHAnsi"/>
          <w:sz w:val="24"/>
          <w:szCs w:val="24"/>
        </w:rPr>
        <w:t xml:space="preserve">phid </w:t>
      </w:r>
      <w:r w:rsidR="00437EA8">
        <w:rPr>
          <w:rFonts w:asciiTheme="majorHAnsi" w:hAnsiTheme="majorHAnsi"/>
          <w:sz w:val="24"/>
          <w:szCs w:val="24"/>
        </w:rPr>
        <w:t>were</w:t>
      </w:r>
      <w:r w:rsidR="00437EA8" w:rsidRPr="00875375">
        <w:rPr>
          <w:rFonts w:asciiTheme="majorHAnsi" w:hAnsiTheme="majorHAnsi"/>
          <w:sz w:val="24"/>
          <w:szCs w:val="24"/>
        </w:rPr>
        <w:t xml:space="preserve"> </w:t>
      </w:r>
      <w:r w:rsidRPr="00875375">
        <w:rPr>
          <w:rFonts w:asciiTheme="majorHAnsi" w:hAnsiTheme="majorHAnsi"/>
          <w:sz w:val="24"/>
          <w:szCs w:val="24"/>
        </w:rPr>
        <w:t xml:space="preserve">observed above threshold level in any years and locations. </w:t>
      </w:r>
    </w:p>
    <w:p w14:paraId="774B58D1" w14:textId="77777777" w:rsidR="00875375" w:rsidRPr="00875375" w:rsidRDefault="00875375" w:rsidP="00875375">
      <w:pPr>
        <w:spacing w:line="276" w:lineRule="auto"/>
        <w:rPr>
          <w:rFonts w:asciiTheme="majorHAnsi" w:hAnsiTheme="majorHAnsi"/>
          <w:sz w:val="24"/>
          <w:szCs w:val="24"/>
        </w:rPr>
      </w:pPr>
    </w:p>
    <w:p w14:paraId="7E6C7D45" w14:textId="20447954" w:rsidR="00875375" w:rsidRPr="00875375" w:rsidRDefault="00875375" w:rsidP="00875375">
      <w:pPr>
        <w:spacing w:line="276" w:lineRule="auto"/>
        <w:rPr>
          <w:rFonts w:asciiTheme="majorHAnsi" w:hAnsiTheme="majorHAnsi"/>
          <w:sz w:val="24"/>
          <w:szCs w:val="24"/>
        </w:rPr>
      </w:pPr>
      <w:r w:rsidRPr="00875375">
        <w:rPr>
          <w:rFonts w:asciiTheme="majorHAnsi" w:hAnsiTheme="majorHAnsi"/>
          <w:sz w:val="24"/>
          <w:szCs w:val="24"/>
        </w:rPr>
        <w:lastRenderedPageBreak/>
        <w:t xml:space="preserve">We </w:t>
      </w:r>
      <w:r w:rsidR="00437EA8">
        <w:rPr>
          <w:rFonts w:asciiTheme="majorHAnsi" w:hAnsiTheme="majorHAnsi"/>
          <w:sz w:val="24"/>
          <w:szCs w:val="24"/>
        </w:rPr>
        <w:t xml:space="preserve">also </w:t>
      </w:r>
      <w:r w:rsidRPr="00875375">
        <w:rPr>
          <w:rFonts w:asciiTheme="majorHAnsi" w:hAnsiTheme="majorHAnsi"/>
          <w:sz w:val="24"/>
          <w:szCs w:val="24"/>
        </w:rPr>
        <w:t xml:space="preserve">collected </w:t>
      </w:r>
      <w:r w:rsidR="00437EA8">
        <w:rPr>
          <w:rFonts w:asciiTheme="majorHAnsi" w:hAnsiTheme="majorHAnsi"/>
          <w:sz w:val="24"/>
          <w:szCs w:val="24"/>
        </w:rPr>
        <w:t>notes on delayed maturity, which was either “</w:t>
      </w:r>
      <w:r w:rsidRPr="00875375">
        <w:rPr>
          <w:rFonts w:asciiTheme="majorHAnsi" w:hAnsiTheme="majorHAnsi"/>
          <w:sz w:val="24"/>
          <w:szCs w:val="24"/>
        </w:rPr>
        <w:t>stay green</w:t>
      </w:r>
      <w:r w:rsidR="00437EA8">
        <w:rPr>
          <w:rFonts w:asciiTheme="majorHAnsi" w:hAnsiTheme="majorHAnsi"/>
          <w:sz w:val="24"/>
          <w:szCs w:val="24"/>
        </w:rPr>
        <w:t>” or “g</w:t>
      </w:r>
      <w:r w:rsidRPr="00875375">
        <w:rPr>
          <w:rFonts w:asciiTheme="majorHAnsi" w:hAnsiTheme="majorHAnsi"/>
          <w:sz w:val="24"/>
          <w:szCs w:val="24"/>
        </w:rPr>
        <w:t>reen stem disorder</w:t>
      </w:r>
      <w:r w:rsidR="00437EA8">
        <w:rPr>
          <w:rFonts w:asciiTheme="majorHAnsi" w:hAnsiTheme="majorHAnsi"/>
          <w:sz w:val="24"/>
          <w:szCs w:val="24"/>
        </w:rPr>
        <w:t>.”</w:t>
      </w:r>
      <w:r w:rsidRPr="00875375">
        <w:rPr>
          <w:rFonts w:asciiTheme="majorHAnsi" w:hAnsiTheme="majorHAnsi"/>
          <w:sz w:val="24"/>
          <w:szCs w:val="24"/>
        </w:rPr>
        <w:t xml:space="preserve"> GSD was not a major problem in 2014. In 2014, the southwestern location had </w:t>
      </w:r>
      <w:r w:rsidR="003758F0">
        <w:rPr>
          <w:rFonts w:asciiTheme="majorHAnsi" w:hAnsiTheme="majorHAnsi"/>
          <w:sz w:val="24"/>
          <w:szCs w:val="24"/>
        </w:rPr>
        <w:t>greater than</w:t>
      </w:r>
      <w:r w:rsidR="003758F0" w:rsidRPr="00875375">
        <w:rPr>
          <w:rFonts w:asciiTheme="majorHAnsi" w:hAnsiTheme="majorHAnsi"/>
          <w:sz w:val="24"/>
          <w:szCs w:val="24"/>
        </w:rPr>
        <w:t xml:space="preserve"> </w:t>
      </w:r>
      <w:r w:rsidRPr="00875375">
        <w:rPr>
          <w:rFonts w:asciiTheme="majorHAnsi" w:hAnsiTheme="majorHAnsi"/>
          <w:sz w:val="24"/>
          <w:szCs w:val="24"/>
        </w:rPr>
        <w:t xml:space="preserve">10% GSD. Fungicide treatments </w:t>
      </w:r>
      <w:r w:rsidR="003758F0">
        <w:rPr>
          <w:rFonts w:asciiTheme="majorHAnsi" w:hAnsiTheme="majorHAnsi"/>
          <w:sz w:val="24"/>
          <w:szCs w:val="24"/>
        </w:rPr>
        <w:t>did</w:t>
      </w:r>
      <w:r w:rsidR="003758F0" w:rsidRPr="00875375">
        <w:rPr>
          <w:rFonts w:asciiTheme="majorHAnsi" w:hAnsiTheme="majorHAnsi"/>
          <w:sz w:val="24"/>
          <w:szCs w:val="24"/>
        </w:rPr>
        <w:t xml:space="preserve"> </w:t>
      </w:r>
      <w:r w:rsidRPr="00875375">
        <w:rPr>
          <w:rFonts w:asciiTheme="majorHAnsi" w:hAnsiTheme="majorHAnsi"/>
          <w:sz w:val="24"/>
          <w:szCs w:val="24"/>
        </w:rPr>
        <w:t xml:space="preserve">not significantly </w:t>
      </w:r>
      <w:r w:rsidR="003758F0">
        <w:rPr>
          <w:rFonts w:asciiTheme="majorHAnsi" w:hAnsiTheme="majorHAnsi"/>
          <w:sz w:val="24"/>
          <w:szCs w:val="24"/>
        </w:rPr>
        <w:t>increase</w:t>
      </w:r>
      <w:r w:rsidR="003758F0" w:rsidRPr="00875375">
        <w:rPr>
          <w:rFonts w:asciiTheme="majorHAnsi" w:hAnsiTheme="majorHAnsi"/>
          <w:sz w:val="24"/>
          <w:szCs w:val="24"/>
        </w:rPr>
        <w:t xml:space="preserve"> </w:t>
      </w:r>
      <w:r w:rsidRPr="00875375">
        <w:rPr>
          <w:rFonts w:asciiTheme="majorHAnsi" w:hAnsiTheme="majorHAnsi"/>
          <w:sz w:val="24"/>
          <w:szCs w:val="24"/>
        </w:rPr>
        <w:t xml:space="preserve">GSD </w:t>
      </w:r>
      <w:r w:rsidR="003758F0">
        <w:rPr>
          <w:rFonts w:asciiTheme="majorHAnsi" w:hAnsiTheme="majorHAnsi"/>
          <w:sz w:val="24"/>
          <w:szCs w:val="24"/>
        </w:rPr>
        <w:t>compared to</w:t>
      </w:r>
      <w:r w:rsidR="003758F0" w:rsidRPr="00875375">
        <w:rPr>
          <w:rFonts w:asciiTheme="majorHAnsi" w:hAnsiTheme="majorHAnsi"/>
          <w:sz w:val="24"/>
          <w:szCs w:val="24"/>
        </w:rPr>
        <w:t xml:space="preserve"> </w:t>
      </w:r>
      <w:r w:rsidRPr="00875375">
        <w:rPr>
          <w:rFonts w:asciiTheme="majorHAnsi" w:hAnsiTheme="majorHAnsi"/>
          <w:sz w:val="24"/>
          <w:szCs w:val="24"/>
        </w:rPr>
        <w:t xml:space="preserve">the untreated control (UTC) in any location during 2014. At Sutherland in 2015, the </w:t>
      </w:r>
      <w:proofErr w:type="spellStart"/>
      <w:r w:rsidRPr="00875375">
        <w:rPr>
          <w:rFonts w:asciiTheme="majorHAnsi" w:hAnsiTheme="majorHAnsi"/>
          <w:sz w:val="24"/>
          <w:szCs w:val="24"/>
        </w:rPr>
        <w:t>azoxystrobin</w:t>
      </w:r>
      <w:proofErr w:type="spellEnd"/>
      <w:r w:rsidRPr="00875375">
        <w:rPr>
          <w:rFonts w:asciiTheme="majorHAnsi" w:hAnsiTheme="majorHAnsi"/>
          <w:sz w:val="24"/>
          <w:szCs w:val="24"/>
        </w:rPr>
        <w:t xml:space="preserve"> + </w:t>
      </w:r>
      <w:proofErr w:type="spellStart"/>
      <w:r w:rsidRPr="00875375">
        <w:rPr>
          <w:rFonts w:asciiTheme="majorHAnsi" w:hAnsiTheme="majorHAnsi"/>
          <w:sz w:val="24"/>
          <w:szCs w:val="24"/>
        </w:rPr>
        <w:t>propiconozole</w:t>
      </w:r>
      <w:proofErr w:type="spellEnd"/>
      <w:r w:rsidRPr="00875375">
        <w:rPr>
          <w:rFonts w:asciiTheme="majorHAnsi" w:hAnsiTheme="majorHAnsi"/>
          <w:sz w:val="24"/>
          <w:szCs w:val="24"/>
        </w:rPr>
        <w:t xml:space="preserve"> fungicide had higher levels of GSD compared to the UTC. There was comparatively higher severity of GSD at Nashua, </w:t>
      </w:r>
      <w:proofErr w:type="spellStart"/>
      <w:r w:rsidRPr="00875375">
        <w:rPr>
          <w:rFonts w:asciiTheme="majorHAnsi" w:hAnsiTheme="majorHAnsi"/>
          <w:sz w:val="24"/>
          <w:szCs w:val="24"/>
        </w:rPr>
        <w:t>McNay</w:t>
      </w:r>
      <w:proofErr w:type="spellEnd"/>
      <w:r w:rsidR="003758F0">
        <w:rPr>
          <w:rFonts w:asciiTheme="majorHAnsi" w:hAnsiTheme="majorHAnsi"/>
          <w:sz w:val="24"/>
          <w:szCs w:val="24"/>
        </w:rPr>
        <w:t>;</w:t>
      </w:r>
      <w:r w:rsidRPr="00875375">
        <w:rPr>
          <w:rFonts w:asciiTheme="majorHAnsi" w:hAnsiTheme="majorHAnsi"/>
          <w:sz w:val="24"/>
          <w:szCs w:val="24"/>
        </w:rPr>
        <w:t xml:space="preserve"> however</w:t>
      </w:r>
      <w:r w:rsidR="003758F0">
        <w:rPr>
          <w:rFonts w:asciiTheme="majorHAnsi" w:hAnsiTheme="majorHAnsi"/>
          <w:sz w:val="24"/>
          <w:szCs w:val="24"/>
        </w:rPr>
        <w:t>,</w:t>
      </w:r>
      <w:r w:rsidRPr="00875375">
        <w:rPr>
          <w:rFonts w:asciiTheme="majorHAnsi" w:hAnsiTheme="majorHAnsi"/>
          <w:sz w:val="24"/>
          <w:szCs w:val="24"/>
        </w:rPr>
        <w:t xml:space="preserve"> fungicide effect was not significant in 2016. Data </w:t>
      </w:r>
      <w:r w:rsidR="00324E08">
        <w:rPr>
          <w:rFonts w:asciiTheme="majorHAnsi" w:hAnsiTheme="majorHAnsi"/>
          <w:sz w:val="24"/>
          <w:szCs w:val="24"/>
        </w:rPr>
        <w:t>were</w:t>
      </w:r>
      <w:r w:rsidR="00324E08" w:rsidRPr="00875375">
        <w:rPr>
          <w:rFonts w:asciiTheme="majorHAnsi" w:hAnsiTheme="majorHAnsi"/>
          <w:sz w:val="24"/>
          <w:szCs w:val="24"/>
        </w:rPr>
        <w:t xml:space="preserve"> </w:t>
      </w:r>
      <w:r w:rsidRPr="00875375">
        <w:rPr>
          <w:rFonts w:asciiTheme="majorHAnsi" w:hAnsiTheme="majorHAnsi"/>
          <w:sz w:val="24"/>
          <w:szCs w:val="24"/>
        </w:rPr>
        <w:t xml:space="preserve">and will be shared with ISA On-Farm Network after complete data are received. </w:t>
      </w:r>
    </w:p>
    <w:p w14:paraId="0657DB3C" w14:textId="2CEACA45" w:rsidR="00875375" w:rsidRPr="00875375" w:rsidRDefault="00875375" w:rsidP="00875375">
      <w:pPr>
        <w:spacing w:line="276" w:lineRule="auto"/>
        <w:rPr>
          <w:rFonts w:asciiTheme="majorHAnsi" w:hAnsiTheme="majorHAnsi"/>
          <w:sz w:val="24"/>
          <w:szCs w:val="24"/>
        </w:rPr>
      </w:pPr>
      <w:r w:rsidRPr="00875375">
        <w:rPr>
          <w:rFonts w:asciiTheme="majorHAnsi" w:hAnsiTheme="majorHAnsi"/>
          <w:sz w:val="24"/>
          <w:szCs w:val="24"/>
        </w:rPr>
        <w:t xml:space="preserve">We are establishing fungicide resistance management plan for soybean pathogens in Iowa. We are working with the Plant and Insect Diagnostic Clinic to do routine fungicide resistance screening in Iowa. We isolated several </w:t>
      </w:r>
      <w:proofErr w:type="spellStart"/>
      <w:r w:rsidRPr="005D5F66">
        <w:rPr>
          <w:rFonts w:asciiTheme="majorHAnsi" w:hAnsiTheme="majorHAnsi"/>
          <w:i/>
          <w:sz w:val="24"/>
          <w:szCs w:val="24"/>
        </w:rPr>
        <w:t>Cercospora</w:t>
      </w:r>
      <w:proofErr w:type="spellEnd"/>
      <w:r w:rsidRPr="005D5F66">
        <w:rPr>
          <w:rFonts w:asciiTheme="majorHAnsi" w:hAnsiTheme="majorHAnsi"/>
          <w:i/>
          <w:sz w:val="24"/>
          <w:szCs w:val="24"/>
        </w:rPr>
        <w:t xml:space="preserve"> </w:t>
      </w:r>
      <w:proofErr w:type="spellStart"/>
      <w:r w:rsidRPr="005D5F66">
        <w:rPr>
          <w:rFonts w:asciiTheme="majorHAnsi" w:hAnsiTheme="majorHAnsi"/>
          <w:i/>
          <w:sz w:val="24"/>
          <w:szCs w:val="24"/>
        </w:rPr>
        <w:t>sojina</w:t>
      </w:r>
      <w:proofErr w:type="spellEnd"/>
      <w:r w:rsidRPr="00875375">
        <w:rPr>
          <w:rFonts w:asciiTheme="majorHAnsi" w:hAnsiTheme="majorHAnsi"/>
          <w:sz w:val="24"/>
          <w:szCs w:val="24"/>
        </w:rPr>
        <w:t xml:space="preserve"> isolates from </w:t>
      </w:r>
      <w:r w:rsidR="00E73215">
        <w:rPr>
          <w:rFonts w:asciiTheme="majorHAnsi" w:hAnsiTheme="majorHAnsi"/>
          <w:sz w:val="24"/>
          <w:szCs w:val="24"/>
        </w:rPr>
        <w:t xml:space="preserve">leaves with </w:t>
      </w:r>
      <w:r w:rsidRPr="00875375">
        <w:rPr>
          <w:rFonts w:asciiTheme="majorHAnsi" w:hAnsiTheme="majorHAnsi"/>
          <w:sz w:val="24"/>
          <w:szCs w:val="24"/>
        </w:rPr>
        <w:t xml:space="preserve">frogeye leaf </w:t>
      </w:r>
      <w:r w:rsidR="00E73215">
        <w:rPr>
          <w:rFonts w:asciiTheme="majorHAnsi" w:hAnsiTheme="majorHAnsi"/>
          <w:sz w:val="24"/>
          <w:szCs w:val="24"/>
        </w:rPr>
        <w:t>spot</w:t>
      </w:r>
      <w:r w:rsidRPr="00875375">
        <w:rPr>
          <w:rFonts w:asciiTheme="majorHAnsi" w:hAnsiTheme="majorHAnsi"/>
          <w:sz w:val="24"/>
          <w:szCs w:val="24"/>
        </w:rPr>
        <w:t xml:space="preserve"> from all trials across Iowa treated with a </w:t>
      </w:r>
      <w:proofErr w:type="spellStart"/>
      <w:r w:rsidR="00E73215" w:rsidRPr="00875375">
        <w:rPr>
          <w:rFonts w:asciiTheme="majorHAnsi" w:hAnsiTheme="majorHAnsi"/>
          <w:sz w:val="24"/>
          <w:szCs w:val="24"/>
        </w:rPr>
        <w:t>Q</w:t>
      </w:r>
      <w:r w:rsidR="00E73215">
        <w:rPr>
          <w:rFonts w:asciiTheme="majorHAnsi" w:hAnsiTheme="majorHAnsi"/>
          <w:sz w:val="24"/>
          <w:szCs w:val="24"/>
        </w:rPr>
        <w:t>o</w:t>
      </w:r>
      <w:r w:rsidR="00E73215" w:rsidRPr="00875375">
        <w:rPr>
          <w:rFonts w:asciiTheme="majorHAnsi" w:hAnsiTheme="majorHAnsi"/>
          <w:sz w:val="24"/>
          <w:szCs w:val="24"/>
        </w:rPr>
        <w:t>I</w:t>
      </w:r>
      <w:proofErr w:type="spellEnd"/>
      <w:r w:rsidR="00E73215" w:rsidRPr="00875375">
        <w:rPr>
          <w:rFonts w:asciiTheme="majorHAnsi" w:hAnsiTheme="majorHAnsi"/>
          <w:sz w:val="24"/>
          <w:szCs w:val="24"/>
        </w:rPr>
        <w:t xml:space="preserve"> </w:t>
      </w:r>
      <w:r w:rsidRPr="00875375">
        <w:rPr>
          <w:rFonts w:asciiTheme="majorHAnsi" w:hAnsiTheme="majorHAnsi"/>
          <w:sz w:val="24"/>
          <w:szCs w:val="24"/>
        </w:rPr>
        <w:t>fungicide</w:t>
      </w:r>
      <w:r w:rsidR="00E73215">
        <w:rPr>
          <w:rFonts w:asciiTheme="majorHAnsi" w:hAnsiTheme="majorHAnsi"/>
          <w:sz w:val="24"/>
          <w:szCs w:val="24"/>
        </w:rPr>
        <w:t>. These isolates are being</w:t>
      </w:r>
      <w:r w:rsidRPr="00875375">
        <w:rPr>
          <w:rFonts w:asciiTheme="majorHAnsi" w:hAnsiTheme="majorHAnsi"/>
          <w:sz w:val="24"/>
          <w:szCs w:val="24"/>
        </w:rPr>
        <w:t xml:space="preserve"> screen</w:t>
      </w:r>
      <w:r w:rsidR="00E73215">
        <w:rPr>
          <w:rFonts w:asciiTheme="majorHAnsi" w:hAnsiTheme="majorHAnsi"/>
          <w:sz w:val="24"/>
          <w:szCs w:val="24"/>
        </w:rPr>
        <w:t xml:space="preserve">ed in the lab </w:t>
      </w:r>
      <w:r w:rsidRPr="00875375">
        <w:rPr>
          <w:rFonts w:asciiTheme="majorHAnsi" w:hAnsiTheme="majorHAnsi"/>
          <w:sz w:val="24"/>
          <w:szCs w:val="24"/>
        </w:rPr>
        <w:t xml:space="preserve">for fungicide resistance in 2015 and 2016. </w:t>
      </w:r>
      <w:r w:rsidR="00E73215">
        <w:rPr>
          <w:rFonts w:asciiTheme="majorHAnsi" w:hAnsiTheme="majorHAnsi"/>
          <w:sz w:val="24"/>
          <w:szCs w:val="24"/>
        </w:rPr>
        <w:t>To date, w</w:t>
      </w:r>
      <w:r w:rsidRPr="00875375">
        <w:rPr>
          <w:rFonts w:asciiTheme="majorHAnsi" w:hAnsiTheme="majorHAnsi"/>
          <w:sz w:val="24"/>
          <w:szCs w:val="24"/>
        </w:rPr>
        <w:t>e have not found any fungicide</w:t>
      </w:r>
      <w:r w:rsidR="00E73215">
        <w:rPr>
          <w:rFonts w:asciiTheme="majorHAnsi" w:hAnsiTheme="majorHAnsi"/>
          <w:sz w:val="24"/>
          <w:szCs w:val="24"/>
        </w:rPr>
        <w:t>-</w:t>
      </w:r>
      <w:r w:rsidRPr="00875375">
        <w:rPr>
          <w:rFonts w:asciiTheme="majorHAnsi" w:hAnsiTheme="majorHAnsi"/>
          <w:sz w:val="24"/>
          <w:szCs w:val="24"/>
        </w:rPr>
        <w:t>resistant isolates in Iowa</w:t>
      </w:r>
      <w:r w:rsidR="00E73215">
        <w:rPr>
          <w:rFonts w:asciiTheme="majorHAnsi" w:hAnsiTheme="majorHAnsi"/>
          <w:sz w:val="24"/>
          <w:szCs w:val="24"/>
        </w:rPr>
        <w:t>,</w:t>
      </w:r>
      <w:r w:rsidRPr="00875375">
        <w:rPr>
          <w:rFonts w:asciiTheme="majorHAnsi" w:hAnsiTheme="majorHAnsi"/>
          <w:sz w:val="24"/>
          <w:szCs w:val="24"/>
        </w:rPr>
        <w:t xml:space="preserve"> but we are continuously working on screening for resistance isolates coordinating with plant diagnostic clinic. </w:t>
      </w:r>
    </w:p>
    <w:p w14:paraId="68EB17F3" w14:textId="75A6EC4A" w:rsidR="00875375" w:rsidRPr="00875375" w:rsidRDefault="00875375" w:rsidP="00875375">
      <w:pPr>
        <w:spacing w:line="276" w:lineRule="auto"/>
        <w:rPr>
          <w:rFonts w:asciiTheme="majorHAnsi" w:hAnsiTheme="majorHAnsi"/>
          <w:sz w:val="24"/>
          <w:szCs w:val="24"/>
        </w:rPr>
      </w:pPr>
      <w:r w:rsidRPr="00875375">
        <w:rPr>
          <w:rFonts w:asciiTheme="majorHAnsi" w:hAnsiTheme="majorHAnsi"/>
          <w:sz w:val="24"/>
          <w:szCs w:val="24"/>
        </w:rPr>
        <w:t xml:space="preserve">A frogeye susceptible cultivar was planted in multiple farms in 2015 and 2016. </w:t>
      </w:r>
      <w:proofErr w:type="spellStart"/>
      <w:r w:rsidRPr="00875375">
        <w:rPr>
          <w:rFonts w:asciiTheme="majorHAnsi" w:hAnsiTheme="majorHAnsi"/>
          <w:sz w:val="24"/>
          <w:szCs w:val="24"/>
        </w:rPr>
        <w:t>Priaxor</w:t>
      </w:r>
      <w:proofErr w:type="spellEnd"/>
      <w:r w:rsidRPr="00875375">
        <w:rPr>
          <w:rFonts w:asciiTheme="majorHAnsi" w:hAnsiTheme="majorHAnsi"/>
          <w:sz w:val="24"/>
          <w:szCs w:val="24"/>
        </w:rPr>
        <w:t xml:space="preserve">® (4 </w:t>
      </w:r>
      <w:proofErr w:type="spellStart"/>
      <w:r w:rsidRPr="00875375">
        <w:rPr>
          <w:rFonts w:asciiTheme="majorHAnsi" w:hAnsiTheme="majorHAnsi"/>
          <w:sz w:val="24"/>
          <w:szCs w:val="24"/>
        </w:rPr>
        <w:t>oz</w:t>
      </w:r>
      <w:proofErr w:type="spellEnd"/>
      <w:r w:rsidRPr="00875375">
        <w:rPr>
          <w:rFonts w:asciiTheme="majorHAnsi" w:hAnsiTheme="majorHAnsi"/>
          <w:sz w:val="24"/>
          <w:szCs w:val="24"/>
        </w:rPr>
        <w:t>/A) sprays were applied at R1, R3, R5, 400 hours or 700 hours of RH &gt; 85% beginning July 1 to determine how weather and application time relates to foliar fungicide response in 2015. RH data from ‘mesonet.agron.iastate.edu/request/</w:t>
      </w:r>
      <w:proofErr w:type="spellStart"/>
      <w:r w:rsidRPr="00875375">
        <w:rPr>
          <w:rFonts w:asciiTheme="majorHAnsi" w:hAnsiTheme="majorHAnsi"/>
          <w:sz w:val="24"/>
          <w:szCs w:val="24"/>
        </w:rPr>
        <w:t>download.phtm</w:t>
      </w:r>
      <w:proofErr w:type="spellEnd"/>
      <w:r w:rsidRPr="00875375">
        <w:rPr>
          <w:rFonts w:asciiTheme="majorHAnsi" w:hAnsiTheme="majorHAnsi"/>
          <w:sz w:val="24"/>
          <w:szCs w:val="24"/>
        </w:rPr>
        <w:t xml:space="preserve">’ were used to determine threshold values, which were verified from on-site Spectrum sensors. Treatment did not affect seed moisture. Although the R1 spray showed the greatest reduction of foliar diseases, the R3 spray increased yield more than any other timings in 2015. Yield for the R3.5 and R4 treatments were about 7 bushels/A greater than the untreated control. There was no clear consistent correlation between disease control and wetness hours. In 2016, </w:t>
      </w:r>
      <w:r w:rsidR="006352B0">
        <w:rPr>
          <w:rFonts w:asciiTheme="majorHAnsi" w:hAnsiTheme="majorHAnsi"/>
          <w:sz w:val="24"/>
          <w:szCs w:val="24"/>
        </w:rPr>
        <w:t>n</w:t>
      </w:r>
      <w:r w:rsidRPr="00875375">
        <w:rPr>
          <w:rFonts w:asciiTheme="majorHAnsi" w:hAnsiTheme="majorHAnsi"/>
          <w:sz w:val="24"/>
          <w:szCs w:val="24"/>
        </w:rPr>
        <w:t>o statistical difference</w:t>
      </w:r>
      <w:r w:rsidR="006352B0">
        <w:rPr>
          <w:rFonts w:asciiTheme="majorHAnsi" w:hAnsiTheme="majorHAnsi"/>
          <w:sz w:val="24"/>
          <w:szCs w:val="24"/>
        </w:rPr>
        <w:t>s</w:t>
      </w:r>
      <w:r w:rsidRPr="00875375">
        <w:rPr>
          <w:rFonts w:asciiTheme="majorHAnsi" w:hAnsiTheme="majorHAnsi"/>
          <w:sz w:val="24"/>
          <w:szCs w:val="24"/>
        </w:rPr>
        <w:t xml:space="preserve"> among the spray timings </w:t>
      </w:r>
      <w:r w:rsidR="006352B0">
        <w:rPr>
          <w:rFonts w:asciiTheme="majorHAnsi" w:hAnsiTheme="majorHAnsi"/>
          <w:sz w:val="24"/>
          <w:szCs w:val="24"/>
        </w:rPr>
        <w:t>were</w:t>
      </w:r>
      <w:r w:rsidR="006352B0" w:rsidRPr="00875375">
        <w:rPr>
          <w:rFonts w:asciiTheme="majorHAnsi" w:hAnsiTheme="majorHAnsi"/>
          <w:sz w:val="24"/>
          <w:szCs w:val="24"/>
        </w:rPr>
        <w:t xml:space="preserve"> </w:t>
      </w:r>
      <w:r w:rsidRPr="00875375">
        <w:rPr>
          <w:rFonts w:asciiTheme="majorHAnsi" w:hAnsiTheme="majorHAnsi"/>
          <w:sz w:val="24"/>
          <w:szCs w:val="24"/>
        </w:rPr>
        <w:t xml:space="preserve">observed for yield in any locations. </w:t>
      </w:r>
    </w:p>
    <w:p w14:paraId="6A002122" w14:textId="3C135533" w:rsidR="00875375" w:rsidRDefault="00BA497F" w:rsidP="00875375">
      <w:pPr>
        <w:spacing w:line="276" w:lineRule="auto"/>
        <w:rPr>
          <w:rFonts w:asciiTheme="majorHAnsi" w:hAnsiTheme="majorHAnsi"/>
          <w:sz w:val="24"/>
          <w:szCs w:val="24"/>
        </w:rPr>
      </w:pPr>
      <w:r>
        <w:rPr>
          <w:rFonts w:asciiTheme="majorHAnsi" w:hAnsiTheme="majorHAnsi"/>
          <w:sz w:val="24"/>
          <w:szCs w:val="24"/>
        </w:rPr>
        <w:t>Farmer c</w:t>
      </w:r>
      <w:r w:rsidR="00875375" w:rsidRPr="00BA497F">
        <w:rPr>
          <w:rFonts w:asciiTheme="majorHAnsi" w:hAnsiTheme="majorHAnsi"/>
          <w:sz w:val="24"/>
          <w:szCs w:val="24"/>
        </w:rPr>
        <w:t>ooperator</w:t>
      </w:r>
      <w:r>
        <w:rPr>
          <w:rFonts w:asciiTheme="majorHAnsi" w:hAnsiTheme="majorHAnsi"/>
          <w:sz w:val="24"/>
          <w:szCs w:val="24"/>
        </w:rPr>
        <w:t>s</w:t>
      </w:r>
      <w:r w:rsidR="00875375" w:rsidRPr="00875375">
        <w:rPr>
          <w:rFonts w:asciiTheme="majorHAnsi" w:hAnsiTheme="majorHAnsi"/>
          <w:sz w:val="24"/>
          <w:szCs w:val="24"/>
        </w:rPr>
        <w:t xml:space="preserve"> in Sigourney, Harper, Osceola, Radcliffe, and </w:t>
      </w:r>
      <w:proofErr w:type="spellStart"/>
      <w:r w:rsidR="00875375" w:rsidRPr="00875375">
        <w:rPr>
          <w:rFonts w:asciiTheme="majorHAnsi" w:hAnsiTheme="majorHAnsi"/>
          <w:sz w:val="24"/>
          <w:szCs w:val="24"/>
        </w:rPr>
        <w:t>Lohrsville</w:t>
      </w:r>
      <w:proofErr w:type="spellEnd"/>
      <w:r w:rsidR="00875375" w:rsidRPr="00875375">
        <w:rPr>
          <w:rFonts w:asciiTheme="majorHAnsi" w:hAnsiTheme="majorHAnsi"/>
          <w:sz w:val="24"/>
          <w:szCs w:val="24"/>
        </w:rPr>
        <w:t xml:space="preserve"> conducted replicated trials (N=4) of R3 foliar applications: 1) </w:t>
      </w:r>
      <w:proofErr w:type="spellStart"/>
      <w:r w:rsidR="00875375" w:rsidRPr="00875375">
        <w:rPr>
          <w:rFonts w:asciiTheme="majorHAnsi" w:hAnsiTheme="majorHAnsi"/>
          <w:sz w:val="24"/>
          <w:szCs w:val="24"/>
        </w:rPr>
        <w:t>Priaxor</w:t>
      </w:r>
      <w:proofErr w:type="spellEnd"/>
      <w:r w:rsidR="00875375" w:rsidRPr="00875375">
        <w:rPr>
          <w:rFonts w:asciiTheme="majorHAnsi" w:hAnsiTheme="majorHAnsi"/>
          <w:sz w:val="24"/>
          <w:szCs w:val="24"/>
        </w:rPr>
        <w:t xml:space="preserve">® + </w:t>
      </w:r>
      <w:proofErr w:type="spellStart"/>
      <w:r w:rsidR="00875375" w:rsidRPr="00875375">
        <w:rPr>
          <w:rFonts w:asciiTheme="majorHAnsi" w:hAnsiTheme="majorHAnsi"/>
          <w:sz w:val="24"/>
          <w:szCs w:val="24"/>
        </w:rPr>
        <w:t>Fasctac</w:t>
      </w:r>
      <w:proofErr w:type="spellEnd"/>
      <w:r w:rsidR="00875375" w:rsidRPr="00875375">
        <w:rPr>
          <w:rFonts w:asciiTheme="majorHAnsi" w:hAnsiTheme="majorHAnsi"/>
          <w:sz w:val="24"/>
          <w:szCs w:val="24"/>
        </w:rPr>
        <w:t xml:space="preserve"> (4 </w:t>
      </w:r>
      <w:proofErr w:type="spellStart"/>
      <w:r w:rsidR="00875375" w:rsidRPr="00875375">
        <w:rPr>
          <w:rFonts w:asciiTheme="majorHAnsi" w:hAnsiTheme="majorHAnsi"/>
          <w:sz w:val="24"/>
          <w:szCs w:val="24"/>
        </w:rPr>
        <w:t>oz</w:t>
      </w:r>
      <w:proofErr w:type="spellEnd"/>
      <w:r w:rsidR="00875375" w:rsidRPr="00875375">
        <w:rPr>
          <w:rFonts w:asciiTheme="majorHAnsi" w:hAnsiTheme="majorHAnsi"/>
          <w:sz w:val="24"/>
          <w:szCs w:val="24"/>
        </w:rPr>
        <w:t xml:space="preserve"> &amp; 3.2 </w:t>
      </w:r>
      <w:proofErr w:type="spellStart"/>
      <w:r w:rsidR="00875375" w:rsidRPr="00875375">
        <w:rPr>
          <w:rFonts w:asciiTheme="majorHAnsi" w:hAnsiTheme="majorHAnsi"/>
          <w:sz w:val="24"/>
          <w:szCs w:val="24"/>
        </w:rPr>
        <w:t>oz</w:t>
      </w:r>
      <w:proofErr w:type="spellEnd"/>
      <w:r w:rsidR="00875375" w:rsidRPr="00875375">
        <w:rPr>
          <w:rFonts w:asciiTheme="majorHAnsi" w:hAnsiTheme="majorHAnsi"/>
          <w:sz w:val="24"/>
          <w:szCs w:val="24"/>
        </w:rPr>
        <w:t xml:space="preserve">/ac), 2) </w:t>
      </w:r>
      <w:proofErr w:type="spellStart"/>
      <w:r w:rsidR="00875375" w:rsidRPr="00875375">
        <w:rPr>
          <w:rFonts w:asciiTheme="majorHAnsi" w:hAnsiTheme="majorHAnsi"/>
          <w:sz w:val="24"/>
          <w:szCs w:val="24"/>
        </w:rPr>
        <w:t>Priaxor</w:t>
      </w:r>
      <w:proofErr w:type="spellEnd"/>
      <w:r w:rsidR="00875375" w:rsidRPr="00875375">
        <w:rPr>
          <w:rFonts w:asciiTheme="majorHAnsi" w:hAnsiTheme="majorHAnsi"/>
          <w:sz w:val="24"/>
          <w:szCs w:val="24"/>
        </w:rPr>
        <w:t xml:space="preserve">® (4 </w:t>
      </w:r>
      <w:proofErr w:type="spellStart"/>
      <w:r w:rsidR="00875375" w:rsidRPr="00875375">
        <w:rPr>
          <w:rFonts w:asciiTheme="majorHAnsi" w:hAnsiTheme="majorHAnsi"/>
          <w:sz w:val="24"/>
          <w:szCs w:val="24"/>
        </w:rPr>
        <w:t>oz</w:t>
      </w:r>
      <w:proofErr w:type="spellEnd"/>
      <w:r w:rsidR="00875375" w:rsidRPr="00875375">
        <w:rPr>
          <w:rFonts w:asciiTheme="majorHAnsi" w:hAnsiTheme="majorHAnsi"/>
          <w:sz w:val="24"/>
          <w:szCs w:val="24"/>
        </w:rPr>
        <w:t xml:space="preserve">), 3) no spray control. Disease ratings were obtained from specified GPS locations within each field. We collected aerial images of cooperator farms before the fungicide application and took disease data to correlate with these data. </w:t>
      </w:r>
    </w:p>
    <w:p w14:paraId="4DCED17A" w14:textId="2771548D" w:rsidR="008231D9" w:rsidRPr="00875375" w:rsidRDefault="008231D9" w:rsidP="00875375">
      <w:pPr>
        <w:spacing w:line="276" w:lineRule="auto"/>
        <w:rPr>
          <w:rFonts w:asciiTheme="majorHAnsi" w:hAnsiTheme="majorHAnsi"/>
          <w:b/>
          <w:sz w:val="24"/>
          <w:szCs w:val="24"/>
        </w:rPr>
      </w:pPr>
      <w:r w:rsidRPr="00875375">
        <w:rPr>
          <w:rFonts w:asciiTheme="majorHAnsi" w:hAnsiTheme="majorHAnsi"/>
          <w:b/>
          <w:sz w:val="24"/>
          <w:szCs w:val="24"/>
        </w:rPr>
        <w:t>Final project results (Layman’s terms for all audiences)</w:t>
      </w:r>
      <w:r w:rsidR="00BA497F">
        <w:rPr>
          <w:rFonts w:asciiTheme="majorHAnsi" w:hAnsiTheme="majorHAnsi"/>
          <w:b/>
          <w:sz w:val="24"/>
          <w:szCs w:val="24"/>
        </w:rPr>
        <w:t xml:space="preserve"> </w:t>
      </w:r>
      <w:r w:rsidRPr="00875375">
        <w:rPr>
          <w:rFonts w:asciiTheme="majorHAnsi" w:hAnsiTheme="majorHAnsi"/>
          <w:b/>
          <w:sz w:val="24"/>
          <w:szCs w:val="24"/>
        </w:rPr>
        <w:t>(limit 20000 characters)</w:t>
      </w:r>
    </w:p>
    <w:p w14:paraId="66FAA89D" w14:textId="2EEB3C2E" w:rsidR="006221DA" w:rsidRPr="00875375" w:rsidRDefault="001A1579" w:rsidP="00DC32B5">
      <w:pPr>
        <w:spacing w:line="276" w:lineRule="auto"/>
        <w:rPr>
          <w:rFonts w:asciiTheme="majorHAnsi" w:hAnsiTheme="majorHAnsi"/>
          <w:sz w:val="24"/>
          <w:szCs w:val="24"/>
        </w:rPr>
      </w:pPr>
      <w:proofErr w:type="spellStart"/>
      <w:r w:rsidRPr="00875375">
        <w:rPr>
          <w:rFonts w:asciiTheme="majorHAnsi" w:hAnsiTheme="majorHAnsi"/>
          <w:sz w:val="24"/>
          <w:szCs w:val="24"/>
        </w:rPr>
        <w:t>Septorial</w:t>
      </w:r>
      <w:proofErr w:type="spellEnd"/>
      <w:r w:rsidRPr="00875375">
        <w:rPr>
          <w:rFonts w:asciiTheme="majorHAnsi" w:hAnsiTheme="majorHAnsi"/>
          <w:sz w:val="24"/>
          <w:szCs w:val="24"/>
        </w:rPr>
        <w:t xml:space="preserve"> brown spot, frogeye leaf spot, </w:t>
      </w:r>
      <w:proofErr w:type="spellStart"/>
      <w:r w:rsidRPr="00875375">
        <w:rPr>
          <w:rFonts w:asciiTheme="majorHAnsi" w:hAnsiTheme="majorHAnsi"/>
          <w:sz w:val="24"/>
          <w:szCs w:val="24"/>
        </w:rPr>
        <w:t>Cercospora</w:t>
      </w:r>
      <w:proofErr w:type="spellEnd"/>
      <w:r w:rsidRPr="00875375">
        <w:rPr>
          <w:rFonts w:asciiTheme="majorHAnsi" w:hAnsiTheme="majorHAnsi"/>
          <w:sz w:val="24"/>
          <w:szCs w:val="24"/>
        </w:rPr>
        <w:t xml:space="preserve"> leaf blight, and bacterial leaf blight were mainly observed across the locations</w:t>
      </w:r>
      <w:r w:rsidR="00262B47" w:rsidRPr="00875375">
        <w:rPr>
          <w:rFonts w:asciiTheme="majorHAnsi" w:hAnsiTheme="majorHAnsi"/>
          <w:sz w:val="24"/>
          <w:szCs w:val="24"/>
        </w:rPr>
        <w:t xml:space="preserve"> but at very low levels</w:t>
      </w:r>
      <w:r w:rsidRPr="00875375">
        <w:rPr>
          <w:rFonts w:asciiTheme="majorHAnsi" w:hAnsiTheme="majorHAnsi"/>
          <w:sz w:val="24"/>
          <w:szCs w:val="24"/>
        </w:rPr>
        <w:t xml:space="preserve">. Overall, Septoria brown spot </w:t>
      </w:r>
      <w:r w:rsidR="00A42EC4" w:rsidRPr="00875375">
        <w:rPr>
          <w:rFonts w:asciiTheme="majorHAnsi" w:hAnsiTheme="majorHAnsi"/>
          <w:sz w:val="24"/>
          <w:szCs w:val="24"/>
        </w:rPr>
        <w:t>was</w:t>
      </w:r>
      <w:r w:rsidRPr="00875375">
        <w:rPr>
          <w:rFonts w:asciiTheme="majorHAnsi" w:hAnsiTheme="majorHAnsi"/>
          <w:sz w:val="24"/>
          <w:szCs w:val="24"/>
        </w:rPr>
        <w:t xml:space="preserve"> </w:t>
      </w:r>
      <w:r w:rsidR="00A42EC4" w:rsidRPr="00875375">
        <w:rPr>
          <w:rFonts w:asciiTheme="majorHAnsi" w:hAnsiTheme="majorHAnsi"/>
          <w:sz w:val="24"/>
          <w:szCs w:val="24"/>
        </w:rPr>
        <w:t xml:space="preserve">the </w:t>
      </w:r>
      <w:r w:rsidR="00186C90" w:rsidRPr="00875375">
        <w:rPr>
          <w:rFonts w:asciiTheme="majorHAnsi" w:hAnsiTheme="majorHAnsi"/>
          <w:sz w:val="24"/>
          <w:szCs w:val="24"/>
        </w:rPr>
        <w:t>most frequent</w:t>
      </w:r>
      <w:r w:rsidRPr="00875375">
        <w:rPr>
          <w:rFonts w:asciiTheme="majorHAnsi" w:hAnsiTheme="majorHAnsi"/>
          <w:sz w:val="24"/>
          <w:szCs w:val="24"/>
        </w:rPr>
        <w:t xml:space="preserve"> disease </w:t>
      </w:r>
      <w:r w:rsidR="00BA497F">
        <w:rPr>
          <w:rFonts w:asciiTheme="majorHAnsi" w:hAnsiTheme="majorHAnsi"/>
          <w:sz w:val="24"/>
          <w:szCs w:val="24"/>
        </w:rPr>
        <w:t>at</w:t>
      </w:r>
      <w:r w:rsidR="00BA497F" w:rsidRPr="00875375">
        <w:rPr>
          <w:rFonts w:asciiTheme="majorHAnsi" w:hAnsiTheme="majorHAnsi"/>
          <w:sz w:val="24"/>
          <w:szCs w:val="24"/>
        </w:rPr>
        <w:t xml:space="preserve"> </w:t>
      </w:r>
      <w:r w:rsidRPr="00875375">
        <w:rPr>
          <w:rFonts w:asciiTheme="majorHAnsi" w:hAnsiTheme="majorHAnsi"/>
          <w:sz w:val="24"/>
          <w:szCs w:val="24"/>
        </w:rPr>
        <w:t xml:space="preserve">all locations and years. </w:t>
      </w:r>
      <w:r w:rsidR="00186C90" w:rsidRPr="00875375">
        <w:rPr>
          <w:rFonts w:asciiTheme="majorHAnsi" w:hAnsiTheme="majorHAnsi"/>
          <w:sz w:val="24"/>
          <w:szCs w:val="24"/>
        </w:rPr>
        <w:t xml:space="preserve">We measured height </w:t>
      </w:r>
      <w:r w:rsidR="00BA3EF9" w:rsidRPr="00875375">
        <w:rPr>
          <w:rFonts w:asciiTheme="majorHAnsi" w:hAnsiTheme="majorHAnsi"/>
          <w:sz w:val="24"/>
          <w:szCs w:val="24"/>
        </w:rPr>
        <w:t>of</w:t>
      </w:r>
      <w:r w:rsidR="00186C90" w:rsidRPr="00875375">
        <w:rPr>
          <w:rFonts w:asciiTheme="majorHAnsi" w:hAnsiTheme="majorHAnsi"/>
          <w:sz w:val="24"/>
          <w:szCs w:val="24"/>
        </w:rPr>
        <w:t xml:space="preserve"> brown</w:t>
      </w:r>
      <w:r w:rsidR="00BA3EF9" w:rsidRPr="00875375">
        <w:rPr>
          <w:rFonts w:asciiTheme="majorHAnsi" w:hAnsiTheme="majorHAnsi"/>
          <w:sz w:val="24"/>
          <w:szCs w:val="24"/>
        </w:rPr>
        <w:t xml:space="preserve"> </w:t>
      </w:r>
      <w:r w:rsidR="00186C90" w:rsidRPr="00875375">
        <w:rPr>
          <w:rFonts w:asciiTheme="majorHAnsi" w:hAnsiTheme="majorHAnsi"/>
          <w:sz w:val="24"/>
          <w:szCs w:val="24"/>
        </w:rPr>
        <w:t>spot disease</w:t>
      </w:r>
      <w:r w:rsidR="00BA3EF9" w:rsidRPr="00875375">
        <w:rPr>
          <w:rFonts w:asciiTheme="majorHAnsi" w:hAnsiTheme="majorHAnsi"/>
          <w:sz w:val="24"/>
          <w:szCs w:val="24"/>
        </w:rPr>
        <w:t xml:space="preserve"> in plant canopy</w:t>
      </w:r>
      <w:r w:rsidR="00186C90" w:rsidRPr="00875375">
        <w:rPr>
          <w:rFonts w:asciiTheme="majorHAnsi" w:hAnsiTheme="majorHAnsi"/>
          <w:sz w:val="24"/>
          <w:szCs w:val="24"/>
        </w:rPr>
        <w:t>, it moved to top leaves in most cases</w:t>
      </w:r>
      <w:r w:rsidR="00615B2A" w:rsidRPr="00875375">
        <w:rPr>
          <w:rFonts w:asciiTheme="majorHAnsi" w:hAnsiTheme="majorHAnsi"/>
          <w:sz w:val="24"/>
          <w:szCs w:val="24"/>
        </w:rPr>
        <w:t xml:space="preserve"> in UTC</w:t>
      </w:r>
      <w:r w:rsidR="00E714F1" w:rsidRPr="00875375">
        <w:rPr>
          <w:rFonts w:asciiTheme="majorHAnsi" w:hAnsiTheme="majorHAnsi"/>
          <w:sz w:val="24"/>
          <w:szCs w:val="24"/>
        </w:rPr>
        <w:t xml:space="preserve"> in 2016</w:t>
      </w:r>
      <w:r w:rsidR="00186C90" w:rsidRPr="00875375">
        <w:rPr>
          <w:rFonts w:asciiTheme="majorHAnsi" w:hAnsiTheme="majorHAnsi"/>
          <w:sz w:val="24"/>
          <w:szCs w:val="24"/>
        </w:rPr>
        <w:t xml:space="preserve">, perhaps due to </w:t>
      </w:r>
      <w:r w:rsidR="00BA497F">
        <w:rPr>
          <w:rFonts w:asciiTheme="majorHAnsi" w:hAnsiTheme="majorHAnsi"/>
          <w:sz w:val="24"/>
          <w:szCs w:val="24"/>
        </w:rPr>
        <w:t>the</w:t>
      </w:r>
      <w:r w:rsidR="00BA497F" w:rsidRPr="00875375">
        <w:rPr>
          <w:rFonts w:asciiTheme="majorHAnsi" w:hAnsiTheme="majorHAnsi"/>
          <w:sz w:val="24"/>
          <w:szCs w:val="24"/>
        </w:rPr>
        <w:t xml:space="preserve"> </w:t>
      </w:r>
      <w:r w:rsidR="00186C90" w:rsidRPr="00875375">
        <w:rPr>
          <w:rFonts w:asciiTheme="majorHAnsi" w:hAnsiTheme="majorHAnsi"/>
          <w:sz w:val="24"/>
          <w:szCs w:val="24"/>
        </w:rPr>
        <w:t xml:space="preserve">rainfall </w:t>
      </w:r>
      <w:r w:rsidR="00BA497F">
        <w:rPr>
          <w:rFonts w:asciiTheme="majorHAnsi" w:hAnsiTheme="majorHAnsi"/>
          <w:sz w:val="24"/>
          <w:szCs w:val="24"/>
        </w:rPr>
        <w:t>during the</w:t>
      </w:r>
      <w:r w:rsidR="00BA497F" w:rsidRPr="00875375">
        <w:rPr>
          <w:rFonts w:asciiTheme="majorHAnsi" w:hAnsiTheme="majorHAnsi"/>
          <w:sz w:val="24"/>
          <w:szCs w:val="24"/>
        </w:rPr>
        <w:t xml:space="preserve"> </w:t>
      </w:r>
      <w:r w:rsidR="00186C90" w:rsidRPr="00875375">
        <w:rPr>
          <w:rFonts w:asciiTheme="majorHAnsi" w:hAnsiTheme="majorHAnsi"/>
          <w:sz w:val="24"/>
          <w:szCs w:val="24"/>
        </w:rPr>
        <w:t>reproductive growth stages favor</w:t>
      </w:r>
      <w:r w:rsidR="00BA497F">
        <w:rPr>
          <w:rFonts w:asciiTheme="majorHAnsi" w:hAnsiTheme="majorHAnsi"/>
          <w:sz w:val="24"/>
          <w:szCs w:val="24"/>
        </w:rPr>
        <w:t>ing</w:t>
      </w:r>
      <w:r w:rsidR="00186C90" w:rsidRPr="00875375">
        <w:rPr>
          <w:rFonts w:asciiTheme="majorHAnsi" w:hAnsiTheme="majorHAnsi"/>
          <w:sz w:val="24"/>
          <w:szCs w:val="24"/>
        </w:rPr>
        <w:t xml:space="preserve"> the upward movement of Septoria. </w:t>
      </w:r>
      <w:r w:rsidR="00733357" w:rsidRPr="00875375">
        <w:rPr>
          <w:rFonts w:asciiTheme="majorHAnsi" w:hAnsiTheme="majorHAnsi"/>
          <w:sz w:val="24"/>
          <w:szCs w:val="24"/>
        </w:rPr>
        <w:t xml:space="preserve">However, the severity was not at a level to cause yield loss. </w:t>
      </w:r>
      <w:r w:rsidR="00DC32B5" w:rsidRPr="00875375">
        <w:rPr>
          <w:rFonts w:asciiTheme="majorHAnsi" w:hAnsiTheme="majorHAnsi"/>
          <w:sz w:val="24"/>
          <w:szCs w:val="24"/>
        </w:rPr>
        <w:t>Septoria brown spot (SBS)</w:t>
      </w:r>
      <w:r w:rsidR="00BA3EF9" w:rsidRPr="00875375">
        <w:rPr>
          <w:rFonts w:asciiTheme="majorHAnsi" w:hAnsiTheme="majorHAnsi"/>
          <w:sz w:val="24"/>
          <w:szCs w:val="24"/>
        </w:rPr>
        <w:t xml:space="preserve"> </w:t>
      </w:r>
      <w:r w:rsidR="00E714F1" w:rsidRPr="00875375">
        <w:rPr>
          <w:rFonts w:asciiTheme="majorHAnsi" w:hAnsiTheme="majorHAnsi"/>
          <w:sz w:val="24"/>
          <w:szCs w:val="24"/>
        </w:rPr>
        <w:t>progression</w:t>
      </w:r>
      <w:r w:rsidR="00733357" w:rsidRPr="00875375">
        <w:rPr>
          <w:rFonts w:asciiTheme="majorHAnsi" w:hAnsiTheme="majorHAnsi"/>
          <w:sz w:val="24"/>
          <w:szCs w:val="24"/>
        </w:rPr>
        <w:t xml:space="preserve"> in the </w:t>
      </w:r>
      <w:r w:rsidR="00733357" w:rsidRPr="00875375">
        <w:rPr>
          <w:rFonts w:asciiTheme="majorHAnsi" w:hAnsiTheme="majorHAnsi"/>
          <w:sz w:val="24"/>
          <w:szCs w:val="24"/>
        </w:rPr>
        <w:lastRenderedPageBreak/>
        <w:t>canopy (height) was</w:t>
      </w:r>
      <w:r w:rsidR="00BA3EF9" w:rsidRPr="00875375">
        <w:rPr>
          <w:rFonts w:asciiTheme="majorHAnsi" w:hAnsiTheme="majorHAnsi"/>
          <w:sz w:val="24"/>
          <w:szCs w:val="24"/>
        </w:rPr>
        <w:t xml:space="preserve"> lower than the untreated control for several fungici</w:t>
      </w:r>
      <w:r w:rsidR="00E714F1" w:rsidRPr="00875375">
        <w:rPr>
          <w:rFonts w:asciiTheme="majorHAnsi" w:hAnsiTheme="majorHAnsi"/>
          <w:sz w:val="24"/>
          <w:szCs w:val="24"/>
        </w:rPr>
        <w:t xml:space="preserve">des across many locations indicating fungicide spray reduced the </w:t>
      </w:r>
      <w:r w:rsidR="005D2453" w:rsidRPr="00875375">
        <w:rPr>
          <w:rFonts w:asciiTheme="majorHAnsi" w:hAnsiTheme="majorHAnsi"/>
          <w:sz w:val="24"/>
          <w:szCs w:val="24"/>
        </w:rPr>
        <w:t>SBS</w:t>
      </w:r>
      <w:r w:rsidR="00E714F1" w:rsidRPr="00875375">
        <w:rPr>
          <w:rFonts w:asciiTheme="majorHAnsi" w:hAnsiTheme="majorHAnsi"/>
          <w:sz w:val="24"/>
          <w:szCs w:val="24"/>
        </w:rPr>
        <w:t xml:space="preserve"> progress. </w:t>
      </w:r>
    </w:p>
    <w:p w14:paraId="3C2288F8" w14:textId="706B5380" w:rsidR="00E9065D" w:rsidRPr="00875375" w:rsidRDefault="00186C90" w:rsidP="00DC32B5">
      <w:pPr>
        <w:spacing w:line="276" w:lineRule="auto"/>
        <w:rPr>
          <w:rFonts w:asciiTheme="majorHAnsi" w:hAnsiTheme="majorHAnsi"/>
          <w:sz w:val="24"/>
          <w:szCs w:val="24"/>
        </w:rPr>
      </w:pPr>
      <w:r w:rsidRPr="00875375">
        <w:rPr>
          <w:rFonts w:asciiTheme="majorHAnsi" w:hAnsiTheme="majorHAnsi"/>
          <w:sz w:val="24"/>
          <w:szCs w:val="24"/>
        </w:rPr>
        <w:t xml:space="preserve">Yield response to fungicide treatments was very minimal and inconsistent, averaging -0.4 bu/A in 2014. </w:t>
      </w:r>
      <w:r w:rsidR="00D400FD" w:rsidRPr="00875375">
        <w:rPr>
          <w:rFonts w:asciiTheme="majorHAnsi" w:hAnsiTheme="majorHAnsi"/>
          <w:sz w:val="24"/>
          <w:szCs w:val="24"/>
        </w:rPr>
        <w:t xml:space="preserve">In 2015, </w:t>
      </w:r>
      <w:r w:rsidR="005D2453" w:rsidRPr="00875375">
        <w:rPr>
          <w:rFonts w:asciiTheme="majorHAnsi" w:hAnsiTheme="majorHAnsi"/>
          <w:sz w:val="24"/>
          <w:szCs w:val="24"/>
        </w:rPr>
        <w:t>r</w:t>
      </w:r>
      <w:r w:rsidR="00D400FD" w:rsidRPr="00875375">
        <w:rPr>
          <w:rFonts w:asciiTheme="majorHAnsi" w:hAnsiTheme="majorHAnsi"/>
          <w:sz w:val="24"/>
          <w:szCs w:val="24"/>
        </w:rPr>
        <w:t xml:space="preserve">esponses were mixed; nothing consistent was observed across all locations. </w:t>
      </w:r>
      <w:r w:rsidR="00BA3EF9" w:rsidRPr="00875375">
        <w:rPr>
          <w:rFonts w:asciiTheme="majorHAnsi" w:hAnsiTheme="majorHAnsi"/>
          <w:sz w:val="24"/>
          <w:szCs w:val="24"/>
        </w:rPr>
        <w:t xml:space="preserve">There were both negative and positive responses to various treatments at some locations, but nothing consistent was observed over the seven locations. The average yield response for all R3 applied fungicides across all locations was 2.1 bushels/acre in 2015. </w:t>
      </w:r>
      <w:r w:rsidR="00E714F1" w:rsidRPr="00875375">
        <w:rPr>
          <w:rFonts w:asciiTheme="majorHAnsi" w:hAnsiTheme="majorHAnsi"/>
          <w:sz w:val="24"/>
          <w:szCs w:val="24"/>
        </w:rPr>
        <w:t>In 2016, t</w:t>
      </w:r>
      <w:r w:rsidR="002E73D0" w:rsidRPr="00875375">
        <w:rPr>
          <w:rFonts w:asciiTheme="majorHAnsi" w:hAnsiTheme="majorHAnsi"/>
          <w:sz w:val="24"/>
          <w:szCs w:val="24"/>
        </w:rPr>
        <w:t xml:space="preserve">he average yield response to fungicide treatments </w:t>
      </w:r>
      <w:r w:rsidR="00F929C6" w:rsidRPr="00875375">
        <w:rPr>
          <w:rFonts w:asciiTheme="majorHAnsi" w:hAnsiTheme="majorHAnsi"/>
          <w:sz w:val="24"/>
          <w:szCs w:val="24"/>
        </w:rPr>
        <w:t xml:space="preserve">were positive in all the locations ranged from </w:t>
      </w:r>
      <w:r w:rsidR="002E73D0" w:rsidRPr="00875375">
        <w:rPr>
          <w:rFonts w:asciiTheme="majorHAnsi" w:hAnsiTheme="majorHAnsi"/>
          <w:sz w:val="24"/>
          <w:szCs w:val="24"/>
        </w:rPr>
        <w:t>0.</w:t>
      </w:r>
      <w:r w:rsidR="00F929C6" w:rsidRPr="00875375">
        <w:rPr>
          <w:rFonts w:asciiTheme="majorHAnsi" w:hAnsiTheme="majorHAnsi"/>
          <w:sz w:val="24"/>
          <w:szCs w:val="24"/>
        </w:rPr>
        <w:t>29</w:t>
      </w:r>
      <w:r w:rsidR="002E73D0" w:rsidRPr="00875375">
        <w:rPr>
          <w:rFonts w:asciiTheme="majorHAnsi" w:hAnsiTheme="majorHAnsi"/>
          <w:sz w:val="24"/>
          <w:szCs w:val="24"/>
        </w:rPr>
        <w:t xml:space="preserve"> bushels/acre to 4.</w:t>
      </w:r>
      <w:r w:rsidR="00F929C6" w:rsidRPr="00875375">
        <w:rPr>
          <w:rFonts w:asciiTheme="majorHAnsi" w:hAnsiTheme="majorHAnsi"/>
          <w:sz w:val="24"/>
          <w:szCs w:val="24"/>
        </w:rPr>
        <w:t>4</w:t>
      </w:r>
      <w:r w:rsidR="002E73D0" w:rsidRPr="00875375">
        <w:rPr>
          <w:rFonts w:asciiTheme="majorHAnsi" w:hAnsiTheme="majorHAnsi"/>
          <w:sz w:val="24"/>
          <w:szCs w:val="24"/>
        </w:rPr>
        <w:t xml:space="preserve"> bushels/</w:t>
      </w:r>
      <w:r w:rsidR="00B6774F">
        <w:rPr>
          <w:rFonts w:asciiTheme="majorHAnsi" w:hAnsiTheme="majorHAnsi"/>
          <w:sz w:val="24"/>
          <w:szCs w:val="24"/>
        </w:rPr>
        <w:t>a</w:t>
      </w:r>
      <w:r w:rsidR="00B6774F" w:rsidRPr="00875375">
        <w:rPr>
          <w:rFonts w:asciiTheme="majorHAnsi" w:hAnsiTheme="majorHAnsi"/>
          <w:sz w:val="24"/>
          <w:szCs w:val="24"/>
        </w:rPr>
        <w:t xml:space="preserve"> </w:t>
      </w:r>
      <w:r w:rsidR="002E73D0" w:rsidRPr="00875375">
        <w:rPr>
          <w:rFonts w:asciiTheme="majorHAnsi" w:hAnsiTheme="majorHAnsi"/>
          <w:sz w:val="24"/>
          <w:szCs w:val="24"/>
        </w:rPr>
        <w:t>across the locations</w:t>
      </w:r>
      <w:r w:rsidR="00E83A04" w:rsidRPr="00875375">
        <w:rPr>
          <w:rFonts w:asciiTheme="majorHAnsi" w:hAnsiTheme="majorHAnsi"/>
          <w:sz w:val="24"/>
          <w:szCs w:val="24"/>
        </w:rPr>
        <w:t xml:space="preserve">, however </w:t>
      </w:r>
      <w:r w:rsidR="002E73D0" w:rsidRPr="00875375">
        <w:rPr>
          <w:rFonts w:asciiTheme="majorHAnsi" w:hAnsiTheme="majorHAnsi"/>
          <w:sz w:val="24"/>
          <w:szCs w:val="24"/>
        </w:rPr>
        <w:t xml:space="preserve">the difference </w:t>
      </w:r>
      <w:r w:rsidR="00E714F1" w:rsidRPr="00875375">
        <w:rPr>
          <w:rFonts w:asciiTheme="majorHAnsi" w:hAnsiTheme="majorHAnsi"/>
          <w:sz w:val="24"/>
          <w:szCs w:val="24"/>
        </w:rPr>
        <w:t>w</w:t>
      </w:r>
      <w:r w:rsidR="002E73D0" w:rsidRPr="00875375">
        <w:rPr>
          <w:rFonts w:asciiTheme="majorHAnsi" w:hAnsiTheme="majorHAnsi"/>
          <w:sz w:val="24"/>
          <w:szCs w:val="24"/>
        </w:rPr>
        <w:t xml:space="preserve">as not statistically different at </w:t>
      </w:r>
      <w:r w:rsidR="002E73D0" w:rsidRPr="00875375">
        <w:rPr>
          <w:rFonts w:asciiTheme="majorHAnsi" w:hAnsiTheme="majorHAnsi"/>
          <w:i/>
          <w:sz w:val="24"/>
          <w:szCs w:val="24"/>
        </w:rPr>
        <w:t>P</w:t>
      </w:r>
      <w:r w:rsidR="002E73D0" w:rsidRPr="00875375">
        <w:rPr>
          <w:rFonts w:asciiTheme="majorHAnsi" w:hAnsiTheme="majorHAnsi"/>
          <w:sz w:val="24"/>
          <w:szCs w:val="24"/>
        </w:rPr>
        <w:t xml:space="preserve"> = 0.10. </w:t>
      </w:r>
      <w:r w:rsidR="006C5CB4" w:rsidRPr="00875375">
        <w:rPr>
          <w:rFonts w:asciiTheme="majorHAnsi" w:hAnsiTheme="majorHAnsi"/>
          <w:sz w:val="24"/>
          <w:szCs w:val="24"/>
        </w:rPr>
        <w:t>Although yield increases can occur sometime with foliar fungicide and/or insecticide treatments, current market prices and application costs may limit profitability when disease and/or insect pressure is low.</w:t>
      </w:r>
      <w:r w:rsidR="00B6774F">
        <w:rPr>
          <w:rFonts w:asciiTheme="majorHAnsi" w:hAnsiTheme="majorHAnsi"/>
          <w:sz w:val="24"/>
          <w:szCs w:val="24"/>
        </w:rPr>
        <w:t xml:space="preserve"> </w:t>
      </w:r>
      <w:r w:rsidR="00B6774F" w:rsidRPr="00875375">
        <w:rPr>
          <w:rFonts w:asciiTheme="majorHAnsi" w:hAnsiTheme="majorHAnsi"/>
          <w:sz w:val="24"/>
          <w:szCs w:val="24"/>
        </w:rPr>
        <w:t xml:space="preserve">For </w:t>
      </w:r>
      <w:r w:rsidR="00B6774F">
        <w:rPr>
          <w:rFonts w:asciiTheme="majorHAnsi" w:hAnsiTheme="majorHAnsi"/>
          <w:sz w:val="24"/>
          <w:szCs w:val="24"/>
        </w:rPr>
        <w:t xml:space="preserve">the </w:t>
      </w:r>
      <w:r w:rsidR="00B6774F" w:rsidRPr="00875375">
        <w:rPr>
          <w:rFonts w:asciiTheme="majorHAnsi" w:hAnsiTheme="majorHAnsi"/>
          <w:sz w:val="24"/>
          <w:szCs w:val="24"/>
        </w:rPr>
        <w:t>most part, fungicides had minimal effect on moisture.</w:t>
      </w:r>
    </w:p>
    <w:p w14:paraId="54D095C3" w14:textId="0BF07CBB" w:rsidR="00615B2A" w:rsidRPr="00875375" w:rsidRDefault="0020133D" w:rsidP="00615B2A">
      <w:pPr>
        <w:spacing w:line="276" w:lineRule="auto"/>
        <w:rPr>
          <w:rFonts w:asciiTheme="majorHAnsi" w:hAnsiTheme="majorHAnsi"/>
          <w:sz w:val="24"/>
          <w:szCs w:val="24"/>
        </w:rPr>
      </w:pPr>
      <w:proofErr w:type="spellStart"/>
      <w:r w:rsidRPr="00875375">
        <w:rPr>
          <w:rFonts w:asciiTheme="majorHAnsi" w:hAnsiTheme="majorHAnsi"/>
          <w:sz w:val="24"/>
          <w:szCs w:val="24"/>
        </w:rPr>
        <w:t>Priaxor</w:t>
      </w:r>
      <w:proofErr w:type="spellEnd"/>
      <w:r w:rsidRPr="00875375">
        <w:rPr>
          <w:rFonts w:asciiTheme="majorHAnsi" w:hAnsiTheme="majorHAnsi"/>
          <w:sz w:val="24"/>
          <w:szCs w:val="24"/>
        </w:rPr>
        <w:t xml:space="preserve">® (4 </w:t>
      </w:r>
      <w:proofErr w:type="spellStart"/>
      <w:r w:rsidRPr="00875375">
        <w:rPr>
          <w:rFonts w:asciiTheme="majorHAnsi" w:hAnsiTheme="majorHAnsi"/>
          <w:sz w:val="24"/>
          <w:szCs w:val="24"/>
        </w:rPr>
        <w:t>oz</w:t>
      </w:r>
      <w:proofErr w:type="spellEnd"/>
      <w:r w:rsidRPr="00875375">
        <w:rPr>
          <w:rFonts w:asciiTheme="majorHAnsi" w:hAnsiTheme="majorHAnsi"/>
          <w:sz w:val="24"/>
          <w:szCs w:val="24"/>
        </w:rPr>
        <w:t xml:space="preserve">/A) sprays were applied at R1, R3, R5, 400 hours or 700 hours of RH &gt; 85% beginning July 1 to determine how weather and application time relates to foliar fungicide response. Although the R1 spray showed the greatest reduction of foliar diseases, </w:t>
      </w:r>
      <w:r w:rsidR="0004283E" w:rsidRPr="00875375">
        <w:rPr>
          <w:rFonts w:asciiTheme="majorHAnsi" w:hAnsiTheme="majorHAnsi"/>
          <w:sz w:val="24"/>
          <w:szCs w:val="24"/>
        </w:rPr>
        <w:t xml:space="preserve">yield response to the fungicide was better at </w:t>
      </w:r>
      <w:r w:rsidRPr="00875375">
        <w:rPr>
          <w:rFonts w:asciiTheme="majorHAnsi" w:hAnsiTheme="majorHAnsi"/>
          <w:sz w:val="24"/>
          <w:szCs w:val="24"/>
        </w:rPr>
        <w:t xml:space="preserve">R3 spray than any other </w:t>
      </w:r>
      <w:r w:rsidR="00F929C6" w:rsidRPr="00875375">
        <w:rPr>
          <w:rFonts w:asciiTheme="majorHAnsi" w:hAnsiTheme="majorHAnsi"/>
          <w:sz w:val="24"/>
          <w:szCs w:val="24"/>
        </w:rPr>
        <w:t>timings</w:t>
      </w:r>
      <w:r w:rsidRPr="00875375">
        <w:rPr>
          <w:rFonts w:asciiTheme="majorHAnsi" w:hAnsiTheme="majorHAnsi"/>
          <w:sz w:val="24"/>
          <w:szCs w:val="24"/>
        </w:rPr>
        <w:t>.</w:t>
      </w:r>
      <w:r w:rsidR="00615B2A" w:rsidRPr="00875375">
        <w:rPr>
          <w:rFonts w:asciiTheme="majorHAnsi" w:hAnsiTheme="majorHAnsi"/>
          <w:sz w:val="24"/>
          <w:szCs w:val="24"/>
        </w:rPr>
        <w:t xml:space="preserve"> Yield for the R3.5 and R4 treatments were about 7 bushels/A greater than the untreated control in 2015. There was no clear consistent correlation between disease control and wetness hours.</w:t>
      </w:r>
      <w:r w:rsidR="00FD7F70" w:rsidRPr="00875375">
        <w:rPr>
          <w:rFonts w:asciiTheme="majorHAnsi" w:hAnsiTheme="majorHAnsi"/>
          <w:sz w:val="24"/>
          <w:szCs w:val="24"/>
        </w:rPr>
        <w:t xml:space="preserve"> In 2016, no difference was observed among the spray timings for yield. </w:t>
      </w:r>
    </w:p>
    <w:p w14:paraId="6C59CDC6" w14:textId="703C7BB1" w:rsidR="00124A09" w:rsidRPr="00875375" w:rsidRDefault="00A31E3A" w:rsidP="00DC32B5">
      <w:pPr>
        <w:spacing w:line="276" w:lineRule="auto"/>
        <w:rPr>
          <w:rFonts w:asciiTheme="majorHAnsi" w:hAnsiTheme="majorHAnsi"/>
          <w:sz w:val="24"/>
          <w:szCs w:val="24"/>
        </w:rPr>
      </w:pPr>
      <w:r w:rsidRPr="00875375">
        <w:rPr>
          <w:rFonts w:asciiTheme="majorHAnsi" w:hAnsiTheme="majorHAnsi"/>
          <w:sz w:val="24"/>
          <w:szCs w:val="24"/>
        </w:rPr>
        <w:t xml:space="preserve">Establishment of fungicide resistant plan in Iowa is ongoing in coordinating with Plant and </w:t>
      </w:r>
      <w:r w:rsidR="00124A09">
        <w:rPr>
          <w:rFonts w:asciiTheme="majorHAnsi" w:hAnsiTheme="majorHAnsi"/>
          <w:sz w:val="24"/>
          <w:szCs w:val="24"/>
        </w:rPr>
        <w:t>I</w:t>
      </w:r>
      <w:r w:rsidRPr="00875375">
        <w:rPr>
          <w:rFonts w:asciiTheme="majorHAnsi" w:hAnsiTheme="majorHAnsi"/>
          <w:sz w:val="24"/>
          <w:szCs w:val="24"/>
        </w:rPr>
        <w:t xml:space="preserve">nsect </w:t>
      </w:r>
      <w:r w:rsidR="00124A09">
        <w:rPr>
          <w:rFonts w:asciiTheme="majorHAnsi" w:hAnsiTheme="majorHAnsi"/>
          <w:sz w:val="24"/>
          <w:szCs w:val="24"/>
        </w:rPr>
        <w:t>D</w:t>
      </w:r>
      <w:r w:rsidRPr="00875375">
        <w:rPr>
          <w:rFonts w:asciiTheme="majorHAnsi" w:hAnsiTheme="majorHAnsi"/>
          <w:sz w:val="24"/>
          <w:szCs w:val="24"/>
        </w:rPr>
        <w:t xml:space="preserve">iagnostic </w:t>
      </w:r>
      <w:r w:rsidR="00124A09">
        <w:rPr>
          <w:rFonts w:asciiTheme="majorHAnsi" w:hAnsiTheme="majorHAnsi"/>
          <w:sz w:val="24"/>
          <w:szCs w:val="24"/>
        </w:rPr>
        <w:t>C</w:t>
      </w:r>
      <w:r w:rsidRPr="00875375">
        <w:rPr>
          <w:rFonts w:asciiTheme="majorHAnsi" w:hAnsiTheme="majorHAnsi"/>
          <w:sz w:val="24"/>
          <w:szCs w:val="24"/>
        </w:rPr>
        <w:t xml:space="preserve">linic. </w:t>
      </w:r>
      <w:r w:rsidR="00FD7F70" w:rsidRPr="00875375">
        <w:rPr>
          <w:rFonts w:asciiTheme="majorHAnsi" w:hAnsiTheme="majorHAnsi"/>
          <w:sz w:val="24"/>
          <w:szCs w:val="24"/>
        </w:rPr>
        <w:t>In 2015 and 2016, w</w:t>
      </w:r>
      <w:r w:rsidR="00D13992" w:rsidRPr="00875375">
        <w:rPr>
          <w:rFonts w:asciiTheme="majorHAnsi" w:hAnsiTheme="majorHAnsi"/>
          <w:sz w:val="24"/>
          <w:szCs w:val="24"/>
        </w:rPr>
        <w:t xml:space="preserve">e isolated several </w:t>
      </w:r>
      <w:proofErr w:type="spellStart"/>
      <w:r w:rsidR="00D13992" w:rsidRPr="00875375">
        <w:rPr>
          <w:rFonts w:asciiTheme="majorHAnsi" w:hAnsiTheme="majorHAnsi"/>
          <w:i/>
          <w:sz w:val="24"/>
          <w:szCs w:val="24"/>
        </w:rPr>
        <w:t>Cercospora</w:t>
      </w:r>
      <w:proofErr w:type="spellEnd"/>
      <w:r w:rsidR="00D13992" w:rsidRPr="00875375">
        <w:rPr>
          <w:rFonts w:asciiTheme="majorHAnsi" w:hAnsiTheme="majorHAnsi"/>
          <w:i/>
          <w:sz w:val="24"/>
          <w:szCs w:val="24"/>
        </w:rPr>
        <w:t xml:space="preserve"> </w:t>
      </w:r>
      <w:proofErr w:type="spellStart"/>
      <w:r w:rsidR="00D13992" w:rsidRPr="00875375">
        <w:rPr>
          <w:rFonts w:asciiTheme="majorHAnsi" w:hAnsiTheme="majorHAnsi"/>
          <w:i/>
          <w:sz w:val="24"/>
          <w:szCs w:val="24"/>
        </w:rPr>
        <w:t>sojina</w:t>
      </w:r>
      <w:proofErr w:type="spellEnd"/>
      <w:r w:rsidR="00D13992" w:rsidRPr="00875375">
        <w:rPr>
          <w:rFonts w:asciiTheme="majorHAnsi" w:hAnsiTheme="majorHAnsi"/>
          <w:sz w:val="24"/>
          <w:szCs w:val="24"/>
        </w:rPr>
        <w:t xml:space="preserve"> isolates from leaves with frogeye leaf symptoms from all trials across Iowa treated with a </w:t>
      </w:r>
      <w:r w:rsidR="00F71829" w:rsidRPr="00875375">
        <w:rPr>
          <w:rFonts w:asciiTheme="majorHAnsi" w:hAnsiTheme="majorHAnsi"/>
          <w:sz w:val="24"/>
          <w:szCs w:val="24"/>
        </w:rPr>
        <w:t xml:space="preserve">strobilurin </w:t>
      </w:r>
      <w:r w:rsidR="00FD7F70" w:rsidRPr="00875375">
        <w:rPr>
          <w:rFonts w:asciiTheme="majorHAnsi" w:hAnsiTheme="majorHAnsi"/>
          <w:sz w:val="24"/>
          <w:szCs w:val="24"/>
        </w:rPr>
        <w:t xml:space="preserve">fungicide </w:t>
      </w:r>
      <w:r w:rsidR="00D13992" w:rsidRPr="00875375">
        <w:rPr>
          <w:rFonts w:asciiTheme="majorHAnsi" w:hAnsiTheme="majorHAnsi"/>
          <w:sz w:val="24"/>
          <w:szCs w:val="24"/>
        </w:rPr>
        <w:t>to screen for fungicide resistance</w:t>
      </w:r>
      <w:r w:rsidR="00FD7F70" w:rsidRPr="00875375">
        <w:rPr>
          <w:rFonts w:asciiTheme="majorHAnsi" w:hAnsiTheme="majorHAnsi"/>
          <w:sz w:val="24"/>
          <w:szCs w:val="24"/>
        </w:rPr>
        <w:t xml:space="preserve">. </w:t>
      </w:r>
      <w:r w:rsidR="00D13992" w:rsidRPr="00875375">
        <w:rPr>
          <w:rFonts w:asciiTheme="majorHAnsi" w:hAnsiTheme="majorHAnsi"/>
          <w:sz w:val="24"/>
          <w:szCs w:val="24"/>
        </w:rPr>
        <w:t xml:space="preserve">We have not found </w:t>
      </w:r>
      <w:r w:rsidR="00B253FA" w:rsidRPr="00875375">
        <w:rPr>
          <w:rFonts w:asciiTheme="majorHAnsi" w:hAnsiTheme="majorHAnsi"/>
          <w:sz w:val="24"/>
          <w:szCs w:val="24"/>
        </w:rPr>
        <w:t xml:space="preserve">fungicide resistant isolates yet </w:t>
      </w:r>
      <w:r w:rsidR="00D13992" w:rsidRPr="00875375">
        <w:rPr>
          <w:rFonts w:asciiTheme="majorHAnsi" w:hAnsiTheme="majorHAnsi"/>
          <w:sz w:val="24"/>
          <w:szCs w:val="24"/>
        </w:rPr>
        <w:t xml:space="preserve">to report in Iowa but we are </w:t>
      </w:r>
      <w:r w:rsidR="00124A09">
        <w:rPr>
          <w:rFonts w:asciiTheme="majorHAnsi" w:hAnsiTheme="majorHAnsi"/>
          <w:sz w:val="24"/>
          <w:szCs w:val="24"/>
        </w:rPr>
        <w:t>still testing the 2016 isolates. The protocol for screening isolates for resistance more quickly has been worked out for future years</w:t>
      </w:r>
      <w:r w:rsidR="00D13992" w:rsidRPr="00875375">
        <w:rPr>
          <w:rFonts w:asciiTheme="majorHAnsi" w:hAnsiTheme="majorHAnsi"/>
          <w:sz w:val="24"/>
          <w:szCs w:val="24"/>
        </w:rPr>
        <w:t xml:space="preserve">. </w:t>
      </w:r>
    </w:p>
    <w:p w14:paraId="04FDD003" w14:textId="77777777" w:rsidR="00615B2A" w:rsidRPr="00875375" w:rsidRDefault="00615B2A" w:rsidP="00DC32B5">
      <w:pPr>
        <w:spacing w:line="276" w:lineRule="auto"/>
        <w:rPr>
          <w:rFonts w:asciiTheme="majorHAnsi" w:hAnsiTheme="majorHAnsi"/>
          <w:sz w:val="24"/>
          <w:szCs w:val="24"/>
        </w:rPr>
      </w:pPr>
    </w:p>
    <w:p w14:paraId="4BB2E2D7" w14:textId="4DBCED5C" w:rsidR="008231D9" w:rsidRPr="00875375" w:rsidRDefault="008231D9" w:rsidP="006F5729">
      <w:pPr>
        <w:spacing w:line="276" w:lineRule="auto"/>
        <w:rPr>
          <w:rFonts w:asciiTheme="majorHAnsi" w:hAnsiTheme="majorHAnsi"/>
          <w:b/>
          <w:sz w:val="24"/>
          <w:szCs w:val="24"/>
        </w:rPr>
      </w:pPr>
      <w:r w:rsidRPr="00875375">
        <w:rPr>
          <w:rFonts w:asciiTheme="majorHAnsi" w:hAnsiTheme="majorHAnsi"/>
          <w:b/>
          <w:sz w:val="24"/>
          <w:szCs w:val="24"/>
        </w:rPr>
        <w:t xml:space="preserve">Benefit so soybean farmers (limit 5000 characters) </w:t>
      </w:r>
    </w:p>
    <w:p w14:paraId="4AFD9487" w14:textId="7D37D189" w:rsidR="00D13992" w:rsidRPr="00875375" w:rsidRDefault="00D13992" w:rsidP="00D13992">
      <w:pPr>
        <w:spacing w:line="276" w:lineRule="auto"/>
        <w:rPr>
          <w:rFonts w:asciiTheme="majorHAnsi" w:hAnsiTheme="majorHAnsi"/>
          <w:sz w:val="24"/>
          <w:szCs w:val="24"/>
        </w:rPr>
      </w:pPr>
      <w:r w:rsidRPr="00875375">
        <w:rPr>
          <w:rFonts w:asciiTheme="majorHAnsi" w:hAnsiTheme="majorHAnsi"/>
          <w:sz w:val="24"/>
          <w:szCs w:val="24"/>
        </w:rPr>
        <w:t>The result from this study will have directly benefited soybean farmers in Iowa and neighboring states and also establishes foundation to address future research and management questions.</w:t>
      </w:r>
    </w:p>
    <w:p w14:paraId="45F52EF1" w14:textId="55325552" w:rsidR="00396129" w:rsidRPr="00875375" w:rsidRDefault="00ED58B4" w:rsidP="00396129">
      <w:pPr>
        <w:widowControl w:val="0"/>
        <w:autoSpaceDE w:val="0"/>
        <w:autoSpaceDN w:val="0"/>
        <w:adjustRightInd w:val="0"/>
        <w:spacing w:after="240" w:line="240" w:lineRule="auto"/>
        <w:rPr>
          <w:rFonts w:asciiTheme="majorHAnsi" w:hAnsiTheme="majorHAnsi"/>
          <w:sz w:val="24"/>
          <w:szCs w:val="24"/>
        </w:rPr>
      </w:pPr>
      <w:r w:rsidRPr="00875375">
        <w:rPr>
          <w:rFonts w:asciiTheme="majorHAnsi" w:hAnsiTheme="majorHAnsi"/>
          <w:sz w:val="24"/>
          <w:szCs w:val="24"/>
        </w:rPr>
        <w:t xml:space="preserve">Foliar diseases </w:t>
      </w:r>
      <w:proofErr w:type="gramStart"/>
      <w:r w:rsidR="00124A09">
        <w:rPr>
          <w:rFonts w:asciiTheme="majorHAnsi" w:hAnsiTheme="majorHAnsi"/>
          <w:sz w:val="24"/>
          <w:szCs w:val="24"/>
        </w:rPr>
        <w:t>was</w:t>
      </w:r>
      <w:proofErr w:type="gramEnd"/>
      <w:r w:rsidR="00124A09" w:rsidRPr="00875375">
        <w:rPr>
          <w:rFonts w:asciiTheme="majorHAnsi" w:hAnsiTheme="majorHAnsi"/>
          <w:sz w:val="24"/>
          <w:szCs w:val="24"/>
        </w:rPr>
        <w:t xml:space="preserve"> </w:t>
      </w:r>
      <w:r w:rsidRPr="00875375">
        <w:rPr>
          <w:rFonts w:asciiTheme="majorHAnsi" w:hAnsiTheme="majorHAnsi"/>
          <w:sz w:val="24"/>
          <w:szCs w:val="24"/>
        </w:rPr>
        <w:t>not yield limiting in Iowa soybeans</w:t>
      </w:r>
      <w:r w:rsidR="00124A09">
        <w:rPr>
          <w:rFonts w:asciiTheme="majorHAnsi" w:hAnsiTheme="majorHAnsi"/>
          <w:sz w:val="24"/>
          <w:szCs w:val="24"/>
        </w:rPr>
        <w:t xml:space="preserve"> during the years of this project</w:t>
      </w:r>
      <w:r w:rsidRPr="00875375">
        <w:rPr>
          <w:rFonts w:asciiTheme="majorHAnsi" w:hAnsiTheme="majorHAnsi"/>
          <w:sz w:val="24"/>
          <w:szCs w:val="24"/>
        </w:rPr>
        <w:t xml:space="preserve">. </w:t>
      </w:r>
      <w:r w:rsidR="00FD7F70" w:rsidRPr="00875375">
        <w:rPr>
          <w:rFonts w:asciiTheme="majorHAnsi" w:hAnsiTheme="majorHAnsi"/>
          <w:sz w:val="24"/>
          <w:szCs w:val="24"/>
        </w:rPr>
        <w:t xml:space="preserve">Yield response to foliar fungicide spray was not very high in soybean unless there is very high disease severity. </w:t>
      </w:r>
      <w:r w:rsidR="00396129" w:rsidRPr="00875375">
        <w:rPr>
          <w:rFonts w:asciiTheme="majorHAnsi" w:hAnsiTheme="majorHAnsi"/>
          <w:sz w:val="24"/>
          <w:szCs w:val="24"/>
        </w:rPr>
        <w:t xml:space="preserve">Our analysis of data collected over multiple years and locations indicates that fungicide and insecticide applications can </w:t>
      </w:r>
      <w:r w:rsidR="00E83A04" w:rsidRPr="00875375">
        <w:rPr>
          <w:rFonts w:asciiTheme="majorHAnsi" w:hAnsiTheme="majorHAnsi"/>
          <w:sz w:val="24"/>
          <w:szCs w:val="24"/>
        </w:rPr>
        <w:t xml:space="preserve">sometimes </w:t>
      </w:r>
      <w:r w:rsidR="00396129" w:rsidRPr="00875375">
        <w:rPr>
          <w:rFonts w:asciiTheme="majorHAnsi" w:hAnsiTheme="majorHAnsi"/>
          <w:sz w:val="24"/>
          <w:szCs w:val="24"/>
        </w:rPr>
        <w:t>increase soybean yield</w:t>
      </w:r>
      <w:r w:rsidR="00FD7F70" w:rsidRPr="00875375">
        <w:rPr>
          <w:rFonts w:asciiTheme="majorHAnsi" w:hAnsiTheme="majorHAnsi"/>
          <w:sz w:val="24"/>
          <w:szCs w:val="24"/>
        </w:rPr>
        <w:t xml:space="preserve"> even</w:t>
      </w:r>
      <w:r w:rsidR="00396129" w:rsidRPr="00875375">
        <w:rPr>
          <w:rFonts w:asciiTheme="majorHAnsi" w:hAnsiTheme="majorHAnsi"/>
          <w:sz w:val="24"/>
          <w:szCs w:val="24"/>
        </w:rPr>
        <w:t xml:space="preserve"> in the absence of disease, which may be due, in part, to physiological changes that can sometimes occur in the </w:t>
      </w:r>
      <w:r w:rsidR="00396129" w:rsidRPr="00875375">
        <w:rPr>
          <w:rFonts w:asciiTheme="majorHAnsi" w:hAnsiTheme="majorHAnsi"/>
          <w:sz w:val="24"/>
          <w:szCs w:val="24"/>
        </w:rPr>
        <w:lastRenderedPageBreak/>
        <w:t>plant. However</w:t>
      </w:r>
      <w:r w:rsidR="00FD7F70" w:rsidRPr="00875375">
        <w:rPr>
          <w:rFonts w:asciiTheme="majorHAnsi" w:hAnsiTheme="majorHAnsi"/>
          <w:sz w:val="24"/>
          <w:szCs w:val="24"/>
        </w:rPr>
        <w:t>,</w:t>
      </w:r>
      <w:r w:rsidR="00396129" w:rsidRPr="00875375">
        <w:rPr>
          <w:rFonts w:asciiTheme="majorHAnsi" w:hAnsiTheme="majorHAnsi"/>
          <w:sz w:val="24"/>
          <w:szCs w:val="24"/>
        </w:rPr>
        <w:t xml:space="preserve"> these applications were profitable less than 50% of the time of the time, based on average soybean market prices and application costs.</w:t>
      </w:r>
      <w:r w:rsidR="00733357" w:rsidRPr="00875375">
        <w:rPr>
          <w:rFonts w:asciiTheme="majorHAnsi" w:hAnsiTheme="majorHAnsi"/>
          <w:sz w:val="24"/>
          <w:szCs w:val="24"/>
        </w:rPr>
        <w:t xml:space="preserve"> </w:t>
      </w:r>
    </w:p>
    <w:p w14:paraId="13D2E9DE" w14:textId="2666942C" w:rsidR="006877BE" w:rsidRPr="00875375" w:rsidRDefault="00FD7F70" w:rsidP="005D5F66">
      <w:pPr>
        <w:spacing w:line="276" w:lineRule="auto"/>
      </w:pPr>
      <w:r w:rsidRPr="00875375">
        <w:rPr>
          <w:rFonts w:asciiTheme="majorHAnsi" w:hAnsiTheme="majorHAnsi"/>
          <w:sz w:val="24"/>
          <w:szCs w:val="24"/>
        </w:rPr>
        <w:t xml:space="preserve">There was higher GSD incidence in southern Iowa locations than other parts of the state. </w:t>
      </w:r>
      <w:r w:rsidR="00262B47" w:rsidRPr="00875375">
        <w:rPr>
          <w:rFonts w:asciiTheme="majorHAnsi" w:hAnsiTheme="majorHAnsi"/>
          <w:sz w:val="24"/>
          <w:szCs w:val="24"/>
        </w:rPr>
        <w:t xml:space="preserve">Fungicides slightly increased GSD compared to untreated control. </w:t>
      </w:r>
      <w:r w:rsidR="0007134C" w:rsidRPr="00875375">
        <w:rPr>
          <w:rFonts w:asciiTheme="majorHAnsi" w:hAnsiTheme="majorHAnsi"/>
          <w:sz w:val="24"/>
          <w:szCs w:val="24"/>
        </w:rPr>
        <w:t xml:space="preserve">At </w:t>
      </w:r>
      <w:r w:rsidR="00124A09">
        <w:rPr>
          <w:rFonts w:asciiTheme="majorHAnsi" w:hAnsiTheme="majorHAnsi"/>
          <w:sz w:val="24"/>
          <w:szCs w:val="24"/>
        </w:rPr>
        <w:t xml:space="preserve">the </w:t>
      </w:r>
      <w:r w:rsidR="0007134C" w:rsidRPr="00875375">
        <w:rPr>
          <w:rFonts w:asciiTheme="majorHAnsi" w:hAnsiTheme="majorHAnsi"/>
          <w:sz w:val="24"/>
          <w:szCs w:val="24"/>
        </w:rPr>
        <w:t xml:space="preserve">Sutherland location in 2015, the </w:t>
      </w:r>
      <w:proofErr w:type="spellStart"/>
      <w:r w:rsidR="0007134C" w:rsidRPr="00875375">
        <w:rPr>
          <w:rFonts w:asciiTheme="majorHAnsi" w:hAnsiTheme="majorHAnsi"/>
          <w:sz w:val="24"/>
          <w:szCs w:val="24"/>
        </w:rPr>
        <w:t>azoxystrobin</w:t>
      </w:r>
      <w:proofErr w:type="spellEnd"/>
      <w:r w:rsidR="0007134C" w:rsidRPr="00875375">
        <w:rPr>
          <w:rFonts w:asciiTheme="majorHAnsi" w:hAnsiTheme="majorHAnsi"/>
          <w:sz w:val="24"/>
          <w:szCs w:val="24"/>
        </w:rPr>
        <w:t xml:space="preserve"> + </w:t>
      </w:r>
      <w:proofErr w:type="spellStart"/>
      <w:r w:rsidR="0007134C" w:rsidRPr="00875375">
        <w:rPr>
          <w:rFonts w:asciiTheme="majorHAnsi" w:hAnsiTheme="majorHAnsi"/>
          <w:sz w:val="24"/>
          <w:szCs w:val="24"/>
        </w:rPr>
        <w:t>propiconozole</w:t>
      </w:r>
      <w:proofErr w:type="spellEnd"/>
      <w:r w:rsidR="0007134C" w:rsidRPr="00875375">
        <w:rPr>
          <w:rFonts w:asciiTheme="majorHAnsi" w:hAnsiTheme="majorHAnsi"/>
          <w:sz w:val="24"/>
          <w:szCs w:val="24"/>
        </w:rPr>
        <w:t xml:space="preserve"> fungicide had higher levels of GSD compared to the UTC. Soybean farmers should be aware of the added possibility that foliar fungicide applications may increase GSD incidence especially if plants experience a sink limiting stress.</w:t>
      </w:r>
      <w:r w:rsidR="00612D78" w:rsidRPr="00875375">
        <w:rPr>
          <w:rFonts w:asciiTheme="majorHAnsi" w:hAnsiTheme="majorHAnsi"/>
          <w:sz w:val="24"/>
          <w:szCs w:val="24"/>
        </w:rPr>
        <w:t xml:space="preserve"> </w:t>
      </w:r>
    </w:p>
    <w:p w14:paraId="22A3A2AD" w14:textId="6A118317" w:rsidR="006877BE" w:rsidRPr="00875375" w:rsidRDefault="006877BE" w:rsidP="00615B2A">
      <w:pPr>
        <w:pStyle w:val="western"/>
        <w:spacing w:before="0" w:beforeAutospacing="0" w:after="0" w:afterAutospacing="0" w:line="276" w:lineRule="auto"/>
        <w:ind w:right="144"/>
        <w:rPr>
          <w:rFonts w:asciiTheme="majorHAnsi" w:eastAsiaTheme="minorHAnsi" w:hAnsiTheme="majorHAnsi" w:cstheme="minorBidi"/>
        </w:rPr>
      </w:pPr>
      <w:r w:rsidRPr="00875375">
        <w:rPr>
          <w:rFonts w:asciiTheme="majorHAnsi" w:hAnsiTheme="majorHAnsi"/>
        </w:rPr>
        <w:t xml:space="preserve">We have not found fungicide resistant isolates in Iowa </w:t>
      </w:r>
      <w:r w:rsidR="005A32EE" w:rsidRPr="00875375">
        <w:rPr>
          <w:rFonts w:asciiTheme="majorHAnsi" w:hAnsiTheme="majorHAnsi"/>
        </w:rPr>
        <w:t xml:space="preserve">yet </w:t>
      </w:r>
      <w:r w:rsidRPr="00875375">
        <w:rPr>
          <w:rFonts w:asciiTheme="majorHAnsi" w:hAnsiTheme="majorHAnsi"/>
        </w:rPr>
        <w:t>but we are continuously working on screening for resistance isolates coordinating with plant diagnostic clinic.</w:t>
      </w:r>
    </w:p>
    <w:p w14:paraId="7575DEBF" w14:textId="77777777" w:rsidR="00615B2A" w:rsidRPr="00875375" w:rsidRDefault="00615B2A" w:rsidP="006F5729">
      <w:pPr>
        <w:spacing w:line="276" w:lineRule="auto"/>
        <w:rPr>
          <w:rFonts w:asciiTheme="majorHAnsi" w:hAnsiTheme="majorHAnsi"/>
          <w:sz w:val="24"/>
          <w:szCs w:val="24"/>
        </w:rPr>
      </w:pPr>
    </w:p>
    <w:p w14:paraId="4BB3D9F2" w14:textId="10A592B3" w:rsidR="008231D9" w:rsidRPr="00875375" w:rsidRDefault="008231D9" w:rsidP="006F5729">
      <w:pPr>
        <w:spacing w:line="276" w:lineRule="auto"/>
        <w:rPr>
          <w:rFonts w:asciiTheme="majorHAnsi" w:hAnsiTheme="majorHAnsi"/>
          <w:b/>
          <w:sz w:val="24"/>
          <w:szCs w:val="24"/>
        </w:rPr>
      </w:pPr>
      <w:r w:rsidRPr="00875375">
        <w:rPr>
          <w:rFonts w:asciiTheme="majorHAnsi" w:hAnsiTheme="majorHAnsi"/>
          <w:b/>
          <w:sz w:val="24"/>
          <w:szCs w:val="24"/>
        </w:rPr>
        <w:t xml:space="preserve">Performances </w:t>
      </w:r>
      <w:proofErr w:type="spellStart"/>
      <w:r w:rsidRPr="00875375">
        <w:rPr>
          <w:rFonts w:asciiTheme="majorHAnsi" w:hAnsiTheme="majorHAnsi"/>
          <w:b/>
          <w:sz w:val="24"/>
          <w:szCs w:val="24"/>
        </w:rPr>
        <w:t>matrics</w:t>
      </w:r>
      <w:proofErr w:type="spellEnd"/>
      <w:r w:rsidRPr="00875375">
        <w:rPr>
          <w:rFonts w:asciiTheme="majorHAnsi" w:hAnsiTheme="majorHAnsi"/>
          <w:b/>
          <w:sz w:val="24"/>
          <w:szCs w:val="24"/>
        </w:rPr>
        <w:t xml:space="preserve"> (limit 4000 characters)</w:t>
      </w:r>
    </w:p>
    <w:p w14:paraId="2F1C4E8E" w14:textId="2A67A0A9" w:rsidR="00C07099" w:rsidRPr="00875375" w:rsidRDefault="00C07099" w:rsidP="008231D9">
      <w:pPr>
        <w:spacing w:line="276" w:lineRule="auto"/>
        <w:rPr>
          <w:rFonts w:asciiTheme="majorHAnsi" w:hAnsiTheme="majorHAnsi"/>
          <w:sz w:val="24"/>
          <w:szCs w:val="24"/>
        </w:rPr>
      </w:pPr>
      <w:r w:rsidRPr="00875375">
        <w:rPr>
          <w:rFonts w:asciiTheme="majorHAnsi" w:hAnsiTheme="majorHAnsi"/>
          <w:sz w:val="24"/>
          <w:szCs w:val="24"/>
        </w:rPr>
        <w:t xml:space="preserve">We published a manuscript summarizing data from this study and from other similar studies done in the North Central Region. </w:t>
      </w:r>
    </w:p>
    <w:p w14:paraId="04F3B6A9" w14:textId="5F0DB45E" w:rsidR="00C07099" w:rsidRPr="00875375" w:rsidRDefault="00C07099" w:rsidP="007E5AE0">
      <w:pPr>
        <w:spacing w:line="276" w:lineRule="auto"/>
        <w:rPr>
          <w:rFonts w:asciiTheme="majorHAnsi" w:hAnsiTheme="majorHAnsi"/>
          <w:sz w:val="24"/>
          <w:szCs w:val="24"/>
        </w:rPr>
      </w:pPr>
      <w:r w:rsidRPr="00875375">
        <w:rPr>
          <w:rFonts w:asciiTheme="majorHAnsi" w:hAnsiTheme="majorHAnsi"/>
          <w:sz w:val="24"/>
          <w:szCs w:val="24"/>
        </w:rPr>
        <w:t xml:space="preserve">Kandel, Y. R., Mueller, D. S., </w:t>
      </w:r>
      <w:proofErr w:type="spellStart"/>
      <w:r w:rsidRPr="00875375">
        <w:rPr>
          <w:rFonts w:asciiTheme="majorHAnsi" w:hAnsiTheme="majorHAnsi"/>
          <w:sz w:val="24"/>
          <w:szCs w:val="24"/>
        </w:rPr>
        <w:t>Bestor</w:t>
      </w:r>
      <w:proofErr w:type="spellEnd"/>
      <w:r w:rsidRPr="00875375">
        <w:rPr>
          <w:rFonts w:asciiTheme="majorHAnsi" w:hAnsiTheme="majorHAnsi"/>
          <w:sz w:val="24"/>
          <w:szCs w:val="24"/>
        </w:rPr>
        <w:t>, N. R. C., Bradley, C. A., Giesler, L. J., Wise, K. A., 201</w:t>
      </w:r>
      <w:r w:rsidR="006221DA" w:rsidRPr="00875375">
        <w:rPr>
          <w:rFonts w:asciiTheme="majorHAnsi" w:hAnsiTheme="majorHAnsi"/>
          <w:sz w:val="24"/>
          <w:szCs w:val="24"/>
        </w:rPr>
        <w:t>6</w:t>
      </w:r>
      <w:r w:rsidRPr="00875375">
        <w:rPr>
          <w:rFonts w:asciiTheme="majorHAnsi" w:hAnsiTheme="majorHAnsi"/>
          <w:sz w:val="24"/>
          <w:szCs w:val="24"/>
        </w:rPr>
        <w:t>. Analyses of yield and net economic response from foliar fungicide and insecticide applications to soybean in the Nor</w:t>
      </w:r>
      <w:r w:rsidR="00D13992" w:rsidRPr="00875375">
        <w:rPr>
          <w:rFonts w:asciiTheme="majorHAnsi" w:hAnsiTheme="majorHAnsi"/>
          <w:sz w:val="24"/>
          <w:szCs w:val="24"/>
        </w:rPr>
        <w:t xml:space="preserve">th Central United States. Plant </w:t>
      </w:r>
      <w:r w:rsidRPr="00875375">
        <w:rPr>
          <w:rFonts w:asciiTheme="majorHAnsi" w:hAnsiTheme="majorHAnsi"/>
          <w:sz w:val="24"/>
          <w:szCs w:val="24"/>
        </w:rPr>
        <w:t>health Progress. 17:232-238. doi:10.1094 / PHP-RS-16-0038</w:t>
      </w:r>
    </w:p>
    <w:p w14:paraId="0DBCA429" w14:textId="01ED6220" w:rsidR="006221DA" w:rsidRPr="00875375" w:rsidRDefault="008231D9" w:rsidP="008231D9">
      <w:pPr>
        <w:spacing w:line="276" w:lineRule="auto"/>
        <w:rPr>
          <w:rFonts w:asciiTheme="majorHAnsi" w:hAnsiTheme="majorHAnsi"/>
          <w:sz w:val="24"/>
          <w:szCs w:val="24"/>
        </w:rPr>
      </w:pPr>
      <w:r w:rsidRPr="00875375">
        <w:rPr>
          <w:rFonts w:asciiTheme="majorHAnsi" w:hAnsiTheme="majorHAnsi"/>
          <w:sz w:val="24"/>
          <w:szCs w:val="24"/>
        </w:rPr>
        <w:t>We included the findings from this study in sev</w:t>
      </w:r>
      <w:r w:rsidR="007E5AE0" w:rsidRPr="00875375">
        <w:rPr>
          <w:rFonts w:asciiTheme="majorHAnsi" w:hAnsiTheme="majorHAnsi"/>
          <w:sz w:val="24"/>
          <w:szCs w:val="24"/>
        </w:rPr>
        <w:t xml:space="preserve">eral winter meetings and talks, we have presented information about fungicides through the ISU ICM News, newsletters and Extension presentations. </w:t>
      </w:r>
      <w:r w:rsidRPr="00875375">
        <w:rPr>
          <w:rFonts w:asciiTheme="majorHAnsi" w:hAnsiTheme="majorHAnsi"/>
          <w:sz w:val="24"/>
          <w:szCs w:val="24"/>
        </w:rPr>
        <w:t>Media interviews have been and will continue to be done. Data has been and will be added to the NCERA 137 Soybean Fungicide Efficacy table.</w:t>
      </w:r>
      <w:r w:rsidR="00262B47" w:rsidRPr="00875375">
        <w:rPr>
          <w:rFonts w:asciiTheme="majorHAnsi" w:hAnsiTheme="majorHAnsi"/>
          <w:sz w:val="24"/>
          <w:szCs w:val="24"/>
        </w:rPr>
        <w:t xml:space="preserve"> </w:t>
      </w:r>
    </w:p>
    <w:p w14:paraId="28AAA65C" w14:textId="38E0B5DA" w:rsidR="008231D9" w:rsidRPr="00875375" w:rsidRDefault="00262B47" w:rsidP="008231D9">
      <w:pPr>
        <w:spacing w:line="276" w:lineRule="auto"/>
        <w:rPr>
          <w:rFonts w:asciiTheme="majorHAnsi" w:hAnsiTheme="majorHAnsi"/>
          <w:sz w:val="24"/>
          <w:szCs w:val="24"/>
        </w:rPr>
      </w:pPr>
      <w:r w:rsidRPr="00875375">
        <w:rPr>
          <w:rFonts w:asciiTheme="majorHAnsi" w:hAnsiTheme="majorHAnsi"/>
          <w:sz w:val="24"/>
          <w:szCs w:val="24"/>
        </w:rPr>
        <w:t>Research results have been published in farm progress reports every year</w:t>
      </w:r>
      <w:r w:rsidR="007D3D42" w:rsidRPr="00875375">
        <w:rPr>
          <w:rFonts w:asciiTheme="majorHAnsi" w:hAnsiTheme="majorHAnsi"/>
          <w:sz w:val="24"/>
          <w:szCs w:val="24"/>
        </w:rPr>
        <w:t xml:space="preserve">. </w:t>
      </w:r>
      <w:r w:rsidR="00124A09">
        <w:rPr>
          <w:rFonts w:asciiTheme="majorHAnsi" w:hAnsiTheme="majorHAnsi"/>
          <w:sz w:val="24"/>
          <w:szCs w:val="24"/>
        </w:rPr>
        <w:t>For example, p</w:t>
      </w:r>
      <w:r w:rsidR="007D3D42" w:rsidRPr="00875375">
        <w:rPr>
          <w:rFonts w:asciiTheme="majorHAnsi" w:hAnsiTheme="majorHAnsi"/>
          <w:sz w:val="24"/>
          <w:szCs w:val="24"/>
        </w:rPr>
        <w:t xml:space="preserve">lease follow the link for farm progress 2015 report </w:t>
      </w:r>
      <w:hyperlink r:id="rId7" w:history="1">
        <w:r w:rsidR="007D3D42" w:rsidRPr="00875375">
          <w:rPr>
            <w:rFonts w:asciiTheme="majorHAnsi" w:hAnsiTheme="majorHAnsi"/>
          </w:rPr>
          <w:t>http://lib.dr.iastate.edu/cgi/viewcontent.cgi?article=1025&amp;context=farmprogressreports</w:t>
        </w:r>
      </w:hyperlink>
      <w:r w:rsidR="00236142" w:rsidRPr="00875375">
        <w:rPr>
          <w:rFonts w:asciiTheme="majorHAnsi" w:hAnsiTheme="majorHAnsi"/>
          <w:sz w:val="24"/>
          <w:szCs w:val="24"/>
        </w:rPr>
        <w:t xml:space="preserve"> </w:t>
      </w:r>
      <w:r w:rsidR="007D3D42" w:rsidRPr="00875375">
        <w:rPr>
          <w:rFonts w:asciiTheme="majorHAnsi" w:hAnsiTheme="majorHAnsi"/>
          <w:sz w:val="24"/>
          <w:szCs w:val="24"/>
        </w:rPr>
        <w:t xml:space="preserve"> </w:t>
      </w:r>
    </w:p>
    <w:p w14:paraId="1251B562" w14:textId="637C1814" w:rsidR="00C23E7D" w:rsidRPr="00875375" w:rsidRDefault="00D13992" w:rsidP="005D5F66">
      <w:pPr>
        <w:spacing w:line="276" w:lineRule="auto"/>
      </w:pPr>
      <w:r w:rsidRPr="00875375">
        <w:rPr>
          <w:rFonts w:asciiTheme="majorHAnsi" w:hAnsiTheme="majorHAnsi"/>
          <w:sz w:val="24"/>
          <w:szCs w:val="24"/>
        </w:rPr>
        <w:t xml:space="preserve">A manuscript summarizing GSD data </w:t>
      </w:r>
      <w:r w:rsidR="00D5203A" w:rsidRPr="00875375">
        <w:rPr>
          <w:rFonts w:asciiTheme="majorHAnsi" w:hAnsiTheme="majorHAnsi"/>
          <w:sz w:val="24"/>
          <w:szCs w:val="24"/>
        </w:rPr>
        <w:t xml:space="preserve">from 2014 and 2015 is near submission. It will be submitted </w:t>
      </w:r>
      <w:r w:rsidR="007E5AE0" w:rsidRPr="00875375">
        <w:rPr>
          <w:rFonts w:asciiTheme="majorHAnsi" w:hAnsiTheme="majorHAnsi"/>
          <w:sz w:val="24"/>
          <w:szCs w:val="24"/>
        </w:rPr>
        <w:t>soon</w:t>
      </w:r>
      <w:r w:rsidR="00D5203A" w:rsidRPr="00875375">
        <w:rPr>
          <w:rFonts w:asciiTheme="majorHAnsi" w:hAnsiTheme="majorHAnsi"/>
          <w:sz w:val="24"/>
          <w:szCs w:val="24"/>
        </w:rPr>
        <w:t xml:space="preserve"> in </w:t>
      </w:r>
      <w:r w:rsidR="00124A09">
        <w:rPr>
          <w:rFonts w:asciiTheme="majorHAnsi" w:hAnsiTheme="majorHAnsi"/>
          <w:sz w:val="24"/>
          <w:szCs w:val="24"/>
        </w:rPr>
        <w:t xml:space="preserve">the </w:t>
      </w:r>
      <w:r w:rsidR="00D5203A" w:rsidRPr="00875375">
        <w:rPr>
          <w:rFonts w:asciiTheme="majorHAnsi" w:hAnsiTheme="majorHAnsi"/>
          <w:sz w:val="24"/>
          <w:szCs w:val="24"/>
        </w:rPr>
        <w:t xml:space="preserve">Agronomy journal. </w:t>
      </w:r>
    </w:p>
    <w:p w14:paraId="63A837B5" w14:textId="2AB4A5C9" w:rsidR="00C23E7D" w:rsidRPr="00875375" w:rsidRDefault="00C23E7D" w:rsidP="00615B2A">
      <w:pPr>
        <w:pStyle w:val="western"/>
        <w:spacing w:before="0" w:beforeAutospacing="0" w:after="0" w:afterAutospacing="0" w:line="276" w:lineRule="auto"/>
        <w:ind w:right="144"/>
        <w:rPr>
          <w:rFonts w:asciiTheme="majorHAnsi" w:eastAsiaTheme="minorHAnsi" w:hAnsiTheme="majorHAnsi" w:cstheme="minorBidi"/>
        </w:rPr>
      </w:pPr>
      <w:r w:rsidRPr="00875375">
        <w:rPr>
          <w:rFonts w:asciiTheme="majorHAnsi" w:eastAsiaTheme="minorHAnsi" w:hAnsiTheme="majorHAnsi" w:cstheme="minorBidi"/>
        </w:rPr>
        <w:t xml:space="preserve">We are </w:t>
      </w:r>
      <w:r w:rsidR="00FD7F70" w:rsidRPr="00875375">
        <w:rPr>
          <w:rFonts w:asciiTheme="majorHAnsi" w:eastAsiaTheme="minorHAnsi" w:hAnsiTheme="majorHAnsi" w:cstheme="minorBidi"/>
        </w:rPr>
        <w:t xml:space="preserve">analyzing data and </w:t>
      </w:r>
      <w:r w:rsidRPr="00875375">
        <w:rPr>
          <w:rFonts w:asciiTheme="majorHAnsi" w:eastAsiaTheme="minorHAnsi" w:hAnsiTheme="majorHAnsi" w:cstheme="minorBidi"/>
        </w:rPr>
        <w:t xml:space="preserve">working on a manuscript using meta-analysis to better understand fungicides role under different weather conditions, disease severities etc. </w:t>
      </w:r>
      <w:r w:rsidR="007E5AE0" w:rsidRPr="00875375">
        <w:rPr>
          <w:rFonts w:asciiTheme="majorHAnsi" w:eastAsiaTheme="minorHAnsi" w:hAnsiTheme="majorHAnsi" w:cstheme="minorBidi"/>
        </w:rPr>
        <w:t xml:space="preserve">we will submit a manuscript in a peer-reviewed journal </w:t>
      </w:r>
      <w:r w:rsidR="00124A09">
        <w:rPr>
          <w:rFonts w:asciiTheme="majorHAnsi" w:eastAsiaTheme="minorHAnsi" w:hAnsiTheme="majorHAnsi" w:cstheme="minorBidi"/>
        </w:rPr>
        <w:t>at the end of 2017</w:t>
      </w:r>
      <w:r w:rsidR="007E5AE0" w:rsidRPr="00875375">
        <w:rPr>
          <w:rFonts w:asciiTheme="majorHAnsi" w:eastAsiaTheme="minorHAnsi" w:hAnsiTheme="majorHAnsi" w:cstheme="minorBidi"/>
        </w:rPr>
        <w:t xml:space="preserve">. </w:t>
      </w:r>
    </w:p>
    <w:p w14:paraId="04B100CB" w14:textId="77777777" w:rsidR="00FD7F70" w:rsidRPr="00875375" w:rsidRDefault="00FD7F70" w:rsidP="00615B2A">
      <w:pPr>
        <w:pStyle w:val="western"/>
        <w:spacing w:before="0" w:beforeAutospacing="0" w:after="0" w:afterAutospacing="0" w:line="276" w:lineRule="auto"/>
        <w:ind w:right="144"/>
        <w:rPr>
          <w:rFonts w:asciiTheme="majorHAnsi" w:eastAsiaTheme="minorHAnsi" w:hAnsiTheme="majorHAnsi" w:cstheme="minorBidi"/>
        </w:rPr>
      </w:pPr>
    </w:p>
    <w:p w14:paraId="6CD3B725" w14:textId="026BB475" w:rsidR="006F1BD0" w:rsidRPr="00875375" w:rsidRDefault="003C61F7" w:rsidP="005D5F66">
      <w:pPr>
        <w:spacing w:line="276" w:lineRule="auto"/>
        <w:rPr>
          <w:rFonts w:asciiTheme="majorHAnsi" w:eastAsia="MS Mincho" w:hAnsiTheme="majorHAnsi" w:cs="Helvetica"/>
        </w:rPr>
      </w:pPr>
      <w:r w:rsidRPr="00875375">
        <w:rPr>
          <w:rFonts w:asciiTheme="majorHAnsi" w:hAnsiTheme="majorHAnsi"/>
          <w:sz w:val="24"/>
          <w:szCs w:val="24"/>
        </w:rPr>
        <w:t xml:space="preserve">We are </w:t>
      </w:r>
      <w:r w:rsidR="00842418" w:rsidRPr="00875375">
        <w:rPr>
          <w:rFonts w:asciiTheme="majorHAnsi" w:hAnsiTheme="majorHAnsi"/>
          <w:sz w:val="24"/>
          <w:szCs w:val="24"/>
        </w:rPr>
        <w:t>summarizing</w:t>
      </w:r>
      <w:r w:rsidR="007E5AE0" w:rsidRPr="00875375">
        <w:rPr>
          <w:rFonts w:asciiTheme="majorHAnsi" w:hAnsiTheme="majorHAnsi"/>
          <w:sz w:val="24"/>
          <w:szCs w:val="24"/>
        </w:rPr>
        <w:t xml:space="preserve"> last three years of data from 7 locations in the statewide fungicide trial. Our goal is to compare our dataset with ISA’s On-Farm Network’s fungicide dataset. </w:t>
      </w:r>
      <w:r w:rsidRPr="00875375">
        <w:rPr>
          <w:rFonts w:asciiTheme="majorHAnsi" w:hAnsiTheme="majorHAnsi"/>
          <w:sz w:val="24"/>
          <w:szCs w:val="24"/>
        </w:rPr>
        <w:t>D</w:t>
      </w:r>
      <w:r w:rsidR="007E5AE0" w:rsidRPr="00875375">
        <w:rPr>
          <w:rFonts w:asciiTheme="majorHAnsi" w:hAnsiTheme="majorHAnsi"/>
          <w:sz w:val="24"/>
          <w:szCs w:val="24"/>
        </w:rPr>
        <w:t xml:space="preserve">ata </w:t>
      </w:r>
      <w:r w:rsidR="00842418" w:rsidRPr="00875375">
        <w:rPr>
          <w:rFonts w:asciiTheme="majorHAnsi" w:hAnsiTheme="majorHAnsi"/>
          <w:sz w:val="24"/>
          <w:szCs w:val="24"/>
        </w:rPr>
        <w:t>analysis is on</w:t>
      </w:r>
      <w:r w:rsidRPr="00875375">
        <w:rPr>
          <w:rFonts w:asciiTheme="majorHAnsi" w:hAnsiTheme="majorHAnsi"/>
          <w:sz w:val="24"/>
          <w:szCs w:val="24"/>
        </w:rPr>
        <w:t xml:space="preserve">going </w:t>
      </w:r>
      <w:r w:rsidR="007E5AE0" w:rsidRPr="00875375">
        <w:rPr>
          <w:rFonts w:asciiTheme="majorHAnsi" w:hAnsiTheme="majorHAnsi"/>
          <w:sz w:val="24"/>
          <w:szCs w:val="24"/>
        </w:rPr>
        <w:t xml:space="preserve">and </w:t>
      </w:r>
      <w:r w:rsidRPr="00875375">
        <w:rPr>
          <w:rFonts w:asciiTheme="majorHAnsi" w:hAnsiTheme="majorHAnsi"/>
          <w:sz w:val="24"/>
          <w:szCs w:val="24"/>
        </w:rPr>
        <w:t xml:space="preserve">we also </w:t>
      </w:r>
      <w:r w:rsidR="007E5AE0" w:rsidRPr="00875375">
        <w:rPr>
          <w:rFonts w:asciiTheme="majorHAnsi" w:hAnsiTheme="majorHAnsi"/>
          <w:sz w:val="24"/>
          <w:szCs w:val="24"/>
        </w:rPr>
        <w:t>working on a manuscript comparing ISU small-plot and ISA on-farm trials on multiple</w:t>
      </w:r>
      <w:r w:rsidRPr="00875375">
        <w:rPr>
          <w:rFonts w:asciiTheme="majorHAnsi" w:hAnsiTheme="majorHAnsi"/>
          <w:sz w:val="24"/>
          <w:szCs w:val="24"/>
        </w:rPr>
        <w:t xml:space="preserve"> aspects</w:t>
      </w:r>
      <w:r w:rsidR="007E5AE0" w:rsidRPr="00875375">
        <w:rPr>
          <w:rFonts w:asciiTheme="majorHAnsi" w:hAnsiTheme="majorHAnsi"/>
          <w:sz w:val="24"/>
          <w:szCs w:val="24"/>
        </w:rPr>
        <w:t xml:space="preserve">. Manuscript will be submitted in a peer-reviewed journal in a couple months. </w:t>
      </w:r>
    </w:p>
    <w:p w14:paraId="61502D55" w14:textId="0C85F645" w:rsidR="00100AF7" w:rsidRPr="00875375" w:rsidRDefault="00875375" w:rsidP="006F1BD0">
      <w:pPr>
        <w:ind w:right="144"/>
        <w:rPr>
          <w:rFonts w:asciiTheme="majorHAnsi" w:eastAsia="MS Mincho" w:hAnsiTheme="majorHAnsi" w:cs="Helvetica"/>
        </w:rPr>
      </w:pPr>
      <w:r>
        <w:rPr>
          <w:rFonts w:asciiTheme="majorHAnsi" w:eastAsia="MS Mincho" w:hAnsiTheme="majorHAnsi" w:cs="Helvetica"/>
        </w:rPr>
        <w:lastRenderedPageBreak/>
        <w:t xml:space="preserve">Extra. </w:t>
      </w:r>
    </w:p>
    <w:tbl>
      <w:tblPr>
        <w:tblW w:w="0" w:type="auto"/>
        <w:tblLayout w:type="fixed"/>
        <w:tblCellMar>
          <w:left w:w="115" w:type="dxa"/>
          <w:right w:w="115" w:type="dxa"/>
        </w:tblCellMar>
        <w:tblLook w:val="04A0" w:firstRow="1" w:lastRow="0" w:firstColumn="1" w:lastColumn="0" w:noHBand="0" w:noVBand="1"/>
      </w:tblPr>
      <w:tblGrid>
        <w:gridCol w:w="3605"/>
        <w:gridCol w:w="2842"/>
        <w:gridCol w:w="2830"/>
        <w:gridCol w:w="15"/>
      </w:tblGrid>
      <w:tr w:rsidR="006F1BD0" w:rsidRPr="00875375" w14:paraId="7B527441" w14:textId="77777777" w:rsidTr="002F106B">
        <w:trPr>
          <w:gridAfter w:val="1"/>
          <w:wAfter w:w="15" w:type="dxa"/>
          <w:trHeight w:val="11"/>
        </w:trPr>
        <w:tc>
          <w:tcPr>
            <w:tcW w:w="9277" w:type="dxa"/>
            <w:gridSpan w:val="3"/>
            <w:tcBorders>
              <w:top w:val="single" w:sz="4" w:space="0" w:color="auto"/>
              <w:left w:val="nil"/>
              <w:bottom w:val="single" w:sz="4" w:space="0" w:color="auto"/>
              <w:right w:val="nil"/>
            </w:tcBorders>
            <w:shd w:val="clear" w:color="auto" w:fill="auto"/>
            <w:noWrap/>
            <w:vAlign w:val="bottom"/>
            <w:hideMark/>
          </w:tcPr>
          <w:p w14:paraId="112609CB"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Table 1. Yield and Septoria brown spot (SBS) in the lower canopy in response to fungicide timings and placements in 2014.</w:t>
            </w:r>
          </w:p>
        </w:tc>
      </w:tr>
      <w:tr w:rsidR="006F1BD0" w:rsidRPr="00875375" w14:paraId="7AFF1932" w14:textId="77777777" w:rsidTr="002F106B">
        <w:trPr>
          <w:trHeight w:val="11"/>
        </w:trPr>
        <w:tc>
          <w:tcPr>
            <w:tcW w:w="3605" w:type="dxa"/>
            <w:tcBorders>
              <w:top w:val="nil"/>
              <w:left w:val="nil"/>
              <w:bottom w:val="single" w:sz="4" w:space="0" w:color="auto"/>
              <w:right w:val="nil"/>
            </w:tcBorders>
            <w:shd w:val="clear" w:color="auto" w:fill="auto"/>
            <w:noWrap/>
            <w:vAlign w:val="bottom"/>
            <w:hideMark/>
          </w:tcPr>
          <w:p w14:paraId="2542D4B5"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Treatment</w:t>
            </w:r>
          </w:p>
        </w:tc>
        <w:tc>
          <w:tcPr>
            <w:tcW w:w="2842" w:type="dxa"/>
            <w:tcBorders>
              <w:top w:val="nil"/>
              <w:left w:val="nil"/>
              <w:bottom w:val="single" w:sz="4" w:space="0" w:color="auto"/>
              <w:right w:val="nil"/>
            </w:tcBorders>
            <w:shd w:val="clear" w:color="auto" w:fill="auto"/>
            <w:noWrap/>
            <w:vAlign w:val="bottom"/>
            <w:hideMark/>
          </w:tcPr>
          <w:p w14:paraId="0FE6D73C"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Yield bu/A</w:t>
            </w:r>
          </w:p>
        </w:tc>
        <w:tc>
          <w:tcPr>
            <w:tcW w:w="2845" w:type="dxa"/>
            <w:gridSpan w:val="2"/>
            <w:tcBorders>
              <w:top w:val="nil"/>
              <w:left w:val="nil"/>
              <w:bottom w:val="single" w:sz="4" w:space="0" w:color="auto"/>
              <w:right w:val="nil"/>
            </w:tcBorders>
            <w:shd w:val="clear" w:color="auto" w:fill="auto"/>
            <w:noWrap/>
            <w:vAlign w:val="bottom"/>
            <w:hideMark/>
          </w:tcPr>
          <w:p w14:paraId="25DBC41B"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SBS % severity</w:t>
            </w:r>
          </w:p>
        </w:tc>
      </w:tr>
      <w:tr w:rsidR="006F1BD0" w:rsidRPr="00875375" w14:paraId="1DE4FD02" w14:textId="77777777" w:rsidTr="002F106B">
        <w:trPr>
          <w:trHeight w:val="11"/>
        </w:trPr>
        <w:tc>
          <w:tcPr>
            <w:tcW w:w="3605" w:type="dxa"/>
            <w:tcBorders>
              <w:top w:val="nil"/>
              <w:left w:val="nil"/>
              <w:bottom w:val="nil"/>
              <w:right w:val="nil"/>
            </w:tcBorders>
            <w:shd w:val="clear" w:color="auto" w:fill="auto"/>
            <w:noWrap/>
            <w:vAlign w:val="bottom"/>
            <w:hideMark/>
          </w:tcPr>
          <w:p w14:paraId="277687C1"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Control</w:t>
            </w:r>
          </w:p>
        </w:tc>
        <w:tc>
          <w:tcPr>
            <w:tcW w:w="2842" w:type="dxa"/>
            <w:tcBorders>
              <w:top w:val="nil"/>
              <w:left w:val="nil"/>
              <w:bottom w:val="nil"/>
              <w:right w:val="nil"/>
            </w:tcBorders>
            <w:shd w:val="clear" w:color="auto" w:fill="auto"/>
            <w:noWrap/>
            <w:vAlign w:val="bottom"/>
            <w:hideMark/>
          </w:tcPr>
          <w:p w14:paraId="0942C2DF"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63.8 c</w:t>
            </w:r>
          </w:p>
        </w:tc>
        <w:tc>
          <w:tcPr>
            <w:tcW w:w="2845" w:type="dxa"/>
            <w:gridSpan w:val="2"/>
            <w:tcBorders>
              <w:top w:val="nil"/>
              <w:left w:val="nil"/>
              <w:bottom w:val="nil"/>
              <w:right w:val="nil"/>
            </w:tcBorders>
            <w:shd w:val="clear" w:color="auto" w:fill="auto"/>
            <w:noWrap/>
            <w:vAlign w:val="bottom"/>
            <w:hideMark/>
          </w:tcPr>
          <w:p w14:paraId="613A8AA0"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3.6 a</w:t>
            </w:r>
          </w:p>
        </w:tc>
      </w:tr>
      <w:tr w:rsidR="006F1BD0" w:rsidRPr="00875375" w14:paraId="78A972E7" w14:textId="77777777" w:rsidTr="002F106B">
        <w:trPr>
          <w:trHeight w:val="11"/>
        </w:trPr>
        <w:tc>
          <w:tcPr>
            <w:tcW w:w="3605" w:type="dxa"/>
            <w:tcBorders>
              <w:top w:val="nil"/>
              <w:left w:val="nil"/>
              <w:bottom w:val="nil"/>
              <w:right w:val="nil"/>
            </w:tcBorders>
            <w:shd w:val="clear" w:color="auto" w:fill="auto"/>
            <w:noWrap/>
            <w:vAlign w:val="bottom"/>
            <w:hideMark/>
          </w:tcPr>
          <w:p w14:paraId="74CB0A3E"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 xml:space="preserve">In-furrow </w:t>
            </w:r>
            <w:r w:rsidRPr="00875375">
              <w:rPr>
                <w:rFonts w:asciiTheme="majorHAnsi" w:hAnsiTheme="majorHAnsi"/>
              </w:rPr>
              <w:t>Priaxor™</w:t>
            </w:r>
          </w:p>
        </w:tc>
        <w:tc>
          <w:tcPr>
            <w:tcW w:w="2842" w:type="dxa"/>
            <w:tcBorders>
              <w:top w:val="nil"/>
              <w:left w:val="nil"/>
              <w:bottom w:val="nil"/>
              <w:right w:val="nil"/>
            </w:tcBorders>
            <w:shd w:val="clear" w:color="auto" w:fill="auto"/>
            <w:noWrap/>
            <w:vAlign w:val="bottom"/>
            <w:hideMark/>
          </w:tcPr>
          <w:p w14:paraId="2C54E888"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 xml:space="preserve">65.5 </w:t>
            </w:r>
            <w:proofErr w:type="spellStart"/>
            <w:r w:rsidRPr="00875375">
              <w:rPr>
                <w:rFonts w:asciiTheme="majorHAnsi" w:eastAsia="Times New Roman" w:hAnsiTheme="majorHAnsi" w:cs="Times New Roman"/>
                <w:color w:val="000000"/>
              </w:rPr>
              <w:t>bc</w:t>
            </w:r>
            <w:proofErr w:type="spellEnd"/>
          </w:p>
        </w:tc>
        <w:tc>
          <w:tcPr>
            <w:tcW w:w="2845" w:type="dxa"/>
            <w:gridSpan w:val="2"/>
            <w:tcBorders>
              <w:top w:val="nil"/>
              <w:left w:val="nil"/>
              <w:bottom w:val="nil"/>
              <w:right w:val="nil"/>
            </w:tcBorders>
            <w:shd w:val="clear" w:color="auto" w:fill="auto"/>
            <w:noWrap/>
            <w:vAlign w:val="bottom"/>
            <w:hideMark/>
          </w:tcPr>
          <w:p w14:paraId="5069748F"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3.4 a</w:t>
            </w:r>
          </w:p>
        </w:tc>
      </w:tr>
      <w:tr w:rsidR="006F1BD0" w:rsidRPr="00875375" w14:paraId="7F39EA8E" w14:textId="77777777" w:rsidTr="002F106B">
        <w:trPr>
          <w:trHeight w:val="11"/>
        </w:trPr>
        <w:tc>
          <w:tcPr>
            <w:tcW w:w="3605" w:type="dxa"/>
            <w:tcBorders>
              <w:top w:val="nil"/>
              <w:left w:val="nil"/>
              <w:bottom w:val="nil"/>
              <w:right w:val="nil"/>
            </w:tcBorders>
            <w:shd w:val="clear" w:color="auto" w:fill="auto"/>
            <w:noWrap/>
            <w:vAlign w:val="bottom"/>
            <w:hideMark/>
          </w:tcPr>
          <w:p w14:paraId="17AA09C6"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V6 Priaxor™</w:t>
            </w:r>
          </w:p>
        </w:tc>
        <w:tc>
          <w:tcPr>
            <w:tcW w:w="2842" w:type="dxa"/>
            <w:tcBorders>
              <w:top w:val="nil"/>
              <w:left w:val="nil"/>
              <w:bottom w:val="nil"/>
              <w:right w:val="nil"/>
            </w:tcBorders>
            <w:shd w:val="clear" w:color="auto" w:fill="auto"/>
            <w:noWrap/>
            <w:vAlign w:val="bottom"/>
            <w:hideMark/>
          </w:tcPr>
          <w:p w14:paraId="71459C29"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66.0 ab</w:t>
            </w:r>
          </w:p>
        </w:tc>
        <w:tc>
          <w:tcPr>
            <w:tcW w:w="2845" w:type="dxa"/>
            <w:gridSpan w:val="2"/>
            <w:tcBorders>
              <w:top w:val="nil"/>
              <w:left w:val="nil"/>
              <w:bottom w:val="nil"/>
              <w:right w:val="nil"/>
            </w:tcBorders>
            <w:shd w:val="clear" w:color="auto" w:fill="auto"/>
            <w:noWrap/>
            <w:vAlign w:val="bottom"/>
            <w:hideMark/>
          </w:tcPr>
          <w:p w14:paraId="1684C9AF"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2.1 b</w:t>
            </w:r>
          </w:p>
        </w:tc>
      </w:tr>
      <w:tr w:rsidR="006F1BD0" w:rsidRPr="00875375" w14:paraId="14E1B911" w14:textId="77777777" w:rsidTr="002F106B">
        <w:trPr>
          <w:trHeight w:val="11"/>
        </w:trPr>
        <w:tc>
          <w:tcPr>
            <w:tcW w:w="3605" w:type="dxa"/>
            <w:tcBorders>
              <w:top w:val="nil"/>
              <w:left w:val="nil"/>
              <w:bottom w:val="nil"/>
              <w:right w:val="nil"/>
            </w:tcBorders>
            <w:shd w:val="clear" w:color="auto" w:fill="auto"/>
            <w:noWrap/>
            <w:vAlign w:val="bottom"/>
            <w:hideMark/>
          </w:tcPr>
          <w:p w14:paraId="6BE83B53"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R3 Priaxor™</w:t>
            </w:r>
          </w:p>
        </w:tc>
        <w:tc>
          <w:tcPr>
            <w:tcW w:w="2842" w:type="dxa"/>
            <w:tcBorders>
              <w:top w:val="nil"/>
              <w:left w:val="nil"/>
              <w:bottom w:val="nil"/>
              <w:right w:val="nil"/>
            </w:tcBorders>
            <w:shd w:val="clear" w:color="auto" w:fill="auto"/>
            <w:noWrap/>
            <w:vAlign w:val="bottom"/>
            <w:hideMark/>
          </w:tcPr>
          <w:p w14:paraId="4738D52A"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67.9 a</w:t>
            </w:r>
          </w:p>
        </w:tc>
        <w:tc>
          <w:tcPr>
            <w:tcW w:w="2845" w:type="dxa"/>
            <w:gridSpan w:val="2"/>
            <w:tcBorders>
              <w:top w:val="nil"/>
              <w:left w:val="nil"/>
              <w:bottom w:val="nil"/>
              <w:right w:val="nil"/>
            </w:tcBorders>
            <w:shd w:val="clear" w:color="auto" w:fill="auto"/>
            <w:noWrap/>
            <w:vAlign w:val="bottom"/>
            <w:hideMark/>
          </w:tcPr>
          <w:p w14:paraId="6A568964"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2.6 b</w:t>
            </w:r>
          </w:p>
        </w:tc>
      </w:tr>
      <w:tr w:rsidR="006F1BD0" w:rsidRPr="00875375" w14:paraId="4981F608" w14:textId="77777777" w:rsidTr="002F106B">
        <w:trPr>
          <w:trHeight w:val="11"/>
        </w:trPr>
        <w:tc>
          <w:tcPr>
            <w:tcW w:w="3605" w:type="dxa"/>
            <w:tcBorders>
              <w:top w:val="single" w:sz="4" w:space="0" w:color="auto"/>
              <w:left w:val="nil"/>
              <w:bottom w:val="nil"/>
              <w:right w:val="nil"/>
            </w:tcBorders>
            <w:shd w:val="clear" w:color="auto" w:fill="auto"/>
            <w:noWrap/>
            <w:vAlign w:val="bottom"/>
            <w:hideMark/>
          </w:tcPr>
          <w:p w14:paraId="32857EB1"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i/>
                <w:color w:val="000000"/>
              </w:rPr>
              <w:t>P</w:t>
            </w:r>
            <w:r w:rsidRPr="00875375">
              <w:rPr>
                <w:rFonts w:asciiTheme="majorHAnsi" w:eastAsia="Times New Roman" w:hAnsiTheme="majorHAnsi" w:cs="Times New Roman"/>
                <w:color w:val="000000"/>
              </w:rPr>
              <w:t>-value</w:t>
            </w:r>
          </w:p>
        </w:tc>
        <w:tc>
          <w:tcPr>
            <w:tcW w:w="2842" w:type="dxa"/>
            <w:tcBorders>
              <w:top w:val="single" w:sz="4" w:space="0" w:color="auto"/>
              <w:left w:val="nil"/>
              <w:bottom w:val="nil"/>
              <w:right w:val="nil"/>
            </w:tcBorders>
            <w:shd w:val="clear" w:color="auto" w:fill="auto"/>
            <w:noWrap/>
            <w:vAlign w:val="bottom"/>
            <w:hideMark/>
          </w:tcPr>
          <w:p w14:paraId="465A2B03"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0.02</w:t>
            </w:r>
          </w:p>
        </w:tc>
        <w:tc>
          <w:tcPr>
            <w:tcW w:w="2845" w:type="dxa"/>
            <w:gridSpan w:val="2"/>
            <w:tcBorders>
              <w:top w:val="single" w:sz="4" w:space="0" w:color="auto"/>
              <w:left w:val="nil"/>
              <w:bottom w:val="nil"/>
              <w:right w:val="nil"/>
            </w:tcBorders>
            <w:shd w:val="clear" w:color="auto" w:fill="auto"/>
            <w:noWrap/>
            <w:vAlign w:val="bottom"/>
            <w:hideMark/>
          </w:tcPr>
          <w:p w14:paraId="0C30DC59"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0.00</w:t>
            </w:r>
          </w:p>
        </w:tc>
      </w:tr>
      <w:tr w:rsidR="006F1BD0" w:rsidRPr="00875375" w14:paraId="0A96CBCE" w14:textId="77777777" w:rsidTr="002F106B">
        <w:trPr>
          <w:trHeight w:val="11"/>
        </w:trPr>
        <w:tc>
          <w:tcPr>
            <w:tcW w:w="3605" w:type="dxa"/>
            <w:tcBorders>
              <w:top w:val="nil"/>
              <w:left w:val="nil"/>
              <w:bottom w:val="nil"/>
              <w:right w:val="nil"/>
            </w:tcBorders>
            <w:shd w:val="clear" w:color="auto" w:fill="auto"/>
            <w:noWrap/>
            <w:vAlign w:val="bottom"/>
            <w:hideMark/>
          </w:tcPr>
          <w:p w14:paraId="19C8777C"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CV</w:t>
            </w:r>
          </w:p>
        </w:tc>
        <w:tc>
          <w:tcPr>
            <w:tcW w:w="2842" w:type="dxa"/>
            <w:tcBorders>
              <w:top w:val="nil"/>
              <w:left w:val="nil"/>
              <w:bottom w:val="nil"/>
              <w:right w:val="nil"/>
            </w:tcBorders>
            <w:shd w:val="clear" w:color="auto" w:fill="auto"/>
            <w:noWrap/>
            <w:vAlign w:val="bottom"/>
            <w:hideMark/>
          </w:tcPr>
          <w:p w14:paraId="3A9C9D13"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4.56</w:t>
            </w:r>
          </w:p>
        </w:tc>
        <w:tc>
          <w:tcPr>
            <w:tcW w:w="2845" w:type="dxa"/>
            <w:gridSpan w:val="2"/>
            <w:tcBorders>
              <w:top w:val="nil"/>
              <w:left w:val="nil"/>
              <w:bottom w:val="nil"/>
              <w:right w:val="nil"/>
            </w:tcBorders>
            <w:shd w:val="clear" w:color="auto" w:fill="auto"/>
            <w:noWrap/>
            <w:vAlign w:val="bottom"/>
            <w:hideMark/>
          </w:tcPr>
          <w:p w14:paraId="2542B141"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25.89</w:t>
            </w:r>
          </w:p>
        </w:tc>
      </w:tr>
      <w:tr w:rsidR="006F1BD0" w:rsidRPr="00875375" w14:paraId="1F3AB501" w14:textId="77777777" w:rsidTr="002F106B">
        <w:trPr>
          <w:trHeight w:val="65"/>
        </w:trPr>
        <w:tc>
          <w:tcPr>
            <w:tcW w:w="3605" w:type="dxa"/>
            <w:tcBorders>
              <w:top w:val="nil"/>
              <w:left w:val="nil"/>
              <w:bottom w:val="single" w:sz="4" w:space="0" w:color="auto"/>
              <w:right w:val="nil"/>
            </w:tcBorders>
            <w:shd w:val="clear" w:color="auto" w:fill="auto"/>
            <w:noWrap/>
            <w:vAlign w:val="bottom"/>
            <w:hideMark/>
          </w:tcPr>
          <w:p w14:paraId="5615525C" w14:textId="77777777" w:rsidR="006F1BD0" w:rsidRPr="00875375" w:rsidRDefault="006F1BD0" w:rsidP="002F106B">
            <w:pPr>
              <w:spacing w:line="240" w:lineRule="exact"/>
              <w:rPr>
                <w:rFonts w:asciiTheme="majorHAnsi" w:eastAsia="Times New Roman" w:hAnsiTheme="majorHAnsi" w:cs="Times New Roman"/>
                <w:color w:val="000000"/>
              </w:rPr>
            </w:pPr>
            <w:r w:rsidRPr="00875375">
              <w:rPr>
                <w:rFonts w:asciiTheme="majorHAnsi" w:eastAsia="Times New Roman" w:hAnsiTheme="majorHAnsi" w:cs="Times New Roman"/>
                <w:color w:val="000000"/>
              </w:rPr>
              <w:t>LSD</w:t>
            </w:r>
          </w:p>
        </w:tc>
        <w:tc>
          <w:tcPr>
            <w:tcW w:w="2842" w:type="dxa"/>
            <w:tcBorders>
              <w:top w:val="nil"/>
              <w:left w:val="nil"/>
              <w:bottom w:val="single" w:sz="4" w:space="0" w:color="auto"/>
              <w:right w:val="nil"/>
            </w:tcBorders>
            <w:shd w:val="clear" w:color="auto" w:fill="auto"/>
            <w:noWrap/>
            <w:vAlign w:val="bottom"/>
            <w:hideMark/>
          </w:tcPr>
          <w:p w14:paraId="0B0579ED" w14:textId="77777777" w:rsidR="006F1BD0" w:rsidRPr="00875375" w:rsidRDefault="006F1BD0" w:rsidP="002F106B">
            <w:pPr>
              <w:spacing w:line="240" w:lineRule="exact"/>
              <w:jc w:val="center"/>
              <w:rPr>
                <w:rFonts w:asciiTheme="majorHAnsi" w:eastAsia="Times New Roman" w:hAnsiTheme="majorHAnsi" w:cs="Times New Roman"/>
                <w:color w:val="000000"/>
              </w:rPr>
            </w:pPr>
            <w:r w:rsidRPr="00875375">
              <w:rPr>
                <w:rFonts w:asciiTheme="majorHAnsi" w:eastAsia="Times New Roman" w:hAnsiTheme="majorHAnsi" w:cs="Times New Roman"/>
                <w:color w:val="000000"/>
              </w:rPr>
              <w:t>2.08</w:t>
            </w:r>
          </w:p>
        </w:tc>
        <w:tc>
          <w:tcPr>
            <w:tcW w:w="2845" w:type="dxa"/>
            <w:gridSpan w:val="2"/>
            <w:tcBorders>
              <w:top w:val="nil"/>
              <w:left w:val="nil"/>
              <w:bottom w:val="single" w:sz="4" w:space="0" w:color="auto"/>
              <w:right w:val="nil"/>
            </w:tcBorders>
            <w:shd w:val="clear" w:color="auto" w:fill="auto"/>
            <w:noWrap/>
            <w:vAlign w:val="bottom"/>
            <w:hideMark/>
          </w:tcPr>
          <w:p w14:paraId="6C233F27" w14:textId="77777777" w:rsidR="006F1BD0" w:rsidRPr="00875375" w:rsidRDefault="006F1BD0" w:rsidP="002F106B">
            <w:pPr>
              <w:spacing w:line="240" w:lineRule="exact"/>
              <w:jc w:val="center"/>
              <w:rPr>
                <w:rFonts w:asciiTheme="majorHAnsi" w:eastAsia="Times New Roman" w:hAnsiTheme="majorHAnsi" w:cs="Times New Roman"/>
                <w:bCs/>
                <w:color w:val="000000"/>
              </w:rPr>
            </w:pPr>
            <w:r w:rsidRPr="00875375">
              <w:rPr>
                <w:rFonts w:asciiTheme="majorHAnsi" w:eastAsia="Times New Roman" w:hAnsiTheme="majorHAnsi" w:cs="Times New Roman"/>
                <w:color w:val="000000"/>
              </w:rPr>
              <w:t>0.53</w:t>
            </w:r>
          </w:p>
        </w:tc>
      </w:tr>
    </w:tbl>
    <w:p w14:paraId="2B6D5E2A" w14:textId="77777777" w:rsidR="00100AF7" w:rsidRPr="00875375" w:rsidRDefault="00100AF7" w:rsidP="006F1BD0">
      <w:pPr>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1858"/>
        <w:gridCol w:w="1858"/>
        <w:gridCol w:w="1858"/>
        <w:gridCol w:w="1860"/>
      </w:tblGrid>
      <w:tr w:rsidR="006F1BD0" w:rsidRPr="00875375" w14:paraId="7C384F00" w14:textId="77777777" w:rsidTr="002F106B">
        <w:trPr>
          <w:trHeight w:val="628"/>
        </w:trPr>
        <w:tc>
          <w:tcPr>
            <w:tcW w:w="9292" w:type="dxa"/>
            <w:gridSpan w:val="5"/>
            <w:tcBorders>
              <w:bottom w:val="single" w:sz="4" w:space="0" w:color="auto"/>
            </w:tcBorders>
          </w:tcPr>
          <w:p w14:paraId="40CC6480" w14:textId="77777777" w:rsidR="006F1BD0" w:rsidRPr="00875375" w:rsidRDefault="006F1BD0" w:rsidP="002F106B">
            <w:pPr>
              <w:rPr>
                <w:rFonts w:asciiTheme="majorHAnsi" w:hAnsiTheme="majorHAnsi" w:cs="Calibri"/>
              </w:rPr>
            </w:pPr>
            <w:r w:rsidRPr="00875375">
              <w:rPr>
                <w:rFonts w:asciiTheme="majorHAnsi" w:hAnsiTheme="majorHAnsi" w:cs="Calibri"/>
              </w:rPr>
              <w:t xml:space="preserve">Table 2. Effect of single foliar spray timing on yield and Septoria brown spot and the wetness periods of previous week in a replicated trial (N=6) at Bass Farm (Pioneer 92Y53). </w:t>
            </w:r>
          </w:p>
        </w:tc>
      </w:tr>
      <w:tr w:rsidR="006F1BD0" w:rsidRPr="00875375" w14:paraId="58A85D3B" w14:textId="77777777" w:rsidTr="002F106B">
        <w:trPr>
          <w:trHeight w:val="831"/>
        </w:trPr>
        <w:tc>
          <w:tcPr>
            <w:tcW w:w="1858" w:type="dxa"/>
            <w:tcBorders>
              <w:top w:val="single" w:sz="4" w:space="0" w:color="auto"/>
              <w:bottom w:val="single" w:sz="4" w:space="0" w:color="auto"/>
            </w:tcBorders>
          </w:tcPr>
          <w:p w14:paraId="173B9E4D" w14:textId="77777777" w:rsidR="006F1BD0" w:rsidRPr="00875375" w:rsidRDefault="006F1BD0" w:rsidP="002F106B">
            <w:pPr>
              <w:rPr>
                <w:rFonts w:asciiTheme="majorHAnsi" w:hAnsiTheme="majorHAnsi" w:cs="Calibri"/>
              </w:rPr>
            </w:pPr>
            <w:r w:rsidRPr="00875375">
              <w:rPr>
                <w:rFonts w:asciiTheme="majorHAnsi" w:hAnsiTheme="majorHAnsi" w:cs="Calibri"/>
              </w:rPr>
              <w:t xml:space="preserve">Time of single Priaxor spray </w:t>
            </w:r>
          </w:p>
        </w:tc>
        <w:tc>
          <w:tcPr>
            <w:tcW w:w="1858" w:type="dxa"/>
            <w:tcBorders>
              <w:top w:val="single" w:sz="4" w:space="0" w:color="auto"/>
              <w:bottom w:val="single" w:sz="4" w:space="0" w:color="auto"/>
            </w:tcBorders>
          </w:tcPr>
          <w:p w14:paraId="6534A7A4" w14:textId="77777777" w:rsidR="006F1BD0" w:rsidRPr="00875375" w:rsidRDefault="006F1BD0" w:rsidP="002F106B">
            <w:pPr>
              <w:rPr>
                <w:rFonts w:asciiTheme="majorHAnsi" w:hAnsiTheme="majorHAnsi" w:cs="Calibri"/>
              </w:rPr>
            </w:pPr>
            <w:r w:rsidRPr="00875375">
              <w:rPr>
                <w:rFonts w:asciiTheme="majorHAnsi" w:hAnsiTheme="majorHAnsi" w:cs="Calibri"/>
              </w:rPr>
              <w:t>Date</w:t>
            </w:r>
          </w:p>
        </w:tc>
        <w:tc>
          <w:tcPr>
            <w:tcW w:w="1858" w:type="dxa"/>
            <w:tcBorders>
              <w:top w:val="single" w:sz="4" w:space="0" w:color="auto"/>
              <w:bottom w:val="single" w:sz="4" w:space="0" w:color="auto"/>
            </w:tcBorders>
          </w:tcPr>
          <w:p w14:paraId="30103D35" w14:textId="77777777" w:rsidR="006F1BD0" w:rsidRPr="00875375" w:rsidRDefault="006F1BD0" w:rsidP="002F106B">
            <w:pPr>
              <w:jc w:val="center"/>
              <w:rPr>
                <w:rFonts w:asciiTheme="majorHAnsi" w:hAnsiTheme="majorHAnsi" w:cs="Calibri"/>
              </w:rPr>
            </w:pPr>
            <w:r w:rsidRPr="00875375">
              <w:rPr>
                <w:rFonts w:asciiTheme="majorHAnsi" w:hAnsiTheme="majorHAnsi" w:cs="Calibri"/>
              </w:rPr>
              <w:t>Yield</w:t>
            </w:r>
          </w:p>
          <w:p w14:paraId="7A08F30A" w14:textId="77777777" w:rsidR="006F1BD0" w:rsidRPr="00875375" w:rsidRDefault="006F1BD0" w:rsidP="002F106B">
            <w:pPr>
              <w:jc w:val="center"/>
              <w:rPr>
                <w:rFonts w:asciiTheme="majorHAnsi" w:hAnsiTheme="majorHAnsi" w:cs="Calibri"/>
              </w:rPr>
            </w:pPr>
            <w:r w:rsidRPr="00875375">
              <w:rPr>
                <w:rFonts w:asciiTheme="majorHAnsi" w:hAnsiTheme="majorHAnsi" w:cs="Calibri"/>
              </w:rPr>
              <w:t>Bushels/A</w:t>
            </w:r>
          </w:p>
        </w:tc>
        <w:tc>
          <w:tcPr>
            <w:tcW w:w="1858" w:type="dxa"/>
            <w:tcBorders>
              <w:top w:val="single" w:sz="4" w:space="0" w:color="auto"/>
              <w:bottom w:val="single" w:sz="4" w:space="0" w:color="auto"/>
            </w:tcBorders>
          </w:tcPr>
          <w:p w14:paraId="4460D034" w14:textId="77777777" w:rsidR="006F1BD0" w:rsidRPr="00875375" w:rsidRDefault="006F1BD0" w:rsidP="002F106B">
            <w:pPr>
              <w:jc w:val="center"/>
              <w:rPr>
                <w:rFonts w:asciiTheme="majorHAnsi" w:hAnsiTheme="majorHAnsi" w:cs="Calibri"/>
              </w:rPr>
            </w:pPr>
            <w:r w:rsidRPr="00875375">
              <w:rPr>
                <w:rFonts w:asciiTheme="majorHAnsi" w:hAnsiTheme="majorHAnsi" w:cs="Calibri"/>
              </w:rPr>
              <w:t>Septoria Brown spot**</w:t>
            </w:r>
          </w:p>
        </w:tc>
        <w:tc>
          <w:tcPr>
            <w:tcW w:w="1860" w:type="dxa"/>
            <w:tcBorders>
              <w:top w:val="single" w:sz="4" w:space="0" w:color="auto"/>
              <w:bottom w:val="single" w:sz="4" w:space="0" w:color="auto"/>
            </w:tcBorders>
          </w:tcPr>
          <w:p w14:paraId="5120213F" w14:textId="77777777" w:rsidR="006F1BD0" w:rsidRPr="00875375" w:rsidRDefault="006F1BD0" w:rsidP="002F106B">
            <w:pPr>
              <w:jc w:val="center"/>
              <w:rPr>
                <w:rFonts w:asciiTheme="majorHAnsi" w:hAnsiTheme="majorHAnsi" w:cs="Calibri"/>
              </w:rPr>
            </w:pPr>
            <w:r w:rsidRPr="00875375">
              <w:rPr>
                <w:rFonts w:asciiTheme="majorHAnsi" w:hAnsiTheme="majorHAnsi" w:cs="Calibri"/>
              </w:rPr>
              <w:t>Number of hours RH &gt;86% of previous 7 days</w:t>
            </w:r>
          </w:p>
        </w:tc>
      </w:tr>
      <w:tr w:rsidR="006F1BD0" w:rsidRPr="00875375" w14:paraId="74B4FFA0" w14:textId="77777777" w:rsidTr="002F106B">
        <w:trPr>
          <w:trHeight w:val="200"/>
        </w:trPr>
        <w:tc>
          <w:tcPr>
            <w:tcW w:w="1858" w:type="dxa"/>
            <w:tcBorders>
              <w:top w:val="single" w:sz="4" w:space="0" w:color="auto"/>
            </w:tcBorders>
            <w:vAlign w:val="bottom"/>
          </w:tcPr>
          <w:p w14:paraId="4E0D7720" w14:textId="77777777" w:rsidR="006F1BD0" w:rsidRPr="00875375" w:rsidRDefault="006F1BD0" w:rsidP="002F106B">
            <w:pPr>
              <w:rPr>
                <w:rFonts w:asciiTheme="majorHAnsi" w:hAnsiTheme="majorHAnsi"/>
                <w:color w:val="000000"/>
              </w:rPr>
            </w:pPr>
          </w:p>
        </w:tc>
        <w:tc>
          <w:tcPr>
            <w:tcW w:w="1858" w:type="dxa"/>
            <w:tcBorders>
              <w:top w:val="single" w:sz="4" w:space="0" w:color="auto"/>
            </w:tcBorders>
            <w:vAlign w:val="bottom"/>
          </w:tcPr>
          <w:p w14:paraId="759FE688"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 xml:space="preserve">7-July </w:t>
            </w:r>
          </w:p>
        </w:tc>
        <w:tc>
          <w:tcPr>
            <w:tcW w:w="1858" w:type="dxa"/>
            <w:tcBorders>
              <w:top w:val="single" w:sz="4" w:space="0" w:color="auto"/>
            </w:tcBorders>
            <w:vAlign w:val="bottom"/>
          </w:tcPr>
          <w:p w14:paraId="125BDC6E" w14:textId="77777777" w:rsidR="006F1BD0" w:rsidRPr="00875375" w:rsidRDefault="006F1BD0" w:rsidP="002F106B">
            <w:pPr>
              <w:jc w:val="center"/>
              <w:rPr>
                <w:rFonts w:asciiTheme="majorHAnsi" w:hAnsiTheme="majorHAnsi"/>
                <w:color w:val="000000"/>
              </w:rPr>
            </w:pPr>
          </w:p>
        </w:tc>
        <w:tc>
          <w:tcPr>
            <w:tcW w:w="1858" w:type="dxa"/>
            <w:tcBorders>
              <w:top w:val="single" w:sz="4" w:space="0" w:color="auto"/>
            </w:tcBorders>
            <w:vAlign w:val="bottom"/>
          </w:tcPr>
          <w:p w14:paraId="69242686" w14:textId="77777777" w:rsidR="006F1BD0" w:rsidRPr="00875375" w:rsidRDefault="006F1BD0" w:rsidP="002F106B">
            <w:pPr>
              <w:jc w:val="center"/>
              <w:rPr>
                <w:rFonts w:asciiTheme="majorHAnsi" w:hAnsiTheme="majorHAnsi"/>
                <w:color w:val="000000"/>
              </w:rPr>
            </w:pPr>
          </w:p>
        </w:tc>
        <w:tc>
          <w:tcPr>
            <w:tcW w:w="1860" w:type="dxa"/>
            <w:tcBorders>
              <w:top w:val="single" w:sz="4" w:space="0" w:color="auto"/>
            </w:tcBorders>
          </w:tcPr>
          <w:p w14:paraId="2AE6D639" w14:textId="77777777" w:rsidR="006F1BD0" w:rsidRPr="00875375" w:rsidRDefault="006F1BD0" w:rsidP="002F106B">
            <w:pPr>
              <w:jc w:val="center"/>
              <w:rPr>
                <w:rFonts w:asciiTheme="majorHAnsi" w:hAnsiTheme="majorHAnsi" w:cs="Calibri"/>
              </w:rPr>
            </w:pPr>
            <w:r w:rsidRPr="00875375">
              <w:rPr>
                <w:rFonts w:asciiTheme="majorHAnsi" w:hAnsiTheme="majorHAnsi" w:cs="Calibri"/>
              </w:rPr>
              <w:t>154</w:t>
            </w:r>
          </w:p>
        </w:tc>
      </w:tr>
      <w:tr w:rsidR="006F1BD0" w:rsidRPr="00875375" w14:paraId="111833E0" w14:textId="77777777" w:rsidTr="002F106B">
        <w:trPr>
          <w:trHeight w:val="211"/>
        </w:trPr>
        <w:tc>
          <w:tcPr>
            <w:tcW w:w="1858" w:type="dxa"/>
            <w:tcBorders>
              <w:bottom w:val="dashed" w:sz="4" w:space="0" w:color="auto"/>
            </w:tcBorders>
            <w:vAlign w:val="bottom"/>
          </w:tcPr>
          <w:p w14:paraId="5EBFA2CC"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R2</w:t>
            </w:r>
          </w:p>
        </w:tc>
        <w:tc>
          <w:tcPr>
            <w:tcW w:w="1858" w:type="dxa"/>
            <w:tcBorders>
              <w:bottom w:val="dashed" w:sz="4" w:space="0" w:color="auto"/>
            </w:tcBorders>
            <w:vAlign w:val="bottom"/>
          </w:tcPr>
          <w:p w14:paraId="78D547BE"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14-Jul*</w:t>
            </w:r>
          </w:p>
        </w:tc>
        <w:tc>
          <w:tcPr>
            <w:tcW w:w="1858" w:type="dxa"/>
            <w:tcBorders>
              <w:bottom w:val="dashed" w:sz="4" w:space="0" w:color="auto"/>
            </w:tcBorders>
            <w:vAlign w:val="bottom"/>
          </w:tcPr>
          <w:p w14:paraId="292E49D9"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64.9</w:t>
            </w:r>
          </w:p>
        </w:tc>
        <w:tc>
          <w:tcPr>
            <w:tcW w:w="1858" w:type="dxa"/>
            <w:tcBorders>
              <w:bottom w:val="dashed" w:sz="4" w:space="0" w:color="auto"/>
            </w:tcBorders>
            <w:vAlign w:val="bottom"/>
          </w:tcPr>
          <w:p w14:paraId="6FD3CD31"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1.9b</w:t>
            </w:r>
          </w:p>
        </w:tc>
        <w:tc>
          <w:tcPr>
            <w:tcW w:w="1860" w:type="dxa"/>
            <w:tcBorders>
              <w:bottom w:val="dashed" w:sz="4" w:space="0" w:color="auto"/>
            </w:tcBorders>
            <w:vAlign w:val="bottom"/>
          </w:tcPr>
          <w:p w14:paraId="2B73B5F5"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165</w:t>
            </w:r>
          </w:p>
        </w:tc>
      </w:tr>
      <w:tr w:rsidR="006F1BD0" w:rsidRPr="00875375" w14:paraId="6E7E488E" w14:textId="77777777" w:rsidTr="002F106B">
        <w:trPr>
          <w:trHeight w:val="211"/>
        </w:trPr>
        <w:tc>
          <w:tcPr>
            <w:tcW w:w="1858" w:type="dxa"/>
            <w:tcBorders>
              <w:top w:val="dashed" w:sz="4" w:space="0" w:color="auto"/>
            </w:tcBorders>
            <w:vAlign w:val="bottom"/>
          </w:tcPr>
          <w:p w14:paraId="688AD0DE" w14:textId="77777777" w:rsidR="006F1BD0" w:rsidRPr="00875375" w:rsidRDefault="006F1BD0" w:rsidP="002F106B">
            <w:pPr>
              <w:rPr>
                <w:rFonts w:asciiTheme="majorHAnsi" w:hAnsiTheme="majorHAnsi"/>
                <w:color w:val="000000"/>
              </w:rPr>
            </w:pPr>
          </w:p>
        </w:tc>
        <w:tc>
          <w:tcPr>
            <w:tcW w:w="1858" w:type="dxa"/>
            <w:tcBorders>
              <w:top w:val="dashed" w:sz="4" w:space="0" w:color="auto"/>
            </w:tcBorders>
            <w:vAlign w:val="bottom"/>
          </w:tcPr>
          <w:p w14:paraId="307BD334"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21-Jul</w:t>
            </w:r>
          </w:p>
        </w:tc>
        <w:tc>
          <w:tcPr>
            <w:tcW w:w="1858" w:type="dxa"/>
            <w:tcBorders>
              <w:top w:val="dashed" w:sz="4" w:space="0" w:color="auto"/>
            </w:tcBorders>
            <w:vAlign w:val="bottom"/>
          </w:tcPr>
          <w:p w14:paraId="196243B7"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tcBorders>
            <w:vAlign w:val="bottom"/>
          </w:tcPr>
          <w:p w14:paraId="69CC8471"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tcBorders>
            <w:vAlign w:val="bottom"/>
          </w:tcPr>
          <w:p w14:paraId="6601CF65"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166</w:t>
            </w:r>
          </w:p>
        </w:tc>
      </w:tr>
      <w:tr w:rsidR="006F1BD0" w:rsidRPr="00875375" w14:paraId="26D0F010" w14:textId="77777777" w:rsidTr="002F106B">
        <w:trPr>
          <w:trHeight w:val="200"/>
        </w:trPr>
        <w:tc>
          <w:tcPr>
            <w:tcW w:w="1858" w:type="dxa"/>
            <w:vAlign w:val="bottom"/>
          </w:tcPr>
          <w:p w14:paraId="7DB25AE1" w14:textId="77777777" w:rsidR="006F1BD0" w:rsidRPr="00875375" w:rsidRDefault="006F1BD0" w:rsidP="002F106B">
            <w:pPr>
              <w:rPr>
                <w:rFonts w:asciiTheme="majorHAnsi" w:hAnsiTheme="majorHAnsi"/>
                <w:color w:val="000000"/>
              </w:rPr>
            </w:pPr>
          </w:p>
        </w:tc>
        <w:tc>
          <w:tcPr>
            <w:tcW w:w="1858" w:type="dxa"/>
            <w:vAlign w:val="bottom"/>
          </w:tcPr>
          <w:p w14:paraId="3E556E23"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 xml:space="preserve">28-Jul </w:t>
            </w:r>
          </w:p>
        </w:tc>
        <w:tc>
          <w:tcPr>
            <w:tcW w:w="1858" w:type="dxa"/>
            <w:vAlign w:val="bottom"/>
          </w:tcPr>
          <w:p w14:paraId="6E6F0D0E" w14:textId="77777777" w:rsidR="006F1BD0" w:rsidRPr="00875375" w:rsidRDefault="006F1BD0" w:rsidP="002F106B">
            <w:pPr>
              <w:jc w:val="center"/>
              <w:rPr>
                <w:rFonts w:asciiTheme="majorHAnsi" w:hAnsiTheme="majorHAnsi"/>
                <w:color w:val="000000"/>
              </w:rPr>
            </w:pPr>
          </w:p>
        </w:tc>
        <w:tc>
          <w:tcPr>
            <w:tcW w:w="1858" w:type="dxa"/>
            <w:vAlign w:val="bottom"/>
          </w:tcPr>
          <w:p w14:paraId="3554B1D8" w14:textId="77777777" w:rsidR="006F1BD0" w:rsidRPr="00875375" w:rsidRDefault="006F1BD0" w:rsidP="002F106B">
            <w:pPr>
              <w:jc w:val="center"/>
              <w:rPr>
                <w:rFonts w:asciiTheme="majorHAnsi" w:hAnsiTheme="majorHAnsi"/>
                <w:color w:val="000000"/>
              </w:rPr>
            </w:pPr>
          </w:p>
        </w:tc>
        <w:tc>
          <w:tcPr>
            <w:tcW w:w="1860" w:type="dxa"/>
            <w:vAlign w:val="bottom"/>
          </w:tcPr>
          <w:p w14:paraId="0D378AB5"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131</w:t>
            </w:r>
          </w:p>
        </w:tc>
      </w:tr>
      <w:tr w:rsidR="006F1BD0" w:rsidRPr="00875375" w14:paraId="6AD08A3D" w14:textId="77777777" w:rsidTr="002F106B">
        <w:trPr>
          <w:trHeight w:val="211"/>
        </w:trPr>
        <w:tc>
          <w:tcPr>
            <w:tcW w:w="1858" w:type="dxa"/>
            <w:tcBorders>
              <w:bottom w:val="dashed" w:sz="4" w:space="0" w:color="auto"/>
            </w:tcBorders>
            <w:vAlign w:val="bottom"/>
          </w:tcPr>
          <w:p w14:paraId="38965308"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R3</w:t>
            </w:r>
          </w:p>
        </w:tc>
        <w:tc>
          <w:tcPr>
            <w:tcW w:w="1858" w:type="dxa"/>
            <w:tcBorders>
              <w:bottom w:val="dashed" w:sz="4" w:space="0" w:color="auto"/>
            </w:tcBorders>
            <w:vAlign w:val="bottom"/>
          </w:tcPr>
          <w:p w14:paraId="79FC1CBD"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29-Jul*</w:t>
            </w:r>
          </w:p>
        </w:tc>
        <w:tc>
          <w:tcPr>
            <w:tcW w:w="1858" w:type="dxa"/>
            <w:tcBorders>
              <w:bottom w:val="dashed" w:sz="4" w:space="0" w:color="auto"/>
            </w:tcBorders>
            <w:vAlign w:val="bottom"/>
          </w:tcPr>
          <w:p w14:paraId="57E77FC3"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66.9</w:t>
            </w:r>
          </w:p>
        </w:tc>
        <w:tc>
          <w:tcPr>
            <w:tcW w:w="1858" w:type="dxa"/>
            <w:tcBorders>
              <w:bottom w:val="dashed" w:sz="4" w:space="0" w:color="auto"/>
            </w:tcBorders>
            <w:vAlign w:val="bottom"/>
          </w:tcPr>
          <w:p w14:paraId="671D347A"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2.3 ab</w:t>
            </w:r>
          </w:p>
        </w:tc>
        <w:tc>
          <w:tcPr>
            <w:tcW w:w="1860" w:type="dxa"/>
            <w:tcBorders>
              <w:bottom w:val="dashed" w:sz="4" w:space="0" w:color="auto"/>
            </w:tcBorders>
            <w:vAlign w:val="bottom"/>
          </w:tcPr>
          <w:p w14:paraId="667327F3" w14:textId="77777777" w:rsidR="006F1BD0" w:rsidRPr="00875375" w:rsidRDefault="006F1BD0" w:rsidP="002F106B">
            <w:pPr>
              <w:jc w:val="center"/>
              <w:rPr>
                <w:rFonts w:asciiTheme="majorHAnsi" w:hAnsiTheme="majorHAnsi"/>
                <w:color w:val="000000"/>
              </w:rPr>
            </w:pPr>
          </w:p>
        </w:tc>
      </w:tr>
      <w:tr w:rsidR="006F1BD0" w:rsidRPr="00875375" w14:paraId="25D67263" w14:textId="77777777" w:rsidTr="002F106B">
        <w:trPr>
          <w:trHeight w:val="200"/>
        </w:trPr>
        <w:tc>
          <w:tcPr>
            <w:tcW w:w="1858" w:type="dxa"/>
            <w:tcBorders>
              <w:top w:val="dashed" w:sz="4" w:space="0" w:color="auto"/>
            </w:tcBorders>
            <w:vAlign w:val="bottom"/>
          </w:tcPr>
          <w:p w14:paraId="5D5434C1" w14:textId="77777777" w:rsidR="006F1BD0" w:rsidRPr="00875375" w:rsidRDefault="006F1BD0" w:rsidP="002F106B">
            <w:pPr>
              <w:rPr>
                <w:rFonts w:asciiTheme="majorHAnsi" w:hAnsiTheme="majorHAnsi"/>
                <w:color w:val="000000"/>
              </w:rPr>
            </w:pPr>
          </w:p>
        </w:tc>
        <w:tc>
          <w:tcPr>
            <w:tcW w:w="1858" w:type="dxa"/>
            <w:tcBorders>
              <w:top w:val="dashed" w:sz="4" w:space="0" w:color="auto"/>
            </w:tcBorders>
            <w:vAlign w:val="bottom"/>
          </w:tcPr>
          <w:p w14:paraId="0278ADDA"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4 -Aug</w:t>
            </w:r>
          </w:p>
        </w:tc>
        <w:tc>
          <w:tcPr>
            <w:tcW w:w="1858" w:type="dxa"/>
            <w:tcBorders>
              <w:top w:val="dashed" w:sz="4" w:space="0" w:color="auto"/>
            </w:tcBorders>
            <w:vAlign w:val="bottom"/>
          </w:tcPr>
          <w:p w14:paraId="6AB24096"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tcBorders>
            <w:vAlign w:val="bottom"/>
          </w:tcPr>
          <w:p w14:paraId="5364A3C5"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tcBorders>
            <w:vAlign w:val="bottom"/>
          </w:tcPr>
          <w:p w14:paraId="56EB8EE9"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48</w:t>
            </w:r>
          </w:p>
        </w:tc>
      </w:tr>
      <w:tr w:rsidR="006F1BD0" w:rsidRPr="00875375" w14:paraId="388E0FA1" w14:textId="77777777" w:rsidTr="002F106B">
        <w:trPr>
          <w:trHeight w:val="211"/>
        </w:trPr>
        <w:tc>
          <w:tcPr>
            <w:tcW w:w="1858" w:type="dxa"/>
            <w:vAlign w:val="bottom"/>
          </w:tcPr>
          <w:p w14:paraId="2EEF0F77" w14:textId="77777777" w:rsidR="006F1BD0" w:rsidRPr="00875375" w:rsidRDefault="006F1BD0" w:rsidP="002F106B">
            <w:pPr>
              <w:rPr>
                <w:rFonts w:asciiTheme="majorHAnsi" w:hAnsiTheme="majorHAnsi"/>
                <w:color w:val="000000"/>
              </w:rPr>
            </w:pPr>
          </w:p>
        </w:tc>
        <w:tc>
          <w:tcPr>
            <w:tcW w:w="1858" w:type="dxa"/>
            <w:vAlign w:val="bottom"/>
          </w:tcPr>
          <w:p w14:paraId="2431175B"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11-Aug</w:t>
            </w:r>
          </w:p>
        </w:tc>
        <w:tc>
          <w:tcPr>
            <w:tcW w:w="1858" w:type="dxa"/>
            <w:vAlign w:val="bottom"/>
          </w:tcPr>
          <w:p w14:paraId="0A59D0B5" w14:textId="77777777" w:rsidR="006F1BD0" w:rsidRPr="00875375" w:rsidRDefault="006F1BD0" w:rsidP="002F106B">
            <w:pPr>
              <w:jc w:val="center"/>
              <w:rPr>
                <w:rFonts w:asciiTheme="majorHAnsi" w:hAnsiTheme="majorHAnsi"/>
                <w:color w:val="000000"/>
              </w:rPr>
            </w:pPr>
          </w:p>
        </w:tc>
        <w:tc>
          <w:tcPr>
            <w:tcW w:w="1858" w:type="dxa"/>
            <w:vAlign w:val="bottom"/>
          </w:tcPr>
          <w:p w14:paraId="32A870A5" w14:textId="77777777" w:rsidR="006F1BD0" w:rsidRPr="00875375" w:rsidRDefault="006F1BD0" w:rsidP="002F106B">
            <w:pPr>
              <w:jc w:val="center"/>
              <w:rPr>
                <w:rFonts w:asciiTheme="majorHAnsi" w:hAnsiTheme="majorHAnsi"/>
                <w:color w:val="000000"/>
              </w:rPr>
            </w:pPr>
          </w:p>
        </w:tc>
        <w:tc>
          <w:tcPr>
            <w:tcW w:w="1860" w:type="dxa"/>
            <w:vAlign w:val="bottom"/>
          </w:tcPr>
          <w:p w14:paraId="02F628F6"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20</w:t>
            </w:r>
          </w:p>
        </w:tc>
      </w:tr>
      <w:tr w:rsidR="006F1BD0" w:rsidRPr="00875375" w14:paraId="7E07C87D" w14:textId="77777777" w:rsidTr="002F106B">
        <w:trPr>
          <w:trHeight w:val="200"/>
        </w:trPr>
        <w:tc>
          <w:tcPr>
            <w:tcW w:w="1858" w:type="dxa"/>
            <w:tcBorders>
              <w:bottom w:val="dashed" w:sz="4" w:space="0" w:color="auto"/>
            </w:tcBorders>
            <w:vAlign w:val="bottom"/>
          </w:tcPr>
          <w:p w14:paraId="3CFA580D"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R4</w:t>
            </w:r>
          </w:p>
        </w:tc>
        <w:tc>
          <w:tcPr>
            <w:tcW w:w="1858" w:type="dxa"/>
            <w:tcBorders>
              <w:bottom w:val="dashed" w:sz="4" w:space="0" w:color="auto"/>
            </w:tcBorders>
            <w:vAlign w:val="bottom"/>
          </w:tcPr>
          <w:p w14:paraId="6B10BCEB"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12-Aug*</w:t>
            </w:r>
          </w:p>
        </w:tc>
        <w:tc>
          <w:tcPr>
            <w:tcW w:w="1858" w:type="dxa"/>
            <w:tcBorders>
              <w:bottom w:val="dashed" w:sz="4" w:space="0" w:color="auto"/>
            </w:tcBorders>
            <w:vAlign w:val="bottom"/>
          </w:tcPr>
          <w:p w14:paraId="7C2C672C"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67.6</w:t>
            </w:r>
          </w:p>
        </w:tc>
        <w:tc>
          <w:tcPr>
            <w:tcW w:w="1858" w:type="dxa"/>
            <w:tcBorders>
              <w:bottom w:val="dashed" w:sz="4" w:space="0" w:color="auto"/>
            </w:tcBorders>
            <w:vAlign w:val="bottom"/>
          </w:tcPr>
          <w:p w14:paraId="4E7F0117"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2.4 ab</w:t>
            </w:r>
          </w:p>
        </w:tc>
        <w:tc>
          <w:tcPr>
            <w:tcW w:w="1860" w:type="dxa"/>
            <w:tcBorders>
              <w:bottom w:val="dashed" w:sz="4" w:space="0" w:color="auto"/>
            </w:tcBorders>
            <w:vAlign w:val="bottom"/>
          </w:tcPr>
          <w:p w14:paraId="79599DCD" w14:textId="77777777" w:rsidR="006F1BD0" w:rsidRPr="00875375" w:rsidRDefault="006F1BD0" w:rsidP="002F106B">
            <w:pPr>
              <w:jc w:val="center"/>
              <w:rPr>
                <w:rFonts w:asciiTheme="majorHAnsi" w:hAnsiTheme="majorHAnsi"/>
                <w:color w:val="000000"/>
              </w:rPr>
            </w:pPr>
          </w:p>
        </w:tc>
      </w:tr>
      <w:tr w:rsidR="006F1BD0" w:rsidRPr="00875375" w14:paraId="1AA02D61" w14:textId="77777777" w:rsidTr="002F106B">
        <w:trPr>
          <w:trHeight w:val="211"/>
        </w:trPr>
        <w:tc>
          <w:tcPr>
            <w:tcW w:w="1858" w:type="dxa"/>
            <w:tcBorders>
              <w:top w:val="dashed" w:sz="4" w:space="0" w:color="auto"/>
            </w:tcBorders>
            <w:vAlign w:val="bottom"/>
          </w:tcPr>
          <w:p w14:paraId="0BA36FE7" w14:textId="77777777" w:rsidR="006F1BD0" w:rsidRPr="00875375" w:rsidRDefault="006F1BD0" w:rsidP="002F106B">
            <w:pPr>
              <w:rPr>
                <w:rFonts w:asciiTheme="majorHAnsi" w:hAnsiTheme="majorHAnsi"/>
                <w:color w:val="000000"/>
              </w:rPr>
            </w:pPr>
          </w:p>
        </w:tc>
        <w:tc>
          <w:tcPr>
            <w:tcW w:w="1858" w:type="dxa"/>
            <w:tcBorders>
              <w:top w:val="dashed" w:sz="4" w:space="0" w:color="auto"/>
            </w:tcBorders>
            <w:vAlign w:val="bottom"/>
          </w:tcPr>
          <w:p w14:paraId="1808BA93"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 xml:space="preserve">18-Aug </w:t>
            </w:r>
          </w:p>
        </w:tc>
        <w:tc>
          <w:tcPr>
            <w:tcW w:w="1858" w:type="dxa"/>
            <w:tcBorders>
              <w:top w:val="dashed" w:sz="4" w:space="0" w:color="auto"/>
            </w:tcBorders>
            <w:vAlign w:val="bottom"/>
          </w:tcPr>
          <w:p w14:paraId="21EA6216"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tcBorders>
            <w:vAlign w:val="bottom"/>
          </w:tcPr>
          <w:p w14:paraId="37C1A0D0"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tcBorders>
            <w:vAlign w:val="bottom"/>
          </w:tcPr>
          <w:p w14:paraId="1A431598"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19</w:t>
            </w:r>
          </w:p>
        </w:tc>
      </w:tr>
      <w:tr w:rsidR="006F1BD0" w:rsidRPr="00875375" w14:paraId="0E918115" w14:textId="77777777" w:rsidTr="002F106B">
        <w:trPr>
          <w:trHeight w:val="211"/>
        </w:trPr>
        <w:tc>
          <w:tcPr>
            <w:tcW w:w="1858" w:type="dxa"/>
            <w:tcBorders>
              <w:bottom w:val="dashed" w:sz="4" w:space="0" w:color="auto"/>
            </w:tcBorders>
            <w:vAlign w:val="bottom"/>
          </w:tcPr>
          <w:p w14:paraId="0DF9AED2"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R5</w:t>
            </w:r>
          </w:p>
        </w:tc>
        <w:tc>
          <w:tcPr>
            <w:tcW w:w="1858" w:type="dxa"/>
            <w:tcBorders>
              <w:bottom w:val="dashed" w:sz="4" w:space="0" w:color="auto"/>
            </w:tcBorders>
            <w:vAlign w:val="bottom"/>
          </w:tcPr>
          <w:p w14:paraId="3EB453D4"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19-Aug*</w:t>
            </w:r>
          </w:p>
        </w:tc>
        <w:tc>
          <w:tcPr>
            <w:tcW w:w="1858" w:type="dxa"/>
            <w:tcBorders>
              <w:bottom w:val="dashed" w:sz="4" w:space="0" w:color="auto"/>
            </w:tcBorders>
            <w:vAlign w:val="bottom"/>
          </w:tcPr>
          <w:p w14:paraId="2700C5EE"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66.1</w:t>
            </w:r>
          </w:p>
        </w:tc>
        <w:tc>
          <w:tcPr>
            <w:tcW w:w="1858" w:type="dxa"/>
            <w:tcBorders>
              <w:bottom w:val="dashed" w:sz="4" w:space="0" w:color="auto"/>
            </w:tcBorders>
            <w:vAlign w:val="bottom"/>
          </w:tcPr>
          <w:p w14:paraId="63B61419"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2.2 b</w:t>
            </w:r>
          </w:p>
        </w:tc>
        <w:tc>
          <w:tcPr>
            <w:tcW w:w="1860" w:type="dxa"/>
            <w:tcBorders>
              <w:bottom w:val="dashed" w:sz="4" w:space="0" w:color="auto"/>
            </w:tcBorders>
            <w:vAlign w:val="bottom"/>
          </w:tcPr>
          <w:p w14:paraId="5B2DFEB6" w14:textId="77777777" w:rsidR="006F1BD0" w:rsidRPr="00875375" w:rsidRDefault="006F1BD0" w:rsidP="002F106B">
            <w:pPr>
              <w:jc w:val="center"/>
              <w:rPr>
                <w:rFonts w:asciiTheme="majorHAnsi" w:hAnsiTheme="majorHAnsi"/>
                <w:color w:val="000000"/>
              </w:rPr>
            </w:pPr>
          </w:p>
        </w:tc>
      </w:tr>
      <w:tr w:rsidR="006F1BD0" w:rsidRPr="00875375" w14:paraId="7DCA1549" w14:textId="77777777" w:rsidTr="002F106B">
        <w:trPr>
          <w:trHeight w:val="200"/>
        </w:trPr>
        <w:tc>
          <w:tcPr>
            <w:tcW w:w="1858" w:type="dxa"/>
            <w:tcBorders>
              <w:top w:val="dashed" w:sz="4" w:space="0" w:color="auto"/>
            </w:tcBorders>
            <w:vAlign w:val="bottom"/>
          </w:tcPr>
          <w:p w14:paraId="7F11CADB" w14:textId="77777777" w:rsidR="006F1BD0" w:rsidRPr="00875375" w:rsidRDefault="006F1BD0" w:rsidP="002F106B">
            <w:pPr>
              <w:rPr>
                <w:rFonts w:asciiTheme="majorHAnsi" w:hAnsiTheme="majorHAnsi"/>
                <w:color w:val="000000"/>
              </w:rPr>
            </w:pPr>
          </w:p>
        </w:tc>
        <w:tc>
          <w:tcPr>
            <w:tcW w:w="1858" w:type="dxa"/>
            <w:tcBorders>
              <w:top w:val="dashed" w:sz="4" w:space="0" w:color="auto"/>
            </w:tcBorders>
            <w:vAlign w:val="bottom"/>
          </w:tcPr>
          <w:p w14:paraId="68A037A8"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25-Aug</w:t>
            </w:r>
          </w:p>
        </w:tc>
        <w:tc>
          <w:tcPr>
            <w:tcW w:w="1858" w:type="dxa"/>
            <w:tcBorders>
              <w:top w:val="dashed" w:sz="4" w:space="0" w:color="auto"/>
            </w:tcBorders>
            <w:vAlign w:val="bottom"/>
          </w:tcPr>
          <w:p w14:paraId="65840ADC"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tcBorders>
            <w:vAlign w:val="bottom"/>
          </w:tcPr>
          <w:p w14:paraId="15A18A2B"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tcBorders>
            <w:vAlign w:val="bottom"/>
          </w:tcPr>
          <w:p w14:paraId="713E4AD7"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15</w:t>
            </w:r>
          </w:p>
        </w:tc>
      </w:tr>
      <w:tr w:rsidR="006F1BD0" w:rsidRPr="00875375" w14:paraId="192D56FC" w14:textId="77777777" w:rsidTr="002F106B">
        <w:trPr>
          <w:trHeight w:val="211"/>
        </w:trPr>
        <w:tc>
          <w:tcPr>
            <w:tcW w:w="1858" w:type="dxa"/>
            <w:tcBorders>
              <w:bottom w:val="dashed" w:sz="4" w:space="0" w:color="auto"/>
            </w:tcBorders>
            <w:vAlign w:val="bottom"/>
          </w:tcPr>
          <w:p w14:paraId="4C9F8309"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R6</w:t>
            </w:r>
          </w:p>
        </w:tc>
        <w:tc>
          <w:tcPr>
            <w:tcW w:w="1858" w:type="dxa"/>
            <w:tcBorders>
              <w:bottom w:val="dashed" w:sz="4" w:space="0" w:color="auto"/>
            </w:tcBorders>
            <w:vAlign w:val="bottom"/>
          </w:tcPr>
          <w:p w14:paraId="1E72D14E"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27-Aug*</w:t>
            </w:r>
          </w:p>
        </w:tc>
        <w:tc>
          <w:tcPr>
            <w:tcW w:w="1858" w:type="dxa"/>
            <w:tcBorders>
              <w:bottom w:val="dashed" w:sz="4" w:space="0" w:color="auto"/>
            </w:tcBorders>
            <w:vAlign w:val="bottom"/>
          </w:tcPr>
          <w:p w14:paraId="35D4596E"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62.2</w:t>
            </w:r>
          </w:p>
        </w:tc>
        <w:tc>
          <w:tcPr>
            <w:tcW w:w="1858" w:type="dxa"/>
            <w:tcBorders>
              <w:bottom w:val="dashed" w:sz="4" w:space="0" w:color="auto"/>
            </w:tcBorders>
            <w:vAlign w:val="bottom"/>
          </w:tcPr>
          <w:p w14:paraId="2E779E5D"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3.3 a</w:t>
            </w:r>
          </w:p>
        </w:tc>
        <w:tc>
          <w:tcPr>
            <w:tcW w:w="1860" w:type="dxa"/>
            <w:tcBorders>
              <w:bottom w:val="dashed" w:sz="4" w:space="0" w:color="auto"/>
            </w:tcBorders>
            <w:vAlign w:val="bottom"/>
          </w:tcPr>
          <w:p w14:paraId="3E03219D" w14:textId="77777777" w:rsidR="006F1BD0" w:rsidRPr="00875375" w:rsidRDefault="006F1BD0" w:rsidP="002F106B">
            <w:pPr>
              <w:jc w:val="center"/>
              <w:rPr>
                <w:rFonts w:asciiTheme="majorHAnsi" w:hAnsiTheme="majorHAnsi"/>
                <w:color w:val="000000"/>
              </w:rPr>
            </w:pPr>
          </w:p>
        </w:tc>
      </w:tr>
      <w:tr w:rsidR="006F1BD0" w:rsidRPr="00875375" w14:paraId="0ABE751E" w14:textId="77777777" w:rsidTr="002F106B">
        <w:trPr>
          <w:trHeight w:val="200"/>
        </w:trPr>
        <w:tc>
          <w:tcPr>
            <w:tcW w:w="1858" w:type="dxa"/>
            <w:tcBorders>
              <w:top w:val="dashed" w:sz="4" w:space="0" w:color="auto"/>
            </w:tcBorders>
            <w:vAlign w:val="bottom"/>
          </w:tcPr>
          <w:p w14:paraId="7B6EB7F1" w14:textId="77777777" w:rsidR="006F1BD0" w:rsidRPr="00875375" w:rsidRDefault="006F1BD0" w:rsidP="002F106B">
            <w:pPr>
              <w:rPr>
                <w:rFonts w:asciiTheme="majorHAnsi" w:hAnsiTheme="majorHAnsi"/>
                <w:color w:val="000000"/>
              </w:rPr>
            </w:pPr>
          </w:p>
        </w:tc>
        <w:tc>
          <w:tcPr>
            <w:tcW w:w="1858" w:type="dxa"/>
            <w:tcBorders>
              <w:top w:val="dashed" w:sz="4" w:space="0" w:color="auto"/>
            </w:tcBorders>
            <w:vAlign w:val="bottom"/>
          </w:tcPr>
          <w:p w14:paraId="619393CE"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1-Sep</w:t>
            </w:r>
          </w:p>
        </w:tc>
        <w:tc>
          <w:tcPr>
            <w:tcW w:w="1858" w:type="dxa"/>
            <w:tcBorders>
              <w:top w:val="dashed" w:sz="4" w:space="0" w:color="auto"/>
            </w:tcBorders>
            <w:vAlign w:val="bottom"/>
          </w:tcPr>
          <w:p w14:paraId="759A3E65"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tcBorders>
            <w:vAlign w:val="bottom"/>
          </w:tcPr>
          <w:p w14:paraId="39588C7F"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tcBorders>
            <w:vAlign w:val="bottom"/>
          </w:tcPr>
          <w:p w14:paraId="1512BBE1"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34</w:t>
            </w:r>
          </w:p>
        </w:tc>
      </w:tr>
      <w:tr w:rsidR="006F1BD0" w:rsidRPr="00875375" w14:paraId="2E62FF11" w14:textId="77777777" w:rsidTr="002F106B">
        <w:trPr>
          <w:trHeight w:val="211"/>
        </w:trPr>
        <w:tc>
          <w:tcPr>
            <w:tcW w:w="1858" w:type="dxa"/>
            <w:tcBorders>
              <w:bottom w:val="dashed" w:sz="4" w:space="0" w:color="auto"/>
            </w:tcBorders>
            <w:vAlign w:val="bottom"/>
          </w:tcPr>
          <w:p w14:paraId="479FB339"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R7</w:t>
            </w:r>
          </w:p>
        </w:tc>
        <w:tc>
          <w:tcPr>
            <w:tcW w:w="1858" w:type="dxa"/>
            <w:tcBorders>
              <w:bottom w:val="dashed" w:sz="4" w:space="0" w:color="auto"/>
            </w:tcBorders>
            <w:vAlign w:val="bottom"/>
          </w:tcPr>
          <w:p w14:paraId="54AB7BCE"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7-Sep*</w:t>
            </w:r>
          </w:p>
        </w:tc>
        <w:tc>
          <w:tcPr>
            <w:tcW w:w="1858" w:type="dxa"/>
            <w:tcBorders>
              <w:bottom w:val="dashed" w:sz="4" w:space="0" w:color="auto"/>
            </w:tcBorders>
            <w:vAlign w:val="bottom"/>
          </w:tcPr>
          <w:p w14:paraId="51B96F77"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67.9</w:t>
            </w:r>
          </w:p>
        </w:tc>
        <w:tc>
          <w:tcPr>
            <w:tcW w:w="1858" w:type="dxa"/>
            <w:tcBorders>
              <w:bottom w:val="dashed" w:sz="4" w:space="0" w:color="auto"/>
            </w:tcBorders>
            <w:vAlign w:val="bottom"/>
          </w:tcPr>
          <w:p w14:paraId="51F61C12"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2.8 ab</w:t>
            </w:r>
          </w:p>
        </w:tc>
        <w:tc>
          <w:tcPr>
            <w:tcW w:w="1860" w:type="dxa"/>
            <w:tcBorders>
              <w:bottom w:val="dashed" w:sz="4" w:space="0" w:color="auto"/>
            </w:tcBorders>
            <w:vAlign w:val="bottom"/>
          </w:tcPr>
          <w:p w14:paraId="699FB155"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110</w:t>
            </w:r>
          </w:p>
        </w:tc>
      </w:tr>
      <w:tr w:rsidR="006F1BD0" w:rsidRPr="00875375" w14:paraId="65F5277B" w14:textId="77777777" w:rsidTr="002F106B">
        <w:trPr>
          <w:trHeight w:val="200"/>
        </w:trPr>
        <w:tc>
          <w:tcPr>
            <w:tcW w:w="1858" w:type="dxa"/>
            <w:tcBorders>
              <w:top w:val="dashed" w:sz="4" w:space="0" w:color="auto"/>
              <w:bottom w:val="single" w:sz="4" w:space="0" w:color="auto"/>
            </w:tcBorders>
            <w:vAlign w:val="bottom"/>
          </w:tcPr>
          <w:p w14:paraId="26E00C50" w14:textId="77777777" w:rsidR="006F1BD0" w:rsidRPr="00875375" w:rsidRDefault="006F1BD0" w:rsidP="002F106B">
            <w:pPr>
              <w:rPr>
                <w:rFonts w:asciiTheme="majorHAnsi" w:hAnsiTheme="majorHAnsi"/>
                <w:color w:val="000000"/>
              </w:rPr>
            </w:pPr>
          </w:p>
        </w:tc>
        <w:tc>
          <w:tcPr>
            <w:tcW w:w="1858" w:type="dxa"/>
            <w:tcBorders>
              <w:top w:val="dashed" w:sz="4" w:space="0" w:color="auto"/>
              <w:bottom w:val="single" w:sz="4" w:space="0" w:color="auto"/>
            </w:tcBorders>
            <w:vAlign w:val="bottom"/>
          </w:tcPr>
          <w:p w14:paraId="7C452A6E"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14-Sep</w:t>
            </w:r>
          </w:p>
        </w:tc>
        <w:tc>
          <w:tcPr>
            <w:tcW w:w="1858" w:type="dxa"/>
            <w:tcBorders>
              <w:top w:val="dashed" w:sz="4" w:space="0" w:color="auto"/>
              <w:bottom w:val="single" w:sz="4" w:space="0" w:color="auto"/>
            </w:tcBorders>
            <w:vAlign w:val="bottom"/>
          </w:tcPr>
          <w:p w14:paraId="0479C835" w14:textId="77777777" w:rsidR="006F1BD0" w:rsidRPr="00875375" w:rsidRDefault="006F1BD0" w:rsidP="002F106B">
            <w:pPr>
              <w:jc w:val="center"/>
              <w:rPr>
                <w:rFonts w:asciiTheme="majorHAnsi" w:hAnsiTheme="majorHAnsi"/>
                <w:color w:val="000000"/>
              </w:rPr>
            </w:pPr>
          </w:p>
        </w:tc>
        <w:tc>
          <w:tcPr>
            <w:tcW w:w="1858" w:type="dxa"/>
            <w:tcBorders>
              <w:top w:val="dashed" w:sz="4" w:space="0" w:color="auto"/>
              <w:bottom w:val="single" w:sz="4" w:space="0" w:color="auto"/>
            </w:tcBorders>
            <w:vAlign w:val="bottom"/>
          </w:tcPr>
          <w:p w14:paraId="4F0251AD" w14:textId="77777777" w:rsidR="006F1BD0" w:rsidRPr="00875375" w:rsidRDefault="006F1BD0" w:rsidP="002F106B">
            <w:pPr>
              <w:jc w:val="center"/>
              <w:rPr>
                <w:rFonts w:asciiTheme="majorHAnsi" w:hAnsiTheme="majorHAnsi"/>
                <w:color w:val="000000"/>
              </w:rPr>
            </w:pPr>
          </w:p>
        </w:tc>
        <w:tc>
          <w:tcPr>
            <w:tcW w:w="1860" w:type="dxa"/>
            <w:tcBorders>
              <w:top w:val="dashed" w:sz="4" w:space="0" w:color="auto"/>
              <w:bottom w:val="single" w:sz="4" w:space="0" w:color="auto"/>
            </w:tcBorders>
            <w:vAlign w:val="bottom"/>
          </w:tcPr>
          <w:p w14:paraId="27042B12"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146</w:t>
            </w:r>
          </w:p>
        </w:tc>
      </w:tr>
      <w:tr w:rsidR="006F1BD0" w:rsidRPr="00875375" w14:paraId="2933EC8F" w14:textId="77777777" w:rsidTr="002F106B">
        <w:trPr>
          <w:trHeight w:val="211"/>
        </w:trPr>
        <w:tc>
          <w:tcPr>
            <w:tcW w:w="1858" w:type="dxa"/>
            <w:tcBorders>
              <w:top w:val="single" w:sz="4" w:space="0" w:color="auto"/>
              <w:bottom w:val="single" w:sz="4" w:space="0" w:color="auto"/>
            </w:tcBorders>
            <w:vAlign w:val="bottom"/>
          </w:tcPr>
          <w:p w14:paraId="08F880A4" w14:textId="77777777" w:rsidR="006F1BD0" w:rsidRPr="00875375" w:rsidRDefault="006F1BD0" w:rsidP="002F106B">
            <w:pPr>
              <w:rPr>
                <w:rFonts w:asciiTheme="majorHAnsi" w:hAnsiTheme="majorHAnsi"/>
                <w:color w:val="000000"/>
              </w:rPr>
            </w:pPr>
            <w:r w:rsidRPr="00875375">
              <w:rPr>
                <w:rFonts w:asciiTheme="majorHAnsi" w:hAnsiTheme="majorHAnsi"/>
                <w:color w:val="000000"/>
              </w:rPr>
              <w:t>No spray</w:t>
            </w:r>
          </w:p>
        </w:tc>
        <w:tc>
          <w:tcPr>
            <w:tcW w:w="1858" w:type="dxa"/>
            <w:tcBorders>
              <w:top w:val="single" w:sz="4" w:space="0" w:color="auto"/>
              <w:bottom w:val="single" w:sz="4" w:space="0" w:color="auto"/>
            </w:tcBorders>
            <w:vAlign w:val="bottom"/>
          </w:tcPr>
          <w:p w14:paraId="406BB6B8" w14:textId="77777777" w:rsidR="006F1BD0" w:rsidRPr="00875375" w:rsidRDefault="006F1BD0" w:rsidP="002F106B">
            <w:pPr>
              <w:rPr>
                <w:rFonts w:asciiTheme="majorHAnsi" w:hAnsiTheme="majorHAnsi"/>
                <w:color w:val="000000"/>
              </w:rPr>
            </w:pPr>
          </w:p>
        </w:tc>
        <w:tc>
          <w:tcPr>
            <w:tcW w:w="1858" w:type="dxa"/>
            <w:tcBorders>
              <w:top w:val="single" w:sz="4" w:space="0" w:color="auto"/>
              <w:bottom w:val="single" w:sz="4" w:space="0" w:color="auto"/>
            </w:tcBorders>
            <w:vAlign w:val="bottom"/>
          </w:tcPr>
          <w:p w14:paraId="7F4D91F3" w14:textId="77777777" w:rsidR="006F1BD0" w:rsidRPr="00875375" w:rsidRDefault="006F1BD0" w:rsidP="002F106B">
            <w:pPr>
              <w:jc w:val="center"/>
              <w:rPr>
                <w:rFonts w:asciiTheme="majorHAnsi" w:hAnsiTheme="majorHAnsi"/>
                <w:color w:val="000000"/>
              </w:rPr>
            </w:pPr>
            <w:r w:rsidRPr="00875375">
              <w:rPr>
                <w:rFonts w:asciiTheme="majorHAnsi" w:hAnsiTheme="majorHAnsi"/>
                <w:color w:val="000000"/>
              </w:rPr>
              <w:t>66.4</w:t>
            </w:r>
          </w:p>
        </w:tc>
        <w:tc>
          <w:tcPr>
            <w:tcW w:w="1858" w:type="dxa"/>
            <w:tcBorders>
              <w:top w:val="single" w:sz="4" w:space="0" w:color="auto"/>
              <w:bottom w:val="single" w:sz="4" w:space="0" w:color="auto"/>
            </w:tcBorders>
          </w:tcPr>
          <w:p w14:paraId="5DE500B3" w14:textId="77777777" w:rsidR="006F1BD0" w:rsidRPr="00875375" w:rsidRDefault="006F1BD0" w:rsidP="002F106B">
            <w:pPr>
              <w:jc w:val="center"/>
              <w:rPr>
                <w:rFonts w:asciiTheme="majorHAnsi" w:hAnsiTheme="majorHAnsi" w:cs="Calibri"/>
              </w:rPr>
            </w:pPr>
            <w:r w:rsidRPr="00875375">
              <w:rPr>
                <w:rFonts w:asciiTheme="majorHAnsi" w:hAnsiTheme="majorHAnsi"/>
                <w:color w:val="000000"/>
              </w:rPr>
              <w:t>2.8 ab</w:t>
            </w:r>
          </w:p>
        </w:tc>
        <w:tc>
          <w:tcPr>
            <w:tcW w:w="1860" w:type="dxa"/>
            <w:tcBorders>
              <w:top w:val="single" w:sz="4" w:space="0" w:color="auto"/>
              <w:bottom w:val="single" w:sz="4" w:space="0" w:color="auto"/>
            </w:tcBorders>
          </w:tcPr>
          <w:p w14:paraId="3558C2BF" w14:textId="77777777" w:rsidR="006F1BD0" w:rsidRPr="00875375" w:rsidRDefault="006F1BD0" w:rsidP="002F106B">
            <w:pPr>
              <w:jc w:val="center"/>
              <w:rPr>
                <w:rFonts w:asciiTheme="majorHAnsi" w:hAnsiTheme="majorHAnsi" w:cs="Calibri"/>
              </w:rPr>
            </w:pPr>
          </w:p>
        </w:tc>
      </w:tr>
      <w:tr w:rsidR="006F1BD0" w:rsidRPr="00875375" w14:paraId="457C69B0" w14:textId="77777777" w:rsidTr="002F106B">
        <w:trPr>
          <w:trHeight w:val="423"/>
        </w:trPr>
        <w:tc>
          <w:tcPr>
            <w:tcW w:w="9292" w:type="dxa"/>
            <w:gridSpan w:val="5"/>
            <w:tcBorders>
              <w:top w:val="single" w:sz="4" w:space="0" w:color="auto"/>
            </w:tcBorders>
            <w:vAlign w:val="bottom"/>
          </w:tcPr>
          <w:p w14:paraId="4806F541" w14:textId="77777777" w:rsidR="006F1BD0" w:rsidRPr="00875375" w:rsidRDefault="006F1BD0" w:rsidP="002F106B">
            <w:pPr>
              <w:rPr>
                <w:rFonts w:asciiTheme="majorHAnsi" w:hAnsiTheme="majorHAnsi" w:cs="Calibri"/>
              </w:rPr>
            </w:pPr>
            <w:r w:rsidRPr="00875375">
              <w:rPr>
                <w:rFonts w:asciiTheme="majorHAnsi" w:hAnsiTheme="majorHAnsi" w:cs="Calibri"/>
              </w:rPr>
              <w:t xml:space="preserve">*Dates are a single spray date </w:t>
            </w:r>
          </w:p>
          <w:p w14:paraId="4DFB8725" w14:textId="77777777" w:rsidR="006F1BD0" w:rsidRPr="00875375" w:rsidRDefault="006F1BD0" w:rsidP="002F106B">
            <w:pPr>
              <w:rPr>
                <w:rFonts w:asciiTheme="majorHAnsi" w:hAnsiTheme="majorHAnsi" w:cs="Calibri"/>
              </w:rPr>
            </w:pPr>
            <w:r w:rsidRPr="00875375">
              <w:rPr>
                <w:rFonts w:asciiTheme="majorHAnsi" w:hAnsiTheme="majorHAnsi" w:cs="Calibri"/>
              </w:rPr>
              <w:t>**Values in column with same letter do not differ (P&lt;0.05).</w:t>
            </w:r>
          </w:p>
        </w:tc>
      </w:tr>
    </w:tbl>
    <w:p w14:paraId="6481C4B5" w14:textId="77777777" w:rsidR="007E7498" w:rsidRPr="00875375" w:rsidRDefault="007E7498" w:rsidP="007E7498">
      <w:pPr>
        <w:rPr>
          <w:rFonts w:asciiTheme="majorHAnsi" w:hAnsiTheme="majorHAnsi"/>
        </w:rPr>
      </w:pPr>
      <w:r w:rsidRPr="00875375">
        <w:rPr>
          <w:rFonts w:asciiTheme="majorHAnsi" w:hAnsiTheme="majorHAnsi"/>
          <w:sz w:val="24"/>
          <w:szCs w:val="24"/>
        </w:rPr>
        <w:br w:type="column"/>
      </w:r>
    </w:p>
    <w:tbl>
      <w:tblPr>
        <w:tblW w:w="10366" w:type="dxa"/>
        <w:tblInd w:w="76" w:type="dxa"/>
        <w:tblLook w:val="04A0" w:firstRow="1" w:lastRow="0" w:firstColumn="1" w:lastColumn="0" w:noHBand="0" w:noVBand="1"/>
      </w:tblPr>
      <w:tblGrid>
        <w:gridCol w:w="2019"/>
        <w:gridCol w:w="981"/>
        <w:gridCol w:w="831"/>
        <w:gridCol w:w="662"/>
        <w:gridCol w:w="1045"/>
        <w:gridCol w:w="1322"/>
        <w:gridCol w:w="927"/>
        <w:gridCol w:w="768"/>
        <w:gridCol w:w="803"/>
        <w:gridCol w:w="504"/>
        <w:gridCol w:w="504"/>
      </w:tblGrid>
      <w:tr w:rsidR="007E7498" w:rsidRPr="00875375" w14:paraId="5C60E470" w14:textId="77777777" w:rsidTr="00007DF6">
        <w:trPr>
          <w:gridAfter w:val="1"/>
          <w:trHeight w:val="315"/>
        </w:trPr>
        <w:tc>
          <w:tcPr>
            <w:tcW w:w="9774" w:type="dxa"/>
            <w:gridSpan w:val="10"/>
            <w:tcBorders>
              <w:bottom w:val="single" w:sz="4" w:space="0" w:color="auto"/>
            </w:tcBorders>
            <w:shd w:val="clear" w:color="auto" w:fill="auto"/>
          </w:tcPr>
          <w:p w14:paraId="61643562" w14:textId="08F17708" w:rsidR="007E7498" w:rsidRPr="00875375" w:rsidRDefault="007E7498" w:rsidP="006F1BD0">
            <w:pPr>
              <w:spacing w:after="0" w:line="240" w:lineRule="auto"/>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 xml:space="preserve">Table </w:t>
            </w:r>
            <w:r w:rsidR="006F1BD0" w:rsidRPr="00875375">
              <w:rPr>
                <w:rFonts w:asciiTheme="majorHAnsi" w:eastAsia="Times New Roman" w:hAnsiTheme="majorHAnsi" w:cs="Times New Roman"/>
                <w:color w:val="000000"/>
                <w:sz w:val="18"/>
                <w:szCs w:val="18"/>
              </w:rPr>
              <w:t>3</w:t>
            </w:r>
            <w:r w:rsidRPr="00875375">
              <w:rPr>
                <w:rFonts w:asciiTheme="majorHAnsi" w:eastAsia="Times New Roman" w:hAnsiTheme="majorHAnsi" w:cs="Times New Roman"/>
                <w:color w:val="000000"/>
                <w:sz w:val="18"/>
                <w:szCs w:val="18"/>
              </w:rPr>
              <w:t>. Effect of fungicide treatments on yield  (bushels/A) across seven Iowa locations</w:t>
            </w:r>
            <w:r w:rsidR="003C61F7" w:rsidRPr="00875375">
              <w:rPr>
                <w:rFonts w:asciiTheme="majorHAnsi" w:eastAsia="Times New Roman" w:hAnsiTheme="majorHAnsi" w:cs="Times New Roman"/>
                <w:color w:val="000000"/>
                <w:sz w:val="18"/>
                <w:szCs w:val="18"/>
              </w:rPr>
              <w:t xml:space="preserve"> in 2015 </w:t>
            </w:r>
          </w:p>
        </w:tc>
      </w:tr>
      <w:tr w:rsidR="00007DF6" w:rsidRPr="00875375" w14:paraId="24BD61C7" w14:textId="77777777" w:rsidTr="00007DF6">
        <w:trPr>
          <w:trHeight w:val="315"/>
        </w:trPr>
        <w:tc>
          <w:tcPr>
            <w:tcW w:w="1832" w:type="dxa"/>
            <w:tcBorders>
              <w:top w:val="single" w:sz="4" w:space="0" w:color="auto"/>
              <w:bottom w:val="single" w:sz="4" w:space="0" w:color="auto"/>
            </w:tcBorders>
            <w:shd w:val="clear" w:color="auto" w:fill="auto"/>
          </w:tcPr>
          <w:p w14:paraId="0C2895DA" w14:textId="77777777" w:rsidR="007E7498" w:rsidRPr="00875375" w:rsidRDefault="007E7498" w:rsidP="007E7498">
            <w:pPr>
              <w:spacing w:after="0" w:line="240" w:lineRule="auto"/>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 xml:space="preserve">Fungicide </w:t>
            </w:r>
          </w:p>
        </w:tc>
        <w:tc>
          <w:tcPr>
            <w:tcW w:w="890" w:type="dxa"/>
            <w:tcBorders>
              <w:top w:val="single" w:sz="4" w:space="0" w:color="auto"/>
              <w:bottom w:val="single" w:sz="4" w:space="0" w:color="auto"/>
            </w:tcBorders>
            <w:shd w:val="clear" w:color="auto" w:fill="auto"/>
          </w:tcPr>
          <w:p w14:paraId="0C0974A9" w14:textId="77777777" w:rsidR="007E7498" w:rsidRPr="00875375" w:rsidRDefault="007E7498" w:rsidP="007E7498">
            <w:pPr>
              <w:spacing w:after="0" w:line="240" w:lineRule="auto"/>
              <w:rPr>
                <w:rFonts w:asciiTheme="majorHAnsi" w:eastAsia="Times New Roman" w:hAnsiTheme="majorHAnsi" w:cs="Times New Roman"/>
                <w:color w:val="000000"/>
                <w:sz w:val="18"/>
                <w:szCs w:val="18"/>
              </w:rPr>
            </w:pPr>
            <w:proofErr w:type="spellStart"/>
            <w:r w:rsidRPr="00875375">
              <w:rPr>
                <w:rFonts w:asciiTheme="majorHAnsi" w:eastAsia="Times New Roman" w:hAnsiTheme="majorHAnsi" w:cs="Times New Roman"/>
                <w:color w:val="000000"/>
                <w:sz w:val="18"/>
                <w:szCs w:val="18"/>
              </w:rPr>
              <w:t>Stage</w:t>
            </w:r>
            <w:r w:rsidRPr="00875375">
              <w:rPr>
                <w:rFonts w:asciiTheme="majorHAnsi" w:eastAsia="Times New Roman" w:hAnsiTheme="majorHAnsi" w:cs="Times New Roman"/>
                <w:color w:val="000000"/>
                <w:sz w:val="18"/>
                <w:szCs w:val="18"/>
                <w:vertAlign w:val="superscript"/>
              </w:rPr>
              <w:t>a</w:t>
            </w:r>
            <w:proofErr w:type="spellEnd"/>
          </w:p>
        </w:tc>
        <w:tc>
          <w:tcPr>
            <w:tcW w:w="0" w:type="auto"/>
            <w:tcBorders>
              <w:top w:val="single" w:sz="4" w:space="0" w:color="auto"/>
              <w:bottom w:val="single" w:sz="4" w:space="0" w:color="auto"/>
            </w:tcBorders>
            <w:shd w:val="clear" w:color="auto" w:fill="auto"/>
          </w:tcPr>
          <w:p w14:paraId="61CD2E2A" w14:textId="77777777" w:rsidR="007E7498" w:rsidRPr="00875375" w:rsidRDefault="007E7498" w:rsidP="007E7498">
            <w:pPr>
              <w:spacing w:after="0" w:line="240" w:lineRule="auto"/>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 xml:space="preserve">Rate </w:t>
            </w:r>
          </w:p>
        </w:tc>
        <w:tc>
          <w:tcPr>
            <w:tcW w:w="0" w:type="auto"/>
            <w:tcBorders>
              <w:top w:val="single" w:sz="4" w:space="0" w:color="auto"/>
              <w:bottom w:val="single" w:sz="4" w:space="0" w:color="auto"/>
            </w:tcBorders>
            <w:shd w:val="clear" w:color="auto" w:fill="auto"/>
          </w:tcPr>
          <w:p w14:paraId="1770F8FF"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Ames</w:t>
            </w:r>
          </w:p>
        </w:tc>
        <w:tc>
          <w:tcPr>
            <w:tcW w:w="0" w:type="auto"/>
            <w:tcBorders>
              <w:top w:val="single" w:sz="4" w:space="0" w:color="auto"/>
              <w:bottom w:val="single" w:sz="4" w:space="0" w:color="auto"/>
            </w:tcBorders>
            <w:shd w:val="clear" w:color="auto" w:fill="auto"/>
          </w:tcPr>
          <w:p w14:paraId="640D0C27"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Armstrong</w:t>
            </w:r>
          </w:p>
        </w:tc>
        <w:tc>
          <w:tcPr>
            <w:tcW w:w="0" w:type="auto"/>
            <w:tcBorders>
              <w:top w:val="single" w:sz="4" w:space="0" w:color="auto"/>
              <w:bottom w:val="single" w:sz="4" w:space="0" w:color="auto"/>
            </w:tcBorders>
          </w:tcPr>
          <w:p w14:paraId="639812E0"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Crawfordsville</w:t>
            </w:r>
          </w:p>
        </w:tc>
        <w:tc>
          <w:tcPr>
            <w:tcW w:w="0" w:type="auto"/>
            <w:tcBorders>
              <w:top w:val="single" w:sz="4" w:space="0" w:color="auto"/>
              <w:bottom w:val="single" w:sz="4" w:space="0" w:color="auto"/>
            </w:tcBorders>
          </w:tcPr>
          <w:p w14:paraId="5C190BFE"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proofErr w:type="spellStart"/>
            <w:r w:rsidRPr="00875375">
              <w:rPr>
                <w:rFonts w:asciiTheme="majorHAnsi" w:eastAsia="Times New Roman" w:hAnsiTheme="majorHAnsi" w:cs="Times New Roman"/>
                <w:color w:val="000000"/>
                <w:sz w:val="18"/>
                <w:szCs w:val="18"/>
              </w:rPr>
              <w:t>Kanawah</w:t>
            </w:r>
            <w:proofErr w:type="spellEnd"/>
          </w:p>
        </w:tc>
        <w:tc>
          <w:tcPr>
            <w:tcW w:w="0" w:type="auto"/>
            <w:tcBorders>
              <w:top w:val="single" w:sz="4" w:space="0" w:color="auto"/>
              <w:bottom w:val="single" w:sz="4" w:space="0" w:color="auto"/>
            </w:tcBorders>
          </w:tcPr>
          <w:p w14:paraId="47EDE956"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proofErr w:type="spellStart"/>
            <w:r w:rsidRPr="00875375">
              <w:rPr>
                <w:rFonts w:asciiTheme="majorHAnsi" w:eastAsia="Times New Roman" w:hAnsiTheme="majorHAnsi" w:cs="Times New Roman"/>
                <w:color w:val="000000"/>
                <w:sz w:val="18"/>
                <w:szCs w:val="18"/>
              </w:rPr>
              <w:t>McNay</w:t>
            </w:r>
            <w:proofErr w:type="spellEnd"/>
          </w:p>
        </w:tc>
        <w:tc>
          <w:tcPr>
            <w:tcW w:w="0" w:type="auto"/>
            <w:tcBorders>
              <w:top w:val="single" w:sz="4" w:space="0" w:color="auto"/>
              <w:bottom w:val="single" w:sz="4" w:space="0" w:color="auto"/>
            </w:tcBorders>
          </w:tcPr>
          <w:p w14:paraId="0D1D6ED3"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Nashua</w:t>
            </w:r>
          </w:p>
        </w:tc>
        <w:tc>
          <w:tcPr>
            <w:tcW w:w="0" w:type="auto"/>
            <w:gridSpan w:val="2"/>
            <w:tcBorders>
              <w:top w:val="single" w:sz="4" w:space="0" w:color="auto"/>
              <w:bottom w:val="single" w:sz="4" w:space="0" w:color="auto"/>
            </w:tcBorders>
          </w:tcPr>
          <w:p w14:paraId="3D313B51" w14:textId="77777777" w:rsidR="007E7498" w:rsidRPr="00875375" w:rsidRDefault="007E7498" w:rsidP="007E7498">
            <w:pPr>
              <w:spacing w:after="0" w:line="240" w:lineRule="auto"/>
              <w:jc w:val="center"/>
              <w:rPr>
                <w:rFonts w:asciiTheme="majorHAnsi" w:eastAsia="Times New Roman" w:hAnsiTheme="majorHAnsi" w:cs="Times New Roman"/>
                <w:color w:val="000000"/>
                <w:sz w:val="18"/>
                <w:szCs w:val="18"/>
              </w:rPr>
            </w:pPr>
            <w:r w:rsidRPr="00875375">
              <w:rPr>
                <w:rFonts w:asciiTheme="majorHAnsi" w:eastAsia="Times New Roman" w:hAnsiTheme="majorHAnsi" w:cs="Times New Roman"/>
                <w:color w:val="000000"/>
                <w:sz w:val="18"/>
                <w:szCs w:val="18"/>
              </w:rPr>
              <w:t>Sutherland</w:t>
            </w:r>
          </w:p>
        </w:tc>
      </w:tr>
      <w:tr w:rsidR="00007DF6" w:rsidRPr="00875375" w14:paraId="1D3CCCD7" w14:textId="77777777" w:rsidTr="00007DF6">
        <w:trPr>
          <w:trHeight w:val="315"/>
        </w:trPr>
        <w:tc>
          <w:tcPr>
            <w:tcW w:w="1832" w:type="dxa"/>
            <w:tcBorders>
              <w:top w:val="single" w:sz="4" w:space="0" w:color="auto"/>
            </w:tcBorders>
            <w:shd w:val="clear" w:color="auto" w:fill="FFFFFF" w:themeFill="background1"/>
          </w:tcPr>
          <w:p w14:paraId="105CD07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Untreated control</w:t>
            </w:r>
          </w:p>
        </w:tc>
        <w:tc>
          <w:tcPr>
            <w:tcW w:w="890" w:type="dxa"/>
            <w:tcBorders>
              <w:top w:val="single" w:sz="4" w:space="0" w:color="auto"/>
            </w:tcBorders>
            <w:shd w:val="clear" w:color="auto" w:fill="FFFFFF" w:themeFill="background1"/>
          </w:tcPr>
          <w:p w14:paraId="53B6D99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c>
          <w:tcPr>
            <w:tcW w:w="0" w:type="auto"/>
            <w:tcBorders>
              <w:top w:val="single" w:sz="4" w:space="0" w:color="auto"/>
            </w:tcBorders>
            <w:shd w:val="clear" w:color="auto" w:fill="FFFFFF" w:themeFill="background1"/>
          </w:tcPr>
          <w:p w14:paraId="28C59C8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c>
          <w:tcPr>
            <w:tcW w:w="0" w:type="auto"/>
            <w:tcBorders>
              <w:top w:val="single" w:sz="4" w:space="0" w:color="auto"/>
            </w:tcBorders>
            <w:shd w:val="clear" w:color="auto" w:fill="auto"/>
          </w:tcPr>
          <w:p w14:paraId="4013468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72.3</w:t>
            </w:r>
          </w:p>
        </w:tc>
        <w:tc>
          <w:tcPr>
            <w:tcW w:w="0" w:type="auto"/>
            <w:tcBorders>
              <w:top w:val="single" w:sz="4" w:space="0" w:color="auto"/>
            </w:tcBorders>
            <w:shd w:val="clear" w:color="auto" w:fill="auto"/>
          </w:tcPr>
          <w:p w14:paraId="3E86890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67.1</w:t>
            </w:r>
          </w:p>
        </w:tc>
        <w:tc>
          <w:tcPr>
            <w:tcW w:w="0" w:type="auto"/>
            <w:tcBorders>
              <w:top w:val="single" w:sz="4" w:space="0" w:color="auto"/>
            </w:tcBorders>
            <w:shd w:val="clear" w:color="auto" w:fill="auto"/>
          </w:tcPr>
          <w:p w14:paraId="4A44C54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62.6</w:t>
            </w:r>
          </w:p>
        </w:tc>
        <w:tc>
          <w:tcPr>
            <w:tcW w:w="0" w:type="auto"/>
            <w:tcBorders>
              <w:top w:val="single" w:sz="4" w:space="0" w:color="auto"/>
            </w:tcBorders>
            <w:shd w:val="clear" w:color="auto" w:fill="auto"/>
          </w:tcPr>
          <w:p w14:paraId="4B5079C0"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65.6</w:t>
            </w:r>
          </w:p>
        </w:tc>
        <w:tc>
          <w:tcPr>
            <w:tcW w:w="0" w:type="auto"/>
            <w:tcBorders>
              <w:top w:val="single" w:sz="4" w:space="0" w:color="auto"/>
            </w:tcBorders>
            <w:shd w:val="clear" w:color="auto" w:fill="auto"/>
          </w:tcPr>
          <w:p w14:paraId="695B8F7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78.3</w:t>
            </w:r>
          </w:p>
        </w:tc>
        <w:tc>
          <w:tcPr>
            <w:tcW w:w="0" w:type="auto"/>
            <w:tcBorders>
              <w:top w:val="single" w:sz="4" w:space="0" w:color="auto"/>
            </w:tcBorders>
            <w:shd w:val="clear" w:color="auto" w:fill="auto"/>
          </w:tcPr>
          <w:p w14:paraId="789CBF5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73.7</w:t>
            </w:r>
          </w:p>
        </w:tc>
        <w:tc>
          <w:tcPr>
            <w:tcW w:w="0" w:type="auto"/>
            <w:gridSpan w:val="2"/>
            <w:tcBorders>
              <w:top w:val="single" w:sz="4" w:space="0" w:color="auto"/>
            </w:tcBorders>
            <w:shd w:val="clear" w:color="auto" w:fill="auto"/>
          </w:tcPr>
          <w:p w14:paraId="306491D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64.0</w:t>
            </w:r>
          </w:p>
        </w:tc>
      </w:tr>
      <w:tr w:rsidR="00007DF6" w:rsidRPr="00875375" w14:paraId="4224EB21" w14:textId="77777777" w:rsidTr="00007DF6">
        <w:trPr>
          <w:trHeight w:val="315"/>
        </w:trPr>
        <w:tc>
          <w:tcPr>
            <w:tcW w:w="1832" w:type="dxa"/>
            <w:shd w:val="clear" w:color="auto" w:fill="FFFFFF" w:themeFill="background1"/>
            <w:hideMark/>
          </w:tcPr>
          <w:p w14:paraId="408B09C1"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Aproach</w:t>
            </w:r>
          </w:p>
        </w:tc>
        <w:tc>
          <w:tcPr>
            <w:tcW w:w="890" w:type="dxa"/>
            <w:shd w:val="clear" w:color="auto" w:fill="FFFFFF" w:themeFill="background1"/>
            <w:hideMark/>
          </w:tcPr>
          <w:p w14:paraId="31020D0D"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36BB80B1"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6</w:t>
            </w:r>
          </w:p>
        </w:tc>
        <w:tc>
          <w:tcPr>
            <w:tcW w:w="0" w:type="auto"/>
            <w:shd w:val="clear" w:color="auto" w:fill="auto"/>
          </w:tcPr>
          <w:p w14:paraId="5244DF64"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74.2</w:t>
            </w:r>
          </w:p>
        </w:tc>
        <w:tc>
          <w:tcPr>
            <w:tcW w:w="0" w:type="auto"/>
            <w:shd w:val="clear" w:color="auto" w:fill="auto"/>
          </w:tcPr>
          <w:p w14:paraId="373AD80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68.9</w:t>
            </w:r>
          </w:p>
        </w:tc>
        <w:tc>
          <w:tcPr>
            <w:tcW w:w="0" w:type="auto"/>
            <w:shd w:val="clear" w:color="auto" w:fill="auto"/>
          </w:tcPr>
          <w:p w14:paraId="677EFA3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66.1</w:t>
            </w:r>
          </w:p>
        </w:tc>
        <w:tc>
          <w:tcPr>
            <w:tcW w:w="0" w:type="auto"/>
            <w:shd w:val="clear" w:color="auto" w:fill="auto"/>
          </w:tcPr>
          <w:p w14:paraId="0D529A4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65.8</w:t>
            </w:r>
          </w:p>
        </w:tc>
        <w:tc>
          <w:tcPr>
            <w:tcW w:w="0" w:type="auto"/>
            <w:shd w:val="clear" w:color="auto" w:fill="auto"/>
          </w:tcPr>
          <w:p w14:paraId="34F55E6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77.9</w:t>
            </w:r>
          </w:p>
        </w:tc>
        <w:tc>
          <w:tcPr>
            <w:tcW w:w="0" w:type="auto"/>
            <w:shd w:val="clear" w:color="auto" w:fill="auto"/>
          </w:tcPr>
          <w:p w14:paraId="4433494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77.8</w:t>
            </w:r>
          </w:p>
        </w:tc>
        <w:tc>
          <w:tcPr>
            <w:tcW w:w="0" w:type="auto"/>
            <w:gridSpan w:val="2"/>
            <w:shd w:val="clear" w:color="auto" w:fill="auto"/>
          </w:tcPr>
          <w:p w14:paraId="7E8EAA3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64.5</w:t>
            </w:r>
          </w:p>
        </w:tc>
      </w:tr>
      <w:tr w:rsidR="00007DF6" w:rsidRPr="00875375" w14:paraId="37B49701" w14:textId="77777777" w:rsidTr="00007DF6">
        <w:trPr>
          <w:trHeight w:val="315"/>
        </w:trPr>
        <w:tc>
          <w:tcPr>
            <w:tcW w:w="1832" w:type="dxa"/>
            <w:shd w:val="clear" w:color="auto" w:fill="FFFFFF" w:themeFill="background1"/>
            <w:hideMark/>
          </w:tcPr>
          <w:p w14:paraId="1D5D213D"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Aproach</w:t>
            </w:r>
          </w:p>
        </w:tc>
        <w:tc>
          <w:tcPr>
            <w:tcW w:w="890" w:type="dxa"/>
            <w:shd w:val="clear" w:color="auto" w:fill="FFFFFF" w:themeFill="background1"/>
            <w:hideMark/>
          </w:tcPr>
          <w:p w14:paraId="18D0E93E"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2190BF53"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9</w:t>
            </w:r>
          </w:p>
        </w:tc>
        <w:tc>
          <w:tcPr>
            <w:tcW w:w="0" w:type="auto"/>
            <w:shd w:val="clear" w:color="auto" w:fill="auto"/>
          </w:tcPr>
          <w:p w14:paraId="490897C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79.1*</w:t>
            </w:r>
          </w:p>
        </w:tc>
        <w:tc>
          <w:tcPr>
            <w:tcW w:w="0" w:type="auto"/>
            <w:shd w:val="clear" w:color="auto" w:fill="auto"/>
          </w:tcPr>
          <w:p w14:paraId="69B3E28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64.5</w:t>
            </w:r>
          </w:p>
        </w:tc>
        <w:tc>
          <w:tcPr>
            <w:tcW w:w="0" w:type="auto"/>
            <w:shd w:val="clear" w:color="auto" w:fill="auto"/>
          </w:tcPr>
          <w:p w14:paraId="3506D73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65.3</w:t>
            </w:r>
          </w:p>
        </w:tc>
        <w:tc>
          <w:tcPr>
            <w:tcW w:w="0" w:type="auto"/>
            <w:shd w:val="clear" w:color="auto" w:fill="auto"/>
          </w:tcPr>
          <w:p w14:paraId="627C632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65.6</w:t>
            </w:r>
          </w:p>
        </w:tc>
        <w:tc>
          <w:tcPr>
            <w:tcW w:w="0" w:type="auto"/>
            <w:shd w:val="clear" w:color="auto" w:fill="auto"/>
          </w:tcPr>
          <w:p w14:paraId="58F5A6A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76.8</w:t>
            </w:r>
          </w:p>
        </w:tc>
        <w:tc>
          <w:tcPr>
            <w:tcW w:w="0" w:type="auto"/>
            <w:shd w:val="clear" w:color="auto" w:fill="auto"/>
          </w:tcPr>
          <w:p w14:paraId="6306ADA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76.9</w:t>
            </w:r>
          </w:p>
        </w:tc>
        <w:tc>
          <w:tcPr>
            <w:tcW w:w="0" w:type="auto"/>
            <w:gridSpan w:val="2"/>
            <w:shd w:val="clear" w:color="auto" w:fill="auto"/>
          </w:tcPr>
          <w:p w14:paraId="123FE15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63.9</w:t>
            </w:r>
          </w:p>
        </w:tc>
      </w:tr>
      <w:tr w:rsidR="00007DF6" w:rsidRPr="00875375" w14:paraId="081F3B05" w14:textId="77777777" w:rsidTr="00007DF6">
        <w:trPr>
          <w:trHeight w:val="315"/>
        </w:trPr>
        <w:tc>
          <w:tcPr>
            <w:tcW w:w="1832" w:type="dxa"/>
            <w:shd w:val="clear" w:color="auto" w:fill="FFFFFF" w:themeFill="background1"/>
            <w:hideMark/>
          </w:tcPr>
          <w:p w14:paraId="2611D762"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Priaxor</w:t>
            </w:r>
          </w:p>
        </w:tc>
        <w:tc>
          <w:tcPr>
            <w:tcW w:w="890" w:type="dxa"/>
            <w:shd w:val="clear" w:color="auto" w:fill="FFFFFF" w:themeFill="background1"/>
            <w:hideMark/>
          </w:tcPr>
          <w:p w14:paraId="15809229"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0073F448"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4</w:t>
            </w:r>
          </w:p>
        </w:tc>
        <w:tc>
          <w:tcPr>
            <w:tcW w:w="0" w:type="auto"/>
            <w:shd w:val="clear" w:color="auto" w:fill="auto"/>
          </w:tcPr>
          <w:p w14:paraId="7B6F294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78.2*</w:t>
            </w:r>
          </w:p>
        </w:tc>
        <w:tc>
          <w:tcPr>
            <w:tcW w:w="0" w:type="auto"/>
            <w:shd w:val="clear" w:color="auto" w:fill="auto"/>
          </w:tcPr>
          <w:p w14:paraId="728F485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66.9</w:t>
            </w:r>
          </w:p>
        </w:tc>
        <w:tc>
          <w:tcPr>
            <w:tcW w:w="0" w:type="auto"/>
            <w:shd w:val="clear" w:color="auto" w:fill="auto"/>
          </w:tcPr>
          <w:p w14:paraId="7DD6CB74"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65.5</w:t>
            </w:r>
          </w:p>
        </w:tc>
        <w:tc>
          <w:tcPr>
            <w:tcW w:w="0" w:type="auto"/>
            <w:shd w:val="clear" w:color="auto" w:fill="auto"/>
          </w:tcPr>
          <w:p w14:paraId="3448149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69.0</w:t>
            </w:r>
          </w:p>
        </w:tc>
        <w:tc>
          <w:tcPr>
            <w:tcW w:w="0" w:type="auto"/>
            <w:shd w:val="clear" w:color="auto" w:fill="auto"/>
          </w:tcPr>
          <w:p w14:paraId="4C4B54B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79.4</w:t>
            </w:r>
          </w:p>
        </w:tc>
        <w:tc>
          <w:tcPr>
            <w:tcW w:w="0" w:type="auto"/>
            <w:shd w:val="clear" w:color="auto" w:fill="auto"/>
          </w:tcPr>
          <w:p w14:paraId="00FD416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77.1</w:t>
            </w:r>
          </w:p>
        </w:tc>
        <w:tc>
          <w:tcPr>
            <w:tcW w:w="0" w:type="auto"/>
            <w:gridSpan w:val="2"/>
            <w:shd w:val="clear" w:color="auto" w:fill="auto"/>
          </w:tcPr>
          <w:p w14:paraId="0EC3C9B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64.8</w:t>
            </w:r>
          </w:p>
        </w:tc>
      </w:tr>
      <w:tr w:rsidR="00007DF6" w:rsidRPr="00875375" w14:paraId="637AA73A" w14:textId="77777777" w:rsidTr="00007DF6">
        <w:trPr>
          <w:trHeight w:val="315"/>
        </w:trPr>
        <w:tc>
          <w:tcPr>
            <w:tcW w:w="1832" w:type="dxa"/>
            <w:shd w:val="clear" w:color="auto" w:fill="FFFFFF" w:themeFill="background1"/>
            <w:hideMark/>
          </w:tcPr>
          <w:p w14:paraId="3127E840"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Quilt Xcel</w:t>
            </w:r>
          </w:p>
        </w:tc>
        <w:tc>
          <w:tcPr>
            <w:tcW w:w="890" w:type="dxa"/>
            <w:shd w:val="clear" w:color="auto" w:fill="FFFFFF" w:themeFill="background1"/>
            <w:hideMark/>
          </w:tcPr>
          <w:p w14:paraId="6305AEA2"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6C097B11"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10.5</w:t>
            </w:r>
          </w:p>
        </w:tc>
        <w:tc>
          <w:tcPr>
            <w:tcW w:w="0" w:type="auto"/>
            <w:shd w:val="clear" w:color="auto" w:fill="auto"/>
          </w:tcPr>
          <w:p w14:paraId="42C3273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77.1*</w:t>
            </w:r>
          </w:p>
        </w:tc>
        <w:tc>
          <w:tcPr>
            <w:tcW w:w="0" w:type="auto"/>
            <w:shd w:val="clear" w:color="auto" w:fill="auto"/>
          </w:tcPr>
          <w:p w14:paraId="53C48CD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67.8</w:t>
            </w:r>
          </w:p>
        </w:tc>
        <w:tc>
          <w:tcPr>
            <w:tcW w:w="0" w:type="auto"/>
            <w:shd w:val="clear" w:color="auto" w:fill="auto"/>
          </w:tcPr>
          <w:p w14:paraId="365C4430"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66.3</w:t>
            </w:r>
          </w:p>
        </w:tc>
        <w:tc>
          <w:tcPr>
            <w:tcW w:w="0" w:type="auto"/>
            <w:shd w:val="clear" w:color="auto" w:fill="auto"/>
          </w:tcPr>
          <w:p w14:paraId="0CB0B9B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64.5</w:t>
            </w:r>
          </w:p>
        </w:tc>
        <w:tc>
          <w:tcPr>
            <w:tcW w:w="0" w:type="auto"/>
            <w:shd w:val="clear" w:color="auto" w:fill="auto"/>
          </w:tcPr>
          <w:p w14:paraId="72D2220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80.9</w:t>
            </w:r>
          </w:p>
        </w:tc>
        <w:tc>
          <w:tcPr>
            <w:tcW w:w="0" w:type="auto"/>
            <w:shd w:val="clear" w:color="auto" w:fill="auto"/>
          </w:tcPr>
          <w:p w14:paraId="02708AB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78.1</w:t>
            </w:r>
          </w:p>
        </w:tc>
        <w:tc>
          <w:tcPr>
            <w:tcW w:w="0" w:type="auto"/>
            <w:gridSpan w:val="2"/>
            <w:shd w:val="clear" w:color="auto" w:fill="auto"/>
          </w:tcPr>
          <w:p w14:paraId="3286410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66.9*</w:t>
            </w:r>
          </w:p>
        </w:tc>
      </w:tr>
      <w:tr w:rsidR="00007DF6" w:rsidRPr="00875375" w14:paraId="07D740F6" w14:textId="77777777" w:rsidTr="00007DF6">
        <w:trPr>
          <w:trHeight w:val="315"/>
        </w:trPr>
        <w:tc>
          <w:tcPr>
            <w:tcW w:w="1832" w:type="dxa"/>
            <w:shd w:val="clear" w:color="auto" w:fill="FFFFFF" w:themeFill="background1"/>
            <w:hideMark/>
          </w:tcPr>
          <w:p w14:paraId="736E578D"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Stratego</w:t>
            </w:r>
            <w:proofErr w:type="spellEnd"/>
            <w:r w:rsidRPr="00875375">
              <w:rPr>
                <w:rFonts w:asciiTheme="majorHAnsi" w:hAnsiTheme="majorHAnsi"/>
                <w:color w:val="000000"/>
                <w:sz w:val="18"/>
                <w:szCs w:val="18"/>
              </w:rPr>
              <w:t xml:space="preserve"> YLD</w:t>
            </w:r>
          </w:p>
        </w:tc>
        <w:tc>
          <w:tcPr>
            <w:tcW w:w="890" w:type="dxa"/>
            <w:shd w:val="clear" w:color="auto" w:fill="FFFFFF" w:themeFill="background1"/>
            <w:hideMark/>
          </w:tcPr>
          <w:p w14:paraId="6B21A33F"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04809ECD"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4</w:t>
            </w:r>
          </w:p>
        </w:tc>
        <w:tc>
          <w:tcPr>
            <w:tcW w:w="0" w:type="auto"/>
            <w:shd w:val="clear" w:color="auto" w:fill="auto"/>
          </w:tcPr>
          <w:p w14:paraId="5558DC2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75.8</w:t>
            </w:r>
          </w:p>
        </w:tc>
        <w:tc>
          <w:tcPr>
            <w:tcW w:w="0" w:type="auto"/>
            <w:shd w:val="clear" w:color="auto" w:fill="auto"/>
          </w:tcPr>
          <w:p w14:paraId="4D02175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68.0</w:t>
            </w:r>
          </w:p>
        </w:tc>
        <w:tc>
          <w:tcPr>
            <w:tcW w:w="0" w:type="auto"/>
            <w:shd w:val="clear" w:color="auto" w:fill="auto"/>
          </w:tcPr>
          <w:p w14:paraId="64470CC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66.3</w:t>
            </w:r>
          </w:p>
        </w:tc>
        <w:tc>
          <w:tcPr>
            <w:tcW w:w="0" w:type="auto"/>
            <w:shd w:val="clear" w:color="auto" w:fill="auto"/>
          </w:tcPr>
          <w:p w14:paraId="14C2C8E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68.7</w:t>
            </w:r>
          </w:p>
        </w:tc>
        <w:tc>
          <w:tcPr>
            <w:tcW w:w="0" w:type="auto"/>
            <w:shd w:val="clear" w:color="auto" w:fill="auto"/>
          </w:tcPr>
          <w:p w14:paraId="0FA2E54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79.2</w:t>
            </w:r>
          </w:p>
        </w:tc>
        <w:tc>
          <w:tcPr>
            <w:tcW w:w="0" w:type="auto"/>
            <w:shd w:val="clear" w:color="auto" w:fill="auto"/>
          </w:tcPr>
          <w:p w14:paraId="7742523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78.0</w:t>
            </w:r>
          </w:p>
        </w:tc>
        <w:tc>
          <w:tcPr>
            <w:tcW w:w="0" w:type="auto"/>
            <w:gridSpan w:val="2"/>
            <w:shd w:val="clear" w:color="auto" w:fill="auto"/>
          </w:tcPr>
          <w:p w14:paraId="465A0DF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64.8</w:t>
            </w:r>
          </w:p>
        </w:tc>
      </w:tr>
      <w:tr w:rsidR="00007DF6" w:rsidRPr="00875375" w14:paraId="6AEB1FEB" w14:textId="77777777" w:rsidTr="00007DF6">
        <w:trPr>
          <w:trHeight w:val="396"/>
        </w:trPr>
        <w:tc>
          <w:tcPr>
            <w:tcW w:w="1832" w:type="dxa"/>
            <w:shd w:val="clear" w:color="auto" w:fill="FFFFFF" w:themeFill="background1"/>
            <w:hideMark/>
          </w:tcPr>
          <w:p w14:paraId="67E3CA9F"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Stratego</w:t>
            </w:r>
            <w:proofErr w:type="spellEnd"/>
            <w:r w:rsidRPr="00875375">
              <w:rPr>
                <w:rFonts w:asciiTheme="majorHAnsi" w:hAnsiTheme="majorHAnsi"/>
                <w:color w:val="000000"/>
                <w:sz w:val="18"/>
                <w:szCs w:val="18"/>
              </w:rPr>
              <w:t xml:space="preserve"> YLD + Leverage</w:t>
            </w:r>
          </w:p>
        </w:tc>
        <w:tc>
          <w:tcPr>
            <w:tcW w:w="890" w:type="dxa"/>
            <w:shd w:val="clear" w:color="auto" w:fill="FFFFFF" w:themeFill="background1"/>
            <w:hideMark/>
          </w:tcPr>
          <w:p w14:paraId="28E12AE0"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6136A98A"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4 + 2.8</w:t>
            </w:r>
          </w:p>
        </w:tc>
        <w:tc>
          <w:tcPr>
            <w:tcW w:w="0" w:type="auto"/>
            <w:shd w:val="clear" w:color="auto" w:fill="auto"/>
          </w:tcPr>
          <w:p w14:paraId="09130EF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80.1*</w:t>
            </w:r>
          </w:p>
        </w:tc>
        <w:tc>
          <w:tcPr>
            <w:tcW w:w="0" w:type="auto"/>
            <w:shd w:val="clear" w:color="auto" w:fill="auto"/>
          </w:tcPr>
          <w:p w14:paraId="3B32E36A"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67.8</w:t>
            </w:r>
          </w:p>
        </w:tc>
        <w:tc>
          <w:tcPr>
            <w:tcW w:w="0" w:type="auto"/>
            <w:shd w:val="clear" w:color="auto" w:fill="auto"/>
          </w:tcPr>
          <w:p w14:paraId="2A4B3BB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63.6</w:t>
            </w:r>
          </w:p>
        </w:tc>
        <w:tc>
          <w:tcPr>
            <w:tcW w:w="0" w:type="auto"/>
            <w:shd w:val="clear" w:color="auto" w:fill="auto"/>
          </w:tcPr>
          <w:p w14:paraId="233FA08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70.4</w:t>
            </w:r>
          </w:p>
        </w:tc>
        <w:tc>
          <w:tcPr>
            <w:tcW w:w="0" w:type="auto"/>
            <w:shd w:val="clear" w:color="auto" w:fill="auto"/>
          </w:tcPr>
          <w:p w14:paraId="5AFDE68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81.5</w:t>
            </w:r>
          </w:p>
        </w:tc>
        <w:tc>
          <w:tcPr>
            <w:tcW w:w="0" w:type="auto"/>
            <w:shd w:val="clear" w:color="auto" w:fill="auto"/>
          </w:tcPr>
          <w:p w14:paraId="5980DB0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74.8</w:t>
            </w:r>
          </w:p>
        </w:tc>
        <w:tc>
          <w:tcPr>
            <w:tcW w:w="0" w:type="auto"/>
            <w:gridSpan w:val="2"/>
            <w:shd w:val="clear" w:color="auto" w:fill="auto"/>
          </w:tcPr>
          <w:p w14:paraId="3F6042B0"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64.7</w:t>
            </w:r>
          </w:p>
        </w:tc>
      </w:tr>
      <w:tr w:rsidR="00007DF6" w:rsidRPr="00875375" w14:paraId="01F8C342" w14:textId="77777777" w:rsidTr="00007DF6">
        <w:trPr>
          <w:trHeight w:val="315"/>
        </w:trPr>
        <w:tc>
          <w:tcPr>
            <w:tcW w:w="1832" w:type="dxa"/>
            <w:shd w:val="clear" w:color="auto" w:fill="FFFFFF" w:themeFill="background1"/>
            <w:hideMark/>
          </w:tcPr>
          <w:p w14:paraId="59346D3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Aproach Prima</w:t>
            </w:r>
          </w:p>
        </w:tc>
        <w:tc>
          <w:tcPr>
            <w:tcW w:w="890" w:type="dxa"/>
            <w:shd w:val="clear" w:color="auto" w:fill="FFFFFF" w:themeFill="background1"/>
            <w:hideMark/>
          </w:tcPr>
          <w:p w14:paraId="4B4F822B"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444190A0"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8</w:t>
            </w:r>
          </w:p>
        </w:tc>
        <w:tc>
          <w:tcPr>
            <w:tcW w:w="0" w:type="auto"/>
            <w:shd w:val="clear" w:color="auto" w:fill="auto"/>
          </w:tcPr>
          <w:p w14:paraId="22561E4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77.2</w:t>
            </w:r>
          </w:p>
        </w:tc>
        <w:tc>
          <w:tcPr>
            <w:tcW w:w="0" w:type="auto"/>
            <w:shd w:val="clear" w:color="auto" w:fill="auto"/>
          </w:tcPr>
          <w:p w14:paraId="5CD4163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66.0</w:t>
            </w:r>
          </w:p>
        </w:tc>
        <w:tc>
          <w:tcPr>
            <w:tcW w:w="0" w:type="auto"/>
            <w:shd w:val="clear" w:color="auto" w:fill="auto"/>
          </w:tcPr>
          <w:p w14:paraId="4F65B51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67.0*</w:t>
            </w:r>
          </w:p>
        </w:tc>
        <w:tc>
          <w:tcPr>
            <w:tcW w:w="0" w:type="auto"/>
            <w:shd w:val="clear" w:color="auto" w:fill="auto"/>
          </w:tcPr>
          <w:p w14:paraId="0BE2180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68.5</w:t>
            </w:r>
          </w:p>
        </w:tc>
        <w:tc>
          <w:tcPr>
            <w:tcW w:w="0" w:type="auto"/>
            <w:shd w:val="clear" w:color="auto" w:fill="auto"/>
          </w:tcPr>
          <w:p w14:paraId="7BC01C4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78.8</w:t>
            </w:r>
          </w:p>
        </w:tc>
        <w:tc>
          <w:tcPr>
            <w:tcW w:w="0" w:type="auto"/>
            <w:shd w:val="clear" w:color="auto" w:fill="auto"/>
          </w:tcPr>
          <w:p w14:paraId="140AC7C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78.8*</w:t>
            </w:r>
          </w:p>
        </w:tc>
        <w:tc>
          <w:tcPr>
            <w:tcW w:w="0" w:type="auto"/>
            <w:gridSpan w:val="2"/>
            <w:shd w:val="clear" w:color="auto" w:fill="auto"/>
          </w:tcPr>
          <w:p w14:paraId="7C9F2FC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65.8</w:t>
            </w:r>
          </w:p>
        </w:tc>
      </w:tr>
      <w:tr w:rsidR="00007DF6" w:rsidRPr="00875375" w14:paraId="2E84DD8D" w14:textId="77777777" w:rsidTr="00007DF6">
        <w:trPr>
          <w:trHeight w:val="315"/>
        </w:trPr>
        <w:tc>
          <w:tcPr>
            <w:tcW w:w="1832" w:type="dxa"/>
            <w:shd w:val="clear" w:color="auto" w:fill="FFFFFF" w:themeFill="background1"/>
            <w:hideMark/>
          </w:tcPr>
          <w:p w14:paraId="3F676610"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Quadris</w:t>
            </w:r>
            <w:proofErr w:type="spellEnd"/>
            <w:r w:rsidRPr="00875375">
              <w:rPr>
                <w:rFonts w:asciiTheme="majorHAnsi" w:hAnsiTheme="majorHAnsi"/>
                <w:color w:val="000000"/>
                <w:sz w:val="18"/>
                <w:szCs w:val="18"/>
              </w:rPr>
              <w:t xml:space="preserve"> Top</w:t>
            </w:r>
          </w:p>
        </w:tc>
        <w:tc>
          <w:tcPr>
            <w:tcW w:w="890" w:type="dxa"/>
            <w:shd w:val="clear" w:color="auto" w:fill="FFFFFF" w:themeFill="background1"/>
            <w:hideMark/>
          </w:tcPr>
          <w:p w14:paraId="7CC3384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6853AD33"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8</w:t>
            </w:r>
          </w:p>
        </w:tc>
        <w:tc>
          <w:tcPr>
            <w:tcW w:w="0" w:type="auto"/>
            <w:shd w:val="clear" w:color="auto" w:fill="auto"/>
          </w:tcPr>
          <w:p w14:paraId="6D28657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75.3</w:t>
            </w:r>
          </w:p>
        </w:tc>
        <w:tc>
          <w:tcPr>
            <w:tcW w:w="0" w:type="auto"/>
            <w:shd w:val="clear" w:color="auto" w:fill="auto"/>
          </w:tcPr>
          <w:p w14:paraId="41C8EA8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68.3</w:t>
            </w:r>
          </w:p>
        </w:tc>
        <w:tc>
          <w:tcPr>
            <w:tcW w:w="0" w:type="auto"/>
            <w:shd w:val="clear" w:color="auto" w:fill="auto"/>
          </w:tcPr>
          <w:p w14:paraId="53D94F4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67.4*</w:t>
            </w:r>
          </w:p>
        </w:tc>
        <w:tc>
          <w:tcPr>
            <w:tcW w:w="0" w:type="auto"/>
            <w:shd w:val="clear" w:color="auto" w:fill="auto"/>
          </w:tcPr>
          <w:p w14:paraId="52C3064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68.0</w:t>
            </w:r>
          </w:p>
        </w:tc>
        <w:tc>
          <w:tcPr>
            <w:tcW w:w="0" w:type="auto"/>
            <w:shd w:val="clear" w:color="auto" w:fill="auto"/>
          </w:tcPr>
          <w:p w14:paraId="1ED5719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83.7*</w:t>
            </w:r>
          </w:p>
        </w:tc>
        <w:tc>
          <w:tcPr>
            <w:tcW w:w="0" w:type="auto"/>
            <w:shd w:val="clear" w:color="auto" w:fill="auto"/>
          </w:tcPr>
          <w:p w14:paraId="7D73A1D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79.3*</w:t>
            </w:r>
          </w:p>
        </w:tc>
        <w:tc>
          <w:tcPr>
            <w:tcW w:w="0" w:type="auto"/>
            <w:gridSpan w:val="2"/>
            <w:shd w:val="clear" w:color="auto" w:fill="auto"/>
          </w:tcPr>
          <w:p w14:paraId="5814BC3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65.4</w:t>
            </w:r>
          </w:p>
        </w:tc>
      </w:tr>
      <w:tr w:rsidR="00007DF6" w:rsidRPr="00875375" w14:paraId="11738139" w14:textId="77777777" w:rsidTr="00007DF6">
        <w:trPr>
          <w:trHeight w:val="315"/>
        </w:trPr>
        <w:tc>
          <w:tcPr>
            <w:tcW w:w="1832" w:type="dxa"/>
            <w:shd w:val="clear" w:color="auto" w:fill="FFFFFF" w:themeFill="background1"/>
            <w:hideMark/>
          </w:tcPr>
          <w:p w14:paraId="3A3428B7"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Fortix</w:t>
            </w:r>
            <w:proofErr w:type="spellEnd"/>
          </w:p>
        </w:tc>
        <w:tc>
          <w:tcPr>
            <w:tcW w:w="890" w:type="dxa"/>
            <w:shd w:val="clear" w:color="auto" w:fill="FFFFFF" w:themeFill="background1"/>
            <w:hideMark/>
          </w:tcPr>
          <w:p w14:paraId="7E0ABAAF"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7CA8D357"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5</w:t>
            </w:r>
          </w:p>
        </w:tc>
        <w:tc>
          <w:tcPr>
            <w:tcW w:w="0" w:type="auto"/>
            <w:shd w:val="clear" w:color="auto" w:fill="auto"/>
          </w:tcPr>
          <w:p w14:paraId="73C0B5E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74.4</w:t>
            </w:r>
          </w:p>
        </w:tc>
        <w:tc>
          <w:tcPr>
            <w:tcW w:w="0" w:type="auto"/>
            <w:shd w:val="clear" w:color="auto" w:fill="auto"/>
          </w:tcPr>
          <w:p w14:paraId="430F3E2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66.8</w:t>
            </w:r>
          </w:p>
        </w:tc>
        <w:tc>
          <w:tcPr>
            <w:tcW w:w="0" w:type="auto"/>
            <w:shd w:val="clear" w:color="auto" w:fill="auto"/>
          </w:tcPr>
          <w:p w14:paraId="3AD032EA"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66.4</w:t>
            </w:r>
          </w:p>
        </w:tc>
        <w:tc>
          <w:tcPr>
            <w:tcW w:w="0" w:type="auto"/>
            <w:shd w:val="clear" w:color="auto" w:fill="auto"/>
          </w:tcPr>
          <w:p w14:paraId="603DFF3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67.2</w:t>
            </w:r>
          </w:p>
        </w:tc>
        <w:tc>
          <w:tcPr>
            <w:tcW w:w="0" w:type="auto"/>
            <w:shd w:val="clear" w:color="auto" w:fill="auto"/>
          </w:tcPr>
          <w:p w14:paraId="4573DFE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78.5</w:t>
            </w:r>
          </w:p>
        </w:tc>
        <w:tc>
          <w:tcPr>
            <w:tcW w:w="0" w:type="auto"/>
            <w:shd w:val="clear" w:color="auto" w:fill="auto"/>
          </w:tcPr>
          <w:p w14:paraId="096095D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78.1</w:t>
            </w:r>
          </w:p>
        </w:tc>
        <w:tc>
          <w:tcPr>
            <w:tcW w:w="0" w:type="auto"/>
            <w:gridSpan w:val="2"/>
            <w:shd w:val="clear" w:color="auto" w:fill="auto"/>
          </w:tcPr>
          <w:p w14:paraId="5961A13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64.9</w:t>
            </w:r>
          </w:p>
        </w:tc>
      </w:tr>
      <w:tr w:rsidR="00007DF6" w:rsidRPr="00875375" w14:paraId="3FE3BFBB" w14:textId="77777777" w:rsidTr="00007DF6">
        <w:trPr>
          <w:trHeight w:val="423"/>
        </w:trPr>
        <w:tc>
          <w:tcPr>
            <w:tcW w:w="1832" w:type="dxa"/>
            <w:shd w:val="clear" w:color="auto" w:fill="FFFFFF" w:themeFill="background1"/>
            <w:hideMark/>
          </w:tcPr>
          <w:p w14:paraId="173115F1"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Trivapro</w:t>
            </w:r>
            <w:proofErr w:type="spellEnd"/>
            <w:r w:rsidRPr="00875375">
              <w:rPr>
                <w:rFonts w:asciiTheme="majorHAnsi" w:hAnsiTheme="majorHAnsi"/>
                <w:color w:val="000000"/>
                <w:sz w:val="18"/>
                <w:szCs w:val="18"/>
              </w:rPr>
              <w:t xml:space="preserve"> (Quilt Xcel + </w:t>
            </w:r>
            <w:proofErr w:type="spellStart"/>
            <w:r w:rsidRPr="00875375">
              <w:rPr>
                <w:rFonts w:asciiTheme="majorHAnsi" w:hAnsiTheme="majorHAnsi"/>
                <w:color w:val="000000"/>
                <w:sz w:val="18"/>
                <w:szCs w:val="18"/>
              </w:rPr>
              <w:t>Solatenol</w:t>
            </w:r>
            <w:proofErr w:type="spellEnd"/>
            <w:r w:rsidRPr="00875375">
              <w:rPr>
                <w:rFonts w:asciiTheme="majorHAnsi" w:hAnsiTheme="majorHAnsi"/>
                <w:color w:val="000000"/>
                <w:sz w:val="18"/>
                <w:szCs w:val="18"/>
              </w:rPr>
              <w:t>)</w:t>
            </w:r>
          </w:p>
        </w:tc>
        <w:tc>
          <w:tcPr>
            <w:tcW w:w="890" w:type="dxa"/>
            <w:shd w:val="clear" w:color="auto" w:fill="FFFFFF" w:themeFill="background1"/>
            <w:hideMark/>
          </w:tcPr>
          <w:p w14:paraId="512374C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5844A36E"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10.5 + 4.1</w:t>
            </w:r>
          </w:p>
        </w:tc>
        <w:tc>
          <w:tcPr>
            <w:tcW w:w="0" w:type="auto"/>
            <w:shd w:val="clear" w:color="auto" w:fill="auto"/>
          </w:tcPr>
          <w:p w14:paraId="5C3E8D5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78.7*</w:t>
            </w:r>
          </w:p>
        </w:tc>
        <w:tc>
          <w:tcPr>
            <w:tcW w:w="0" w:type="auto"/>
            <w:shd w:val="clear" w:color="auto" w:fill="auto"/>
          </w:tcPr>
          <w:p w14:paraId="66C0853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64.2</w:t>
            </w:r>
          </w:p>
        </w:tc>
        <w:tc>
          <w:tcPr>
            <w:tcW w:w="0" w:type="auto"/>
            <w:shd w:val="clear" w:color="auto" w:fill="auto"/>
          </w:tcPr>
          <w:p w14:paraId="02C4581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66.3</w:t>
            </w:r>
          </w:p>
        </w:tc>
        <w:tc>
          <w:tcPr>
            <w:tcW w:w="0" w:type="auto"/>
            <w:shd w:val="clear" w:color="auto" w:fill="auto"/>
          </w:tcPr>
          <w:p w14:paraId="4173550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65.5</w:t>
            </w:r>
          </w:p>
        </w:tc>
        <w:tc>
          <w:tcPr>
            <w:tcW w:w="0" w:type="auto"/>
            <w:shd w:val="clear" w:color="auto" w:fill="auto"/>
          </w:tcPr>
          <w:p w14:paraId="0091A0A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81.2*</w:t>
            </w:r>
          </w:p>
        </w:tc>
        <w:tc>
          <w:tcPr>
            <w:tcW w:w="0" w:type="auto"/>
            <w:shd w:val="clear" w:color="auto" w:fill="auto"/>
          </w:tcPr>
          <w:p w14:paraId="6DCCC62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78.0</w:t>
            </w:r>
          </w:p>
        </w:tc>
        <w:tc>
          <w:tcPr>
            <w:tcW w:w="0" w:type="auto"/>
            <w:gridSpan w:val="2"/>
            <w:shd w:val="clear" w:color="auto" w:fill="auto"/>
          </w:tcPr>
          <w:p w14:paraId="63DA11A4"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64.7</w:t>
            </w:r>
          </w:p>
        </w:tc>
      </w:tr>
      <w:tr w:rsidR="00007DF6" w:rsidRPr="00875375" w14:paraId="0D9A15D2" w14:textId="77777777" w:rsidTr="00007DF6">
        <w:trPr>
          <w:trHeight w:val="315"/>
        </w:trPr>
        <w:tc>
          <w:tcPr>
            <w:tcW w:w="1832" w:type="dxa"/>
            <w:shd w:val="clear" w:color="auto" w:fill="FFFFFF" w:themeFill="background1"/>
            <w:hideMark/>
          </w:tcPr>
          <w:p w14:paraId="1F3F4C24"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Custodia</w:t>
            </w:r>
            <w:proofErr w:type="spellEnd"/>
          </w:p>
        </w:tc>
        <w:tc>
          <w:tcPr>
            <w:tcW w:w="890" w:type="dxa"/>
            <w:shd w:val="clear" w:color="auto" w:fill="FFFFFF" w:themeFill="background1"/>
            <w:hideMark/>
          </w:tcPr>
          <w:p w14:paraId="5A58C76F"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1AE7DCA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8.6</w:t>
            </w:r>
          </w:p>
        </w:tc>
        <w:tc>
          <w:tcPr>
            <w:tcW w:w="0" w:type="auto"/>
            <w:shd w:val="clear" w:color="auto" w:fill="auto"/>
          </w:tcPr>
          <w:p w14:paraId="4C0962D0"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77.7*</w:t>
            </w:r>
          </w:p>
        </w:tc>
        <w:tc>
          <w:tcPr>
            <w:tcW w:w="0" w:type="auto"/>
            <w:shd w:val="clear" w:color="auto" w:fill="auto"/>
          </w:tcPr>
          <w:p w14:paraId="1F20A57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69.5</w:t>
            </w:r>
          </w:p>
        </w:tc>
        <w:tc>
          <w:tcPr>
            <w:tcW w:w="0" w:type="auto"/>
            <w:shd w:val="clear" w:color="auto" w:fill="auto"/>
          </w:tcPr>
          <w:p w14:paraId="4278D99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64.2</w:t>
            </w:r>
          </w:p>
        </w:tc>
        <w:tc>
          <w:tcPr>
            <w:tcW w:w="0" w:type="auto"/>
            <w:shd w:val="clear" w:color="auto" w:fill="auto"/>
          </w:tcPr>
          <w:p w14:paraId="314140E4"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67.4</w:t>
            </w:r>
          </w:p>
        </w:tc>
        <w:tc>
          <w:tcPr>
            <w:tcW w:w="0" w:type="auto"/>
            <w:shd w:val="clear" w:color="auto" w:fill="auto"/>
          </w:tcPr>
          <w:p w14:paraId="2F63310A"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80.4</w:t>
            </w:r>
          </w:p>
        </w:tc>
        <w:tc>
          <w:tcPr>
            <w:tcW w:w="0" w:type="auto"/>
            <w:shd w:val="clear" w:color="auto" w:fill="auto"/>
          </w:tcPr>
          <w:p w14:paraId="0B5D07A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75.6</w:t>
            </w:r>
          </w:p>
        </w:tc>
        <w:tc>
          <w:tcPr>
            <w:tcW w:w="0" w:type="auto"/>
            <w:gridSpan w:val="2"/>
            <w:shd w:val="clear" w:color="auto" w:fill="auto"/>
          </w:tcPr>
          <w:p w14:paraId="0AFC56C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67.2*</w:t>
            </w:r>
          </w:p>
        </w:tc>
      </w:tr>
      <w:tr w:rsidR="00007DF6" w:rsidRPr="00875375" w14:paraId="0EDB808B" w14:textId="77777777" w:rsidTr="00007DF6">
        <w:trPr>
          <w:trHeight w:val="315"/>
        </w:trPr>
        <w:tc>
          <w:tcPr>
            <w:tcW w:w="1832" w:type="dxa"/>
            <w:shd w:val="clear" w:color="auto" w:fill="FFFFFF" w:themeFill="background1"/>
            <w:hideMark/>
          </w:tcPr>
          <w:p w14:paraId="6B43C0A0"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Quadris</w:t>
            </w:r>
            <w:proofErr w:type="spellEnd"/>
            <w:r w:rsidRPr="00875375">
              <w:rPr>
                <w:rFonts w:asciiTheme="majorHAnsi" w:hAnsiTheme="majorHAnsi"/>
                <w:color w:val="000000"/>
                <w:sz w:val="18"/>
                <w:szCs w:val="18"/>
              </w:rPr>
              <w:t xml:space="preserve"> </w:t>
            </w:r>
          </w:p>
        </w:tc>
        <w:tc>
          <w:tcPr>
            <w:tcW w:w="890" w:type="dxa"/>
            <w:shd w:val="clear" w:color="auto" w:fill="FFFFFF" w:themeFill="background1"/>
            <w:hideMark/>
          </w:tcPr>
          <w:p w14:paraId="2141A1D4"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6DEA0479"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6</w:t>
            </w:r>
          </w:p>
        </w:tc>
        <w:tc>
          <w:tcPr>
            <w:tcW w:w="0" w:type="auto"/>
            <w:shd w:val="clear" w:color="auto" w:fill="auto"/>
          </w:tcPr>
          <w:p w14:paraId="45BA9A9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72.5</w:t>
            </w:r>
          </w:p>
        </w:tc>
        <w:tc>
          <w:tcPr>
            <w:tcW w:w="0" w:type="auto"/>
            <w:shd w:val="clear" w:color="auto" w:fill="auto"/>
          </w:tcPr>
          <w:p w14:paraId="22C90D1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69.1</w:t>
            </w:r>
          </w:p>
        </w:tc>
        <w:tc>
          <w:tcPr>
            <w:tcW w:w="0" w:type="auto"/>
            <w:shd w:val="clear" w:color="auto" w:fill="auto"/>
          </w:tcPr>
          <w:p w14:paraId="1607DF5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63.5</w:t>
            </w:r>
          </w:p>
        </w:tc>
        <w:tc>
          <w:tcPr>
            <w:tcW w:w="0" w:type="auto"/>
            <w:shd w:val="clear" w:color="auto" w:fill="auto"/>
          </w:tcPr>
          <w:p w14:paraId="4710822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67.8</w:t>
            </w:r>
          </w:p>
        </w:tc>
        <w:tc>
          <w:tcPr>
            <w:tcW w:w="0" w:type="auto"/>
            <w:shd w:val="clear" w:color="auto" w:fill="auto"/>
          </w:tcPr>
          <w:p w14:paraId="5F5DA85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82.6*</w:t>
            </w:r>
          </w:p>
        </w:tc>
        <w:tc>
          <w:tcPr>
            <w:tcW w:w="0" w:type="auto"/>
            <w:shd w:val="clear" w:color="auto" w:fill="auto"/>
          </w:tcPr>
          <w:p w14:paraId="27102F2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74.7</w:t>
            </w:r>
          </w:p>
        </w:tc>
        <w:tc>
          <w:tcPr>
            <w:tcW w:w="0" w:type="auto"/>
            <w:gridSpan w:val="2"/>
            <w:shd w:val="clear" w:color="auto" w:fill="auto"/>
          </w:tcPr>
          <w:p w14:paraId="32EED12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64.8</w:t>
            </w:r>
          </w:p>
        </w:tc>
      </w:tr>
      <w:tr w:rsidR="00007DF6" w:rsidRPr="00875375" w14:paraId="69FF9FDD" w14:textId="77777777" w:rsidTr="00007DF6">
        <w:trPr>
          <w:trHeight w:val="315"/>
        </w:trPr>
        <w:tc>
          <w:tcPr>
            <w:tcW w:w="1832" w:type="dxa"/>
            <w:shd w:val="clear" w:color="auto" w:fill="FFFFFF" w:themeFill="background1"/>
            <w:hideMark/>
          </w:tcPr>
          <w:p w14:paraId="15DF1C21"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Topguard</w:t>
            </w:r>
            <w:proofErr w:type="spellEnd"/>
          </w:p>
        </w:tc>
        <w:tc>
          <w:tcPr>
            <w:tcW w:w="890" w:type="dxa"/>
            <w:shd w:val="clear" w:color="auto" w:fill="FFFFFF" w:themeFill="background1"/>
            <w:hideMark/>
          </w:tcPr>
          <w:p w14:paraId="2B46EA58"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R3</w:t>
            </w:r>
          </w:p>
        </w:tc>
        <w:tc>
          <w:tcPr>
            <w:tcW w:w="0" w:type="auto"/>
            <w:shd w:val="clear" w:color="auto" w:fill="FFFFFF" w:themeFill="background1"/>
            <w:hideMark/>
          </w:tcPr>
          <w:p w14:paraId="5A98E8F7"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5</w:t>
            </w:r>
          </w:p>
        </w:tc>
        <w:tc>
          <w:tcPr>
            <w:tcW w:w="0" w:type="auto"/>
            <w:shd w:val="clear" w:color="auto" w:fill="auto"/>
          </w:tcPr>
          <w:p w14:paraId="372E320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76.8*</w:t>
            </w:r>
          </w:p>
        </w:tc>
        <w:tc>
          <w:tcPr>
            <w:tcW w:w="0" w:type="auto"/>
            <w:shd w:val="clear" w:color="auto" w:fill="auto"/>
          </w:tcPr>
          <w:p w14:paraId="02414E3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64.8</w:t>
            </w:r>
          </w:p>
        </w:tc>
        <w:tc>
          <w:tcPr>
            <w:tcW w:w="0" w:type="auto"/>
            <w:shd w:val="clear" w:color="auto" w:fill="auto"/>
          </w:tcPr>
          <w:p w14:paraId="1E63805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64.7</w:t>
            </w:r>
          </w:p>
        </w:tc>
        <w:tc>
          <w:tcPr>
            <w:tcW w:w="0" w:type="auto"/>
            <w:shd w:val="clear" w:color="auto" w:fill="auto"/>
          </w:tcPr>
          <w:p w14:paraId="6A40091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68.0</w:t>
            </w:r>
          </w:p>
        </w:tc>
        <w:tc>
          <w:tcPr>
            <w:tcW w:w="0" w:type="auto"/>
            <w:shd w:val="clear" w:color="auto" w:fill="auto"/>
          </w:tcPr>
          <w:p w14:paraId="35AA772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75.6</w:t>
            </w:r>
          </w:p>
        </w:tc>
        <w:tc>
          <w:tcPr>
            <w:tcW w:w="0" w:type="auto"/>
            <w:shd w:val="clear" w:color="auto" w:fill="auto"/>
          </w:tcPr>
          <w:p w14:paraId="67A9CFE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76.1</w:t>
            </w:r>
          </w:p>
        </w:tc>
        <w:tc>
          <w:tcPr>
            <w:tcW w:w="0" w:type="auto"/>
            <w:gridSpan w:val="2"/>
            <w:shd w:val="clear" w:color="auto" w:fill="auto"/>
          </w:tcPr>
          <w:p w14:paraId="789AE99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62.6</w:t>
            </w:r>
          </w:p>
        </w:tc>
      </w:tr>
      <w:tr w:rsidR="00007DF6" w:rsidRPr="00875375" w14:paraId="0BC1406A" w14:textId="77777777" w:rsidTr="00007DF6">
        <w:trPr>
          <w:trHeight w:val="315"/>
        </w:trPr>
        <w:tc>
          <w:tcPr>
            <w:tcW w:w="1832" w:type="dxa"/>
            <w:shd w:val="clear" w:color="auto" w:fill="FFFFFF" w:themeFill="background1"/>
          </w:tcPr>
          <w:p w14:paraId="0EA4DE0B" w14:textId="77777777" w:rsidR="007E7498" w:rsidRPr="00875375" w:rsidRDefault="007E7498" w:rsidP="007E7498">
            <w:pPr>
              <w:spacing w:line="240" w:lineRule="auto"/>
              <w:rPr>
                <w:rFonts w:asciiTheme="majorHAnsi" w:hAnsiTheme="majorHAnsi"/>
                <w:color w:val="000000"/>
                <w:sz w:val="18"/>
                <w:szCs w:val="18"/>
              </w:rPr>
            </w:pPr>
            <w:proofErr w:type="spellStart"/>
            <w:r w:rsidRPr="00875375">
              <w:rPr>
                <w:rFonts w:asciiTheme="majorHAnsi" w:hAnsiTheme="majorHAnsi"/>
                <w:color w:val="000000"/>
                <w:sz w:val="18"/>
                <w:szCs w:val="18"/>
              </w:rPr>
              <w:t>Fortix</w:t>
            </w:r>
            <w:proofErr w:type="spellEnd"/>
          </w:p>
        </w:tc>
        <w:tc>
          <w:tcPr>
            <w:tcW w:w="890" w:type="dxa"/>
            <w:shd w:val="clear" w:color="auto" w:fill="FFFFFF" w:themeFill="background1"/>
          </w:tcPr>
          <w:p w14:paraId="65E71007"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R1</w:t>
            </w:r>
          </w:p>
        </w:tc>
        <w:tc>
          <w:tcPr>
            <w:tcW w:w="0" w:type="auto"/>
            <w:shd w:val="clear" w:color="auto" w:fill="FFFFFF" w:themeFill="background1"/>
          </w:tcPr>
          <w:p w14:paraId="6C5EDA0C"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5</w:t>
            </w:r>
          </w:p>
        </w:tc>
        <w:tc>
          <w:tcPr>
            <w:tcW w:w="0" w:type="auto"/>
            <w:shd w:val="clear" w:color="auto" w:fill="auto"/>
          </w:tcPr>
          <w:p w14:paraId="0DDFE1B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64.5*</w:t>
            </w:r>
          </w:p>
        </w:tc>
        <w:tc>
          <w:tcPr>
            <w:tcW w:w="0" w:type="auto"/>
            <w:shd w:val="clear" w:color="auto" w:fill="auto"/>
          </w:tcPr>
          <w:p w14:paraId="60E2FDE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c>
          <w:tcPr>
            <w:tcW w:w="0" w:type="auto"/>
            <w:shd w:val="clear" w:color="auto" w:fill="auto"/>
          </w:tcPr>
          <w:p w14:paraId="7F343BC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62.5</w:t>
            </w:r>
          </w:p>
        </w:tc>
        <w:tc>
          <w:tcPr>
            <w:tcW w:w="0" w:type="auto"/>
            <w:shd w:val="clear" w:color="auto" w:fill="auto"/>
          </w:tcPr>
          <w:p w14:paraId="11E5EA2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66.8</w:t>
            </w:r>
          </w:p>
        </w:tc>
        <w:tc>
          <w:tcPr>
            <w:tcW w:w="0" w:type="auto"/>
            <w:shd w:val="clear" w:color="auto" w:fill="auto"/>
          </w:tcPr>
          <w:p w14:paraId="3C53CDA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80.3</w:t>
            </w:r>
          </w:p>
        </w:tc>
        <w:tc>
          <w:tcPr>
            <w:tcW w:w="0" w:type="auto"/>
            <w:shd w:val="clear" w:color="auto" w:fill="auto"/>
          </w:tcPr>
          <w:p w14:paraId="76064FF1"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73.6</w:t>
            </w:r>
          </w:p>
        </w:tc>
        <w:tc>
          <w:tcPr>
            <w:tcW w:w="0" w:type="auto"/>
            <w:gridSpan w:val="2"/>
            <w:shd w:val="clear" w:color="auto" w:fill="auto"/>
          </w:tcPr>
          <w:p w14:paraId="6B35D88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r>
      <w:tr w:rsidR="00007DF6" w:rsidRPr="00875375" w14:paraId="1F4C56D8" w14:textId="77777777" w:rsidTr="00007DF6">
        <w:trPr>
          <w:trHeight w:val="315"/>
        </w:trPr>
        <w:tc>
          <w:tcPr>
            <w:tcW w:w="1832" w:type="dxa"/>
            <w:tcBorders>
              <w:bottom w:val="single" w:sz="4" w:space="0" w:color="auto"/>
            </w:tcBorders>
            <w:shd w:val="clear" w:color="auto" w:fill="FFFFFF" w:themeFill="background1"/>
          </w:tcPr>
          <w:p w14:paraId="0FD0D5FD"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xml:space="preserve">Proline 480 SC (R1) + </w:t>
            </w:r>
            <w:proofErr w:type="spellStart"/>
            <w:r w:rsidRPr="00875375">
              <w:rPr>
                <w:rFonts w:asciiTheme="majorHAnsi" w:hAnsiTheme="majorHAnsi"/>
                <w:color w:val="000000"/>
                <w:sz w:val="18"/>
                <w:szCs w:val="18"/>
              </w:rPr>
              <w:t>Stratego</w:t>
            </w:r>
            <w:proofErr w:type="spellEnd"/>
            <w:r w:rsidRPr="00875375">
              <w:rPr>
                <w:rFonts w:asciiTheme="majorHAnsi" w:hAnsiTheme="majorHAnsi"/>
                <w:color w:val="000000"/>
                <w:sz w:val="18"/>
                <w:szCs w:val="18"/>
              </w:rPr>
              <w:t xml:space="preserve"> YLD (R3)</w:t>
            </w:r>
          </w:p>
        </w:tc>
        <w:tc>
          <w:tcPr>
            <w:tcW w:w="890" w:type="dxa"/>
            <w:tcBorders>
              <w:bottom w:val="single" w:sz="4" w:space="0" w:color="auto"/>
            </w:tcBorders>
            <w:shd w:val="clear" w:color="auto" w:fill="FFFFFF" w:themeFill="background1"/>
          </w:tcPr>
          <w:p w14:paraId="59ADF638"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R1+R3</w:t>
            </w:r>
          </w:p>
        </w:tc>
        <w:tc>
          <w:tcPr>
            <w:tcW w:w="0" w:type="auto"/>
            <w:tcBorders>
              <w:bottom w:val="single" w:sz="4" w:space="0" w:color="auto"/>
            </w:tcBorders>
            <w:shd w:val="clear" w:color="auto" w:fill="FFFFFF" w:themeFill="background1"/>
          </w:tcPr>
          <w:p w14:paraId="01CB9BBD"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3 + 4</w:t>
            </w:r>
          </w:p>
        </w:tc>
        <w:tc>
          <w:tcPr>
            <w:tcW w:w="0" w:type="auto"/>
            <w:tcBorders>
              <w:bottom w:val="single" w:sz="4" w:space="0" w:color="auto"/>
            </w:tcBorders>
            <w:shd w:val="clear" w:color="auto" w:fill="auto"/>
          </w:tcPr>
          <w:p w14:paraId="7B22498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75.3</w:t>
            </w:r>
          </w:p>
        </w:tc>
        <w:tc>
          <w:tcPr>
            <w:tcW w:w="0" w:type="auto"/>
            <w:tcBorders>
              <w:bottom w:val="single" w:sz="4" w:space="0" w:color="auto"/>
            </w:tcBorders>
            <w:shd w:val="clear" w:color="auto" w:fill="auto"/>
          </w:tcPr>
          <w:p w14:paraId="6D6B656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c>
          <w:tcPr>
            <w:tcW w:w="0" w:type="auto"/>
            <w:tcBorders>
              <w:bottom w:val="single" w:sz="4" w:space="0" w:color="auto"/>
            </w:tcBorders>
            <w:shd w:val="clear" w:color="auto" w:fill="auto"/>
          </w:tcPr>
          <w:p w14:paraId="4C1F364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66.1</w:t>
            </w:r>
          </w:p>
        </w:tc>
        <w:tc>
          <w:tcPr>
            <w:tcW w:w="0" w:type="auto"/>
            <w:tcBorders>
              <w:bottom w:val="single" w:sz="4" w:space="0" w:color="auto"/>
            </w:tcBorders>
            <w:shd w:val="clear" w:color="auto" w:fill="auto"/>
          </w:tcPr>
          <w:p w14:paraId="6473263A"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66.2</w:t>
            </w:r>
          </w:p>
        </w:tc>
        <w:tc>
          <w:tcPr>
            <w:tcW w:w="0" w:type="auto"/>
            <w:tcBorders>
              <w:bottom w:val="single" w:sz="4" w:space="0" w:color="auto"/>
            </w:tcBorders>
            <w:shd w:val="clear" w:color="auto" w:fill="auto"/>
          </w:tcPr>
          <w:p w14:paraId="308E5B6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83.1*</w:t>
            </w:r>
          </w:p>
        </w:tc>
        <w:tc>
          <w:tcPr>
            <w:tcW w:w="0" w:type="auto"/>
            <w:tcBorders>
              <w:bottom w:val="single" w:sz="4" w:space="0" w:color="auto"/>
            </w:tcBorders>
            <w:shd w:val="clear" w:color="auto" w:fill="auto"/>
          </w:tcPr>
          <w:p w14:paraId="6054900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77.8</w:t>
            </w:r>
          </w:p>
        </w:tc>
        <w:tc>
          <w:tcPr>
            <w:tcW w:w="0" w:type="auto"/>
            <w:gridSpan w:val="2"/>
            <w:tcBorders>
              <w:bottom w:val="single" w:sz="4" w:space="0" w:color="auto"/>
            </w:tcBorders>
            <w:shd w:val="clear" w:color="auto" w:fill="auto"/>
          </w:tcPr>
          <w:p w14:paraId="2727073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w:t>
            </w:r>
          </w:p>
        </w:tc>
      </w:tr>
      <w:tr w:rsidR="00007DF6" w:rsidRPr="00875375" w14:paraId="77DD39FD" w14:textId="77777777" w:rsidTr="00007DF6">
        <w:trPr>
          <w:trHeight w:val="315"/>
        </w:trPr>
        <w:tc>
          <w:tcPr>
            <w:tcW w:w="1832" w:type="dxa"/>
            <w:tcBorders>
              <w:top w:val="single" w:sz="4" w:space="0" w:color="auto"/>
            </w:tcBorders>
            <w:shd w:val="clear" w:color="auto" w:fill="FFFFFF" w:themeFill="background1"/>
            <w:hideMark/>
          </w:tcPr>
          <w:p w14:paraId="4EAC6719" w14:textId="77777777" w:rsidR="007E7498" w:rsidRPr="00875375" w:rsidRDefault="007E7498" w:rsidP="007E7498">
            <w:pPr>
              <w:spacing w:line="240" w:lineRule="auto"/>
              <w:rPr>
                <w:rFonts w:asciiTheme="majorHAnsi" w:hAnsiTheme="majorHAnsi"/>
                <w:sz w:val="18"/>
                <w:szCs w:val="18"/>
              </w:rPr>
            </w:pPr>
            <w:r w:rsidRPr="00875375">
              <w:rPr>
                <w:rFonts w:asciiTheme="majorHAnsi" w:hAnsiTheme="majorHAnsi"/>
                <w:sz w:val="18"/>
                <w:szCs w:val="18"/>
              </w:rPr>
              <w:t>P value</w:t>
            </w:r>
          </w:p>
        </w:tc>
        <w:tc>
          <w:tcPr>
            <w:tcW w:w="890" w:type="dxa"/>
            <w:tcBorders>
              <w:top w:val="single" w:sz="4" w:space="0" w:color="auto"/>
            </w:tcBorders>
            <w:shd w:val="clear" w:color="auto" w:fill="FFFFFF" w:themeFill="background1"/>
            <w:hideMark/>
          </w:tcPr>
          <w:p w14:paraId="46FC00A0"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w:t>
            </w:r>
          </w:p>
        </w:tc>
        <w:tc>
          <w:tcPr>
            <w:tcW w:w="0" w:type="auto"/>
            <w:tcBorders>
              <w:top w:val="single" w:sz="4" w:space="0" w:color="auto"/>
            </w:tcBorders>
            <w:shd w:val="clear" w:color="auto" w:fill="FFFFFF" w:themeFill="background1"/>
            <w:hideMark/>
          </w:tcPr>
          <w:p w14:paraId="4CB0CC19"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w:t>
            </w:r>
          </w:p>
        </w:tc>
        <w:tc>
          <w:tcPr>
            <w:tcW w:w="0" w:type="auto"/>
            <w:tcBorders>
              <w:top w:val="single" w:sz="4" w:space="0" w:color="auto"/>
            </w:tcBorders>
            <w:shd w:val="clear" w:color="auto" w:fill="auto"/>
          </w:tcPr>
          <w:p w14:paraId="3592A9FC"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0.16</w:t>
            </w:r>
          </w:p>
        </w:tc>
        <w:tc>
          <w:tcPr>
            <w:tcW w:w="0" w:type="auto"/>
            <w:tcBorders>
              <w:top w:val="single" w:sz="4" w:space="0" w:color="auto"/>
            </w:tcBorders>
            <w:shd w:val="clear" w:color="auto" w:fill="auto"/>
            <w:noWrap/>
          </w:tcPr>
          <w:p w14:paraId="568FE649"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0.08</w:t>
            </w:r>
          </w:p>
        </w:tc>
        <w:tc>
          <w:tcPr>
            <w:tcW w:w="0" w:type="auto"/>
            <w:tcBorders>
              <w:top w:val="single" w:sz="4" w:space="0" w:color="auto"/>
            </w:tcBorders>
            <w:shd w:val="clear" w:color="auto" w:fill="auto"/>
          </w:tcPr>
          <w:p w14:paraId="6982722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0.76</w:t>
            </w:r>
          </w:p>
        </w:tc>
        <w:tc>
          <w:tcPr>
            <w:tcW w:w="0" w:type="auto"/>
            <w:tcBorders>
              <w:top w:val="single" w:sz="4" w:space="0" w:color="auto"/>
            </w:tcBorders>
            <w:shd w:val="clear" w:color="auto" w:fill="auto"/>
          </w:tcPr>
          <w:p w14:paraId="4C61669B"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0.86</w:t>
            </w:r>
          </w:p>
        </w:tc>
        <w:tc>
          <w:tcPr>
            <w:tcW w:w="0" w:type="auto"/>
            <w:tcBorders>
              <w:top w:val="single" w:sz="4" w:space="0" w:color="auto"/>
            </w:tcBorders>
            <w:shd w:val="clear" w:color="auto" w:fill="auto"/>
          </w:tcPr>
          <w:p w14:paraId="4FAA237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0.05</w:t>
            </w:r>
          </w:p>
        </w:tc>
        <w:tc>
          <w:tcPr>
            <w:tcW w:w="0" w:type="auto"/>
            <w:tcBorders>
              <w:top w:val="single" w:sz="4" w:space="0" w:color="auto"/>
            </w:tcBorders>
            <w:shd w:val="clear" w:color="auto" w:fill="auto"/>
          </w:tcPr>
          <w:p w14:paraId="4D209B2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0.76</w:t>
            </w:r>
          </w:p>
        </w:tc>
        <w:tc>
          <w:tcPr>
            <w:tcW w:w="0" w:type="auto"/>
            <w:gridSpan w:val="2"/>
            <w:tcBorders>
              <w:top w:val="single" w:sz="4" w:space="0" w:color="auto"/>
            </w:tcBorders>
            <w:shd w:val="clear" w:color="auto" w:fill="auto"/>
          </w:tcPr>
          <w:p w14:paraId="76ECDCB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0.45</w:t>
            </w:r>
          </w:p>
        </w:tc>
      </w:tr>
      <w:tr w:rsidR="00007DF6" w:rsidRPr="00875375" w14:paraId="3E1B6E73" w14:textId="77777777" w:rsidTr="00007DF6">
        <w:trPr>
          <w:trHeight w:val="315"/>
        </w:trPr>
        <w:tc>
          <w:tcPr>
            <w:tcW w:w="1832" w:type="dxa"/>
            <w:shd w:val="clear" w:color="auto" w:fill="FFFFFF" w:themeFill="background1"/>
            <w:hideMark/>
          </w:tcPr>
          <w:p w14:paraId="7D069E82" w14:textId="77777777" w:rsidR="007E7498" w:rsidRPr="00875375" w:rsidRDefault="007E7498" w:rsidP="007E7498">
            <w:pPr>
              <w:spacing w:line="240" w:lineRule="auto"/>
              <w:rPr>
                <w:rFonts w:asciiTheme="majorHAnsi" w:hAnsiTheme="majorHAnsi"/>
                <w:sz w:val="18"/>
                <w:szCs w:val="18"/>
              </w:rPr>
            </w:pPr>
            <w:r w:rsidRPr="00875375">
              <w:rPr>
                <w:rFonts w:asciiTheme="majorHAnsi" w:hAnsiTheme="majorHAnsi"/>
                <w:sz w:val="18"/>
                <w:szCs w:val="18"/>
              </w:rPr>
              <w:t>CV</w:t>
            </w:r>
          </w:p>
        </w:tc>
        <w:tc>
          <w:tcPr>
            <w:tcW w:w="890" w:type="dxa"/>
            <w:shd w:val="clear" w:color="auto" w:fill="FFFFFF" w:themeFill="background1"/>
            <w:hideMark/>
          </w:tcPr>
          <w:p w14:paraId="01FBEE52" w14:textId="77777777" w:rsidR="007E7498" w:rsidRPr="00875375" w:rsidRDefault="007E7498" w:rsidP="007E7498">
            <w:pPr>
              <w:spacing w:line="240" w:lineRule="auto"/>
              <w:rPr>
                <w:rFonts w:asciiTheme="majorHAnsi" w:hAnsiTheme="majorHAnsi"/>
                <w:sz w:val="18"/>
                <w:szCs w:val="18"/>
              </w:rPr>
            </w:pPr>
          </w:p>
        </w:tc>
        <w:tc>
          <w:tcPr>
            <w:tcW w:w="0" w:type="auto"/>
            <w:shd w:val="clear" w:color="auto" w:fill="FFFFFF" w:themeFill="background1"/>
            <w:hideMark/>
          </w:tcPr>
          <w:p w14:paraId="38F27477" w14:textId="77777777" w:rsidR="007E7498" w:rsidRPr="00875375" w:rsidRDefault="007E7498" w:rsidP="007E7498">
            <w:pPr>
              <w:spacing w:line="240" w:lineRule="auto"/>
              <w:rPr>
                <w:rFonts w:asciiTheme="majorHAnsi" w:hAnsiTheme="majorHAnsi"/>
                <w:sz w:val="18"/>
                <w:szCs w:val="18"/>
              </w:rPr>
            </w:pPr>
          </w:p>
        </w:tc>
        <w:tc>
          <w:tcPr>
            <w:tcW w:w="0" w:type="auto"/>
            <w:shd w:val="clear" w:color="auto" w:fill="auto"/>
          </w:tcPr>
          <w:p w14:paraId="486AC74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4.83</w:t>
            </w:r>
          </w:p>
        </w:tc>
        <w:tc>
          <w:tcPr>
            <w:tcW w:w="0" w:type="auto"/>
            <w:shd w:val="clear" w:color="auto" w:fill="auto"/>
            <w:noWrap/>
          </w:tcPr>
          <w:p w14:paraId="436CF685"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3.80</w:t>
            </w:r>
          </w:p>
        </w:tc>
        <w:tc>
          <w:tcPr>
            <w:tcW w:w="0" w:type="auto"/>
            <w:shd w:val="clear" w:color="auto" w:fill="auto"/>
          </w:tcPr>
          <w:p w14:paraId="463A1778"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5.56</w:t>
            </w:r>
          </w:p>
        </w:tc>
        <w:tc>
          <w:tcPr>
            <w:tcW w:w="0" w:type="auto"/>
            <w:shd w:val="clear" w:color="auto" w:fill="auto"/>
          </w:tcPr>
          <w:p w14:paraId="3DA3378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6.09</w:t>
            </w:r>
          </w:p>
        </w:tc>
        <w:tc>
          <w:tcPr>
            <w:tcW w:w="0" w:type="auto"/>
            <w:shd w:val="clear" w:color="auto" w:fill="auto"/>
          </w:tcPr>
          <w:p w14:paraId="3996F7B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4.08</w:t>
            </w:r>
          </w:p>
        </w:tc>
        <w:tc>
          <w:tcPr>
            <w:tcW w:w="0" w:type="auto"/>
            <w:shd w:val="clear" w:color="auto" w:fill="auto"/>
          </w:tcPr>
          <w:p w14:paraId="6FA9D2A3"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5.56</w:t>
            </w:r>
          </w:p>
        </w:tc>
        <w:tc>
          <w:tcPr>
            <w:tcW w:w="0" w:type="auto"/>
            <w:gridSpan w:val="2"/>
            <w:shd w:val="clear" w:color="auto" w:fill="auto"/>
          </w:tcPr>
          <w:p w14:paraId="6102A90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3.56</w:t>
            </w:r>
          </w:p>
        </w:tc>
      </w:tr>
      <w:tr w:rsidR="00007DF6" w:rsidRPr="00875375" w14:paraId="2F3E9D41" w14:textId="77777777" w:rsidTr="00007DF6">
        <w:trPr>
          <w:trHeight w:val="315"/>
        </w:trPr>
        <w:tc>
          <w:tcPr>
            <w:tcW w:w="1832" w:type="dxa"/>
            <w:tcBorders>
              <w:bottom w:val="single" w:sz="4" w:space="0" w:color="auto"/>
            </w:tcBorders>
            <w:shd w:val="clear" w:color="auto" w:fill="FFFFFF" w:themeFill="background1"/>
            <w:hideMark/>
          </w:tcPr>
          <w:p w14:paraId="3D6903C0"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LSD (P&lt;0.1)</w:t>
            </w:r>
          </w:p>
        </w:tc>
        <w:tc>
          <w:tcPr>
            <w:tcW w:w="890" w:type="dxa"/>
            <w:tcBorders>
              <w:bottom w:val="single" w:sz="4" w:space="0" w:color="auto"/>
            </w:tcBorders>
            <w:shd w:val="clear" w:color="auto" w:fill="FFFFFF" w:themeFill="background1"/>
            <w:hideMark/>
          </w:tcPr>
          <w:p w14:paraId="00C1ABA7"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w:t>
            </w:r>
          </w:p>
        </w:tc>
        <w:tc>
          <w:tcPr>
            <w:tcW w:w="0" w:type="auto"/>
            <w:tcBorders>
              <w:bottom w:val="single" w:sz="4" w:space="0" w:color="auto"/>
            </w:tcBorders>
            <w:shd w:val="clear" w:color="auto" w:fill="FFFFFF" w:themeFill="background1"/>
            <w:hideMark/>
          </w:tcPr>
          <w:p w14:paraId="20E2E369"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w:t>
            </w:r>
          </w:p>
        </w:tc>
        <w:tc>
          <w:tcPr>
            <w:tcW w:w="0" w:type="auto"/>
            <w:tcBorders>
              <w:bottom w:val="single" w:sz="4" w:space="0" w:color="auto"/>
            </w:tcBorders>
            <w:shd w:val="clear" w:color="auto" w:fill="auto"/>
            <w:noWrap/>
          </w:tcPr>
          <w:p w14:paraId="3B3B0066"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4.48</w:t>
            </w:r>
          </w:p>
        </w:tc>
        <w:tc>
          <w:tcPr>
            <w:tcW w:w="0" w:type="auto"/>
            <w:tcBorders>
              <w:bottom w:val="single" w:sz="4" w:space="0" w:color="auto"/>
            </w:tcBorders>
            <w:shd w:val="clear" w:color="auto" w:fill="auto"/>
          </w:tcPr>
          <w:p w14:paraId="618B1272"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3.04</w:t>
            </w:r>
          </w:p>
        </w:tc>
        <w:tc>
          <w:tcPr>
            <w:tcW w:w="0" w:type="auto"/>
            <w:tcBorders>
              <w:bottom w:val="single" w:sz="4" w:space="0" w:color="auto"/>
            </w:tcBorders>
            <w:shd w:val="clear" w:color="auto" w:fill="auto"/>
          </w:tcPr>
          <w:p w14:paraId="2F4F8937"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4.31</w:t>
            </w:r>
          </w:p>
        </w:tc>
        <w:tc>
          <w:tcPr>
            <w:tcW w:w="0" w:type="auto"/>
            <w:tcBorders>
              <w:bottom w:val="single" w:sz="4" w:space="0" w:color="auto"/>
            </w:tcBorders>
            <w:shd w:val="clear" w:color="auto" w:fill="auto"/>
          </w:tcPr>
          <w:p w14:paraId="194FC8BE"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4.86</w:t>
            </w:r>
          </w:p>
        </w:tc>
        <w:tc>
          <w:tcPr>
            <w:tcW w:w="0" w:type="auto"/>
            <w:tcBorders>
              <w:bottom w:val="single" w:sz="4" w:space="0" w:color="auto"/>
            </w:tcBorders>
            <w:shd w:val="clear" w:color="auto" w:fill="auto"/>
          </w:tcPr>
          <w:p w14:paraId="24D4D89F"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3.87</w:t>
            </w:r>
          </w:p>
        </w:tc>
        <w:tc>
          <w:tcPr>
            <w:tcW w:w="0" w:type="auto"/>
            <w:tcBorders>
              <w:bottom w:val="single" w:sz="4" w:space="0" w:color="auto"/>
            </w:tcBorders>
            <w:shd w:val="clear" w:color="auto" w:fill="auto"/>
          </w:tcPr>
          <w:p w14:paraId="14871D10"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5.07</w:t>
            </w:r>
          </w:p>
        </w:tc>
        <w:tc>
          <w:tcPr>
            <w:tcW w:w="0" w:type="auto"/>
            <w:gridSpan w:val="2"/>
            <w:tcBorders>
              <w:bottom w:val="single" w:sz="4" w:space="0" w:color="auto"/>
            </w:tcBorders>
            <w:shd w:val="clear" w:color="auto" w:fill="auto"/>
          </w:tcPr>
          <w:p w14:paraId="1E72A55D" w14:textId="77777777" w:rsidR="007E7498" w:rsidRPr="00875375" w:rsidRDefault="007E7498" w:rsidP="007E7498">
            <w:pPr>
              <w:spacing w:line="240" w:lineRule="auto"/>
              <w:jc w:val="center"/>
              <w:rPr>
                <w:rFonts w:asciiTheme="majorHAnsi" w:hAnsiTheme="majorHAnsi"/>
                <w:color w:val="000000"/>
                <w:sz w:val="18"/>
                <w:szCs w:val="18"/>
              </w:rPr>
            </w:pPr>
            <w:r w:rsidRPr="00875375">
              <w:rPr>
                <w:rFonts w:asciiTheme="majorHAnsi" w:hAnsiTheme="majorHAnsi"/>
                <w:color w:val="000000"/>
                <w:sz w:val="18"/>
                <w:szCs w:val="18"/>
              </w:rPr>
              <w:t>2.76</w:t>
            </w:r>
          </w:p>
        </w:tc>
      </w:tr>
      <w:tr w:rsidR="007E7498" w:rsidRPr="00875375" w14:paraId="0939113F" w14:textId="77777777" w:rsidTr="00007DF6">
        <w:trPr>
          <w:gridAfter w:val="1"/>
          <w:trHeight w:val="315"/>
        </w:trPr>
        <w:tc>
          <w:tcPr>
            <w:tcW w:w="9774" w:type="dxa"/>
            <w:gridSpan w:val="10"/>
            <w:tcBorders>
              <w:top w:val="single" w:sz="4" w:space="0" w:color="auto"/>
            </w:tcBorders>
            <w:shd w:val="clear" w:color="auto" w:fill="FFFFFF" w:themeFill="background1"/>
          </w:tcPr>
          <w:p w14:paraId="1023907F" w14:textId="77777777" w:rsidR="007E7498" w:rsidRPr="00875375" w:rsidRDefault="007E7498"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vertAlign w:val="superscript"/>
              </w:rPr>
              <w:t>a</w:t>
            </w:r>
            <w:r w:rsidRPr="00875375">
              <w:rPr>
                <w:rFonts w:asciiTheme="majorHAnsi" w:hAnsiTheme="majorHAnsi"/>
                <w:color w:val="000000"/>
                <w:sz w:val="18"/>
                <w:szCs w:val="18"/>
              </w:rPr>
              <w:t xml:space="preserve"> R1 sprays were applied on June 2 in </w:t>
            </w:r>
            <w:r w:rsidRPr="00875375">
              <w:rPr>
                <w:rFonts w:asciiTheme="majorHAnsi" w:eastAsia="Times New Roman" w:hAnsiTheme="majorHAnsi" w:cs="Times New Roman"/>
                <w:color w:val="000000"/>
                <w:sz w:val="18"/>
                <w:szCs w:val="18"/>
              </w:rPr>
              <w:t xml:space="preserve">Crawfordsville, July 14 in </w:t>
            </w:r>
            <w:proofErr w:type="gramStart"/>
            <w:r w:rsidRPr="00875375">
              <w:rPr>
                <w:rFonts w:asciiTheme="majorHAnsi" w:eastAsia="Times New Roman" w:hAnsiTheme="majorHAnsi" w:cs="Times New Roman"/>
                <w:color w:val="000000"/>
                <w:sz w:val="18"/>
                <w:szCs w:val="18"/>
              </w:rPr>
              <w:t>Ames ,</w:t>
            </w:r>
            <w:proofErr w:type="gramEnd"/>
            <w:r w:rsidRPr="00875375">
              <w:rPr>
                <w:rFonts w:asciiTheme="majorHAnsi" w:eastAsia="Times New Roman" w:hAnsiTheme="majorHAnsi" w:cs="Times New Roman"/>
                <w:color w:val="000000"/>
                <w:sz w:val="18"/>
                <w:szCs w:val="18"/>
              </w:rPr>
              <w:t xml:space="preserve"> and July 15 in </w:t>
            </w:r>
            <w:proofErr w:type="spellStart"/>
            <w:r w:rsidRPr="00875375">
              <w:rPr>
                <w:rFonts w:asciiTheme="majorHAnsi" w:eastAsia="Times New Roman" w:hAnsiTheme="majorHAnsi" w:cs="Times New Roman"/>
                <w:color w:val="000000"/>
                <w:sz w:val="18"/>
                <w:szCs w:val="18"/>
              </w:rPr>
              <w:t>Kanawah</w:t>
            </w:r>
            <w:proofErr w:type="spellEnd"/>
            <w:r w:rsidRPr="00875375">
              <w:rPr>
                <w:rFonts w:asciiTheme="majorHAnsi" w:eastAsia="Times New Roman" w:hAnsiTheme="majorHAnsi" w:cs="Times New Roman"/>
                <w:color w:val="000000"/>
                <w:sz w:val="18"/>
                <w:szCs w:val="18"/>
              </w:rPr>
              <w:t xml:space="preserve">, </w:t>
            </w:r>
            <w:proofErr w:type="spellStart"/>
            <w:r w:rsidRPr="00875375">
              <w:rPr>
                <w:rFonts w:asciiTheme="majorHAnsi" w:eastAsia="Times New Roman" w:hAnsiTheme="majorHAnsi" w:cs="Times New Roman"/>
                <w:color w:val="000000"/>
                <w:sz w:val="18"/>
                <w:szCs w:val="18"/>
              </w:rPr>
              <w:t>McNay</w:t>
            </w:r>
            <w:proofErr w:type="spellEnd"/>
            <w:r w:rsidRPr="00875375">
              <w:rPr>
                <w:rFonts w:asciiTheme="majorHAnsi" w:eastAsia="Times New Roman" w:hAnsiTheme="majorHAnsi" w:cs="Times New Roman"/>
                <w:color w:val="000000"/>
                <w:sz w:val="18"/>
                <w:szCs w:val="18"/>
              </w:rPr>
              <w:t xml:space="preserve"> and Nashua .  R3 sprays were applied July 23 in Armstrong, July 27 in Nashua, July 29 in </w:t>
            </w:r>
            <w:proofErr w:type="spellStart"/>
            <w:r w:rsidRPr="00875375">
              <w:rPr>
                <w:rFonts w:asciiTheme="majorHAnsi" w:eastAsia="Times New Roman" w:hAnsiTheme="majorHAnsi" w:cs="Times New Roman"/>
                <w:color w:val="000000"/>
                <w:sz w:val="18"/>
                <w:szCs w:val="18"/>
              </w:rPr>
              <w:t>Kanawah</w:t>
            </w:r>
            <w:proofErr w:type="spellEnd"/>
            <w:r w:rsidRPr="00875375">
              <w:rPr>
                <w:rFonts w:asciiTheme="majorHAnsi" w:eastAsia="Times New Roman" w:hAnsiTheme="majorHAnsi" w:cs="Times New Roman"/>
                <w:color w:val="000000"/>
                <w:sz w:val="18"/>
                <w:szCs w:val="18"/>
              </w:rPr>
              <w:t xml:space="preserve">, July 30 in Sutherland, July 31 in </w:t>
            </w:r>
            <w:proofErr w:type="spellStart"/>
            <w:r w:rsidRPr="00875375">
              <w:rPr>
                <w:rFonts w:asciiTheme="majorHAnsi" w:eastAsia="Times New Roman" w:hAnsiTheme="majorHAnsi" w:cs="Times New Roman"/>
                <w:color w:val="000000"/>
                <w:sz w:val="18"/>
                <w:szCs w:val="18"/>
              </w:rPr>
              <w:t>McNay</w:t>
            </w:r>
            <w:proofErr w:type="spellEnd"/>
            <w:r w:rsidRPr="00875375">
              <w:rPr>
                <w:rFonts w:asciiTheme="majorHAnsi" w:eastAsia="Times New Roman" w:hAnsiTheme="majorHAnsi" w:cs="Times New Roman"/>
                <w:color w:val="000000"/>
                <w:sz w:val="18"/>
                <w:szCs w:val="18"/>
              </w:rPr>
              <w:t>, August 3 in Ames, and August 4 in Crawfordsville.</w:t>
            </w:r>
          </w:p>
          <w:p w14:paraId="3F6B0F5C" w14:textId="643D0B71" w:rsidR="007E7498" w:rsidRPr="00875375" w:rsidRDefault="00BA25C2" w:rsidP="007E7498">
            <w:pPr>
              <w:spacing w:line="240" w:lineRule="auto"/>
              <w:rPr>
                <w:rFonts w:asciiTheme="majorHAnsi" w:hAnsiTheme="majorHAnsi"/>
                <w:color w:val="000000"/>
                <w:sz w:val="18"/>
                <w:szCs w:val="18"/>
              </w:rPr>
            </w:pPr>
            <w:r w:rsidRPr="00875375">
              <w:rPr>
                <w:rFonts w:asciiTheme="majorHAnsi" w:hAnsiTheme="majorHAnsi"/>
                <w:color w:val="000000"/>
                <w:sz w:val="18"/>
                <w:szCs w:val="18"/>
              </w:rPr>
              <w:t xml:space="preserve">*Different (P&lt;0.1) from </w:t>
            </w:r>
            <w:r w:rsidR="007E7498" w:rsidRPr="00875375">
              <w:rPr>
                <w:rFonts w:asciiTheme="majorHAnsi" w:hAnsiTheme="majorHAnsi"/>
                <w:color w:val="000000"/>
                <w:sz w:val="18"/>
                <w:szCs w:val="18"/>
              </w:rPr>
              <w:t>untreated control</w:t>
            </w:r>
          </w:p>
        </w:tc>
      </w:tr>
    </w:tbl>
    <w:p w14:paraId="6D5742AD" w14:textId="77777777" w:rsidR="007E7498" w:rsidRPr="00875375" w:rsidRDefault="007E7498" w:rsidP="007E7498">
      <w:pPr>
        <w:rPr>
          <w:rFonts w:asciiTheme="majorHAnsi" w:hAnsiTheme="majorHAnsi"/>
        </w:rPr>
      </w:pPr>
    </w:p>
    <w:p w14:paraId="4959E463" w14:textId="4A2C28E7" w:rsidR="00F436AC" w:rsidRPr="00875375" w:rsidRDefault="00007DF6" w:rsidP="00713475">
      <w:pPr>
        <w:spacing w:line="276" w:lineRule="auto"/>
        <w:rPr>
          <w:rFonts w:asciiTheme="majorHAnsi" w:hAnsiTheme="majorHAnsi"/>
          <w:sz w:val="24"/>
          <w:szCs w:val="24"/>
        </w:rPr>
      </w:pPr>
      <w:r w:rsidRPr="00875375">
        <w:rPr>
          <w:rFonts w:asciiTheme="majorHAnsi" w:hAnsiTheme="majorHAnsi"/>
          <w:sz w:val="24"/>
          <w:szCs w:val="24"/>
        </w:rPr>
        <w:br w:type="column"/>
      </w:r>
    </w:p>
    <w:tbl>
      <w:tblPr>
        <w:tblStyle w:val="TableGrid"/>
        <w:tblpPr w:leftFromText="180" w:rightFromText="180" w:vertAnchor="text" w:tblpX="-450" w:tblpY="1"/>
        <w:tblOverlap w:val="never"/>
        <w:tblW w:w="10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5"/>
        <w:gridCol w:w="883"/>
        <w:gridCol w:w="1221"/>
        <w:gridCol w:w="1064"/>
        <w:gridCol w:w="870"/>
        <w:gridCol w:w="918"/>
        <w:gridCol w:w="1057"/>
        <w:gridCol w:w="1052"/>
        <w:gridCol w:w="772"/>
        <w:gridCol w:w="852"/>
        <w:gridCol w:w="268"/>
        <w:gridCol w:w="256"/>
        <w:gridCol w:w="488"/>
      </w:tblGrid>
      <w:tr w:rsidR="007E7498" w:rsidRPr="00875375" w14:paraId="3A45D6F9" w14:textId="77777777" w:rsidTr="00BA25C2">
        <w:trPr>
          <w:gridAfter w:val="2"/>
          <w:wAfter w:w="744" w:type="dxa"/>
        </w:trPr>
        <w:tc>
          <w:tcPr>
            <w:tcW w:w="10252" w:type="dxa"/>
            <w:gridSpan w:val="11"/>
            <w:tcBorders>
              <w:bottom w:val="single" w:sz="4" w:space="0" w:color="auto"/>
            </w:tcBorders>
          </w:tcPr>
          <w:p w14:paraId="026A121F" w14:textId="11CEE903" w:rsidR="007E7498" w:rsidRPr="00875375" w:rsidRDefault="007E7498" w:rsidP="006F1BD0">
            <w:pPr>
              <w:rPr>
                <w:rFonts w:asciiTheme="majorHAnsi" w:hAnsiTheme="majorHAnsi"/>
                <w:sz w:val="20"/>
                <w:szCs w:val="20"/>
              </w:rPr>
            </w:pPr>
            <w:r w:rsidRPr="00875375">
              <w:rPr>
                <w:rFonts w:asciiTheme="majorHAnsi" w:hAnsiTheme="majorHAnsi"/>
                <w:sz w:val="20"/>
                <w:szCs w:val="20"/>
              </w:rPr>
              <w:t xml:space="preserve">Table </w:t>
            </w:r>
            <w:r w:rsidR="006F1BD0" w:rsidRPr="00875375">
              <w:rPr>
                <w:rFonts w:asciiTheme="majorHAnsi" w:hAnsiTheme="majorHAnsi"/>
                <w:sz w:val="20"/>
                <w:szCs w:val="20"/>
              </w:rPr>
              <w:t>4</w:t>
            </w:r>
            <w:r w:rsidRPr="00875375">
              <w:rPr>
                <w:rFonts w:asciiTheme="majorHAnsi" w:hAnsiTheme="majorHAnsi"/>
                <w:sz w:val="20"/>
                <w:szCs w:val="20"/>
              </w:rPr>
              <w:t xml:space="preserve">. Treatments, locations, spray dates, disease ratings, yield for </w:t>
            </w:r>
            <w:proofErr w:type="spellStart"/>
            <w:r w:rsidRPr="00875375">
              <w:rPr>
                <w:rFonts w:asciiTheme="majorHAnsi" w:hAnsiTheme="majorHAnsi"/>
                <w:sz w:val="20"/>
                <w:szCs w:val="20"/>
              </w:rPr>
              <w:t>Priaxor</w:t>
            </w:r>
            <w:proofErr w:type="spellEnd"/>
            <w:r w:rsidRPr="00875375">
              <w:rPr>
                <w:rFonts w:asciiTheme="majorHAnsi" w:hAnsiTheme="majorHAnsi"/>
                <w:sz w:val="20"/>
                <w:szCs w:val="20"/>
              </w:rPr>
              <w:t xml:space="preserve"> (4 </w:t>
            </w:r>
            <w:proofErr w:type="spellStart"/>
            <w:r w:rsidRPr="00875375">
              <w:rPr>
                <w:rFonts w:asciiTheme="majorHAnsi" w:hAnsiTheme="majorHAnsi"/>
                <w:sz w:val="20"/>
                <w:szCs w:val="20"/>
              </w:rPr>
              <w:t>oz</w:t>
            </w:r>
            <w:proofErr w:type="spellEnd"/>
            <w:r w:rsidRPr="00875375">
              <w:rPr>
                <w:rFonts w:asciiTheme="majorHAnsi" w:hAnsiTheme="majorHAnsi"/>
                <w:sz w:val="20"/>
                <w:szCs w:val="20"/>
              </w:rPr>
              <w:t>/A) fungicide spray applied at various times on five Iowa state</w:t>
            </w:r>
            <w:r w:rsidR="003C61F7" w:rsidRPr="00875375">
              <w:rPr>
                <w:rFonts w:asciiTheme="majorHAnsi" w:hAnsiTheme="majorHAnsi"/>
                <w:sz w:val="20"/>
                <w:szCs w:val="20"/>
              </w:rPr>
              <w:t xml:space="preserve"> university research farm fields in 2015</w:t>
            </w:r>
            <w:r w:rsidRPr="00875375">
              <w:rPr>
                <w:rFonts w:asciiTheme="majorHAnsi" w:hAnsiTheme="majorHAnsi"/>
                <w:sz w:val="20"/>
                <w:szCs w:val="20"/>
              </w:rPr>
              <w:t>.</w:t>
            </w:r>
          </w:p>
        </w:tc>
      </w:tr>
      <w:tr w:rsidR="007E7498" w:rsidRPr="00875375" w14:paraId="04392ABD" w14:textId="77777777" w:rsidTr="00BA25C2">
        <w:trPr>
          <w:gridAfter w:val="1"/>
          <w:wAfter w:w="488" w:type="dxa"/>
          <w:trHeight w:val="318"/>
        </w:trPr>
        <w:tc>
          <w:tcPr>
            <w:tcW w:w="1295" w:type="dxa"/>
            <w:tcBorders>
              <w:top w:val="single" w:sz="4" w:space="0" w:color="auto"/>
            </w:tcBorders>
          </w:tcPr>
          <w:p w14:paraId="2454F2A4" w14:textId="77777777" w:rsidR="007E7498" w:rsidRPr="00875375" w:rsidRDefault="007E7498" w:rsidP="00BA25C2">
            <w:pPr>
              <w:rPr>
                <w:rFonts w:asciiTheme="majorHAnsi" w:hAnsiTheme="majorHAnsi" w:cs="Calibri"/>
                <w:sz w:val="20"/>
                <w:szCs w:val="20"/>
              </w:rPr>
            </w:pPr>
          </w:p>
        </w:tc>
        <w:tc>
          <w:tcPr>
            <w:tcW w:w="4956" w:type="dxa"/>
            <w:gridSpan w:val="5"/>
            <w:tcBorders>
              <w:top w:val="single" w:sz="4" w:space="0" w:color="auto"/>
              <w:bottom w:val="single" w:sz="4" w:space="0" w:color="auto"/>
            </w:tcBorders>
          </w:tcPr>
          <w:p w14:paraId="69ED426F" w14:textId="77777777" w:rsidR="007E7498" w:rsidRPr="00875375" w:rsidRDefault="007E7498" w:rsidP="00BA25C2">
            <w:pPr>
              <w:jc w:val="center"/>
              <w:rPr>
                <w:rFonts w:asciiTheme="majorHAnsi" w:hAnsiTheme="majorHAnsi"/>
                <w:sz w:val="20"/>
                <w:szCs w:val="20"/>
              </w:rPr>
            </w:pPr>
            <w:r w:rsidRPr="00875375">
              <w:rPr>
                <w:rFonts w:asciiTheme="majorHAnsi" w:hAnsiTheme="majorHAnsi"/>
                <w:sz w:val="20"/>
                <w:szCs w:val="20"/>
              </w:rPr>
              <w:t>Spray dates</w:t>
            </w:r>
          </w:p>
        </w:tc>
        <w:tc>
          <w:tcPr>
            <w:tcW w:w="1057" w:type="dxa"/>
            <w:tcBorders>
              <w:top w:val="single" w:sz="4" w:space="0" w:color="auto"/>
            </w:tcBorders>
          </w:tcPr>
          <w:p w14:paraId="4E1A99C1" w14:textId="77777777" w:rsidR="007E7498" w:rsidRPr="00875375" w:rsidRDefault="007E7498" w:rsidP="00BA25C2">
            <w:pPr>
              <w:rPr>
                <w:rFonts w:asciiTheme="majorHAnsi" w:hAnsiTheme="majorHAnsi"/>
                <w:sz w:val="20"/>
                <w:szCs w:val="20"/>
              </w:rPr>
            </w:pPr>
          </w:p>
        </w:tc>
        <w:tc>
          <w:tcPr>
            <w:tcW w:w="1824" w:type="dxa"/>
            <w:gridSpan w:val="2"/>
            <w:tcBorders>
              <w:top w:val="single" w:sz="4" w:space="0" w:color="auto"/>
              <w:bottom w:val="single" w:sz="4" w:space="0" w:color="auto"/>
            </w:tcBorders>
          </w:tcPr>
          <w:p w14:paraId="6D895D7F" w14:textId="77777777" w:rsidR="007E7498" w:rsidRPr="00875375" w:rsidRDefault="007E7498" w:rsidP="00BA25C2">
            <w:pPr>
              <w:jc w:val="center"/>
              <w:rPr>
                <w:rFonts w:asciiTheme="majorHAnsi" w:hAnsiTheme="majorHAnsi"/>
                <w:sz w:val="20"/>
                <w:szCs w:val="20"/>
              </w:rPr>
            </w:pPr>
            <w:r w:rsidRPr="00875375">
              <w:rPr>
                <w:rFonts w:asciiTheme="majorHAnsi" w:hAnsiTheme="majorHAnsi"/>
                <w:sz w:val="20"/>
                <w:szCs w:val="20"/>
              </w:rPr>
              <w:t>Disease ratings</w:t>
            </w:r>
          </w:p>
        </w:tc>
        <w:tc>
          <w:tcPr>
            <w:tcW w:w="1376" w:type="dxa"/>
            <w:gridSpan w:val="3"/>
            <w:tcBorders>
              <w:top w:val="single" w:sz="4" w:space="0" w:color="auto"/>
            </w:tcBorders>
          </w:tcPr>
          <w:p w14:paraId="49D4CFEA"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Yield</w:t>
            </w:r>
          </w:p>
        </w:tc>
      </w:tr>
      <w:tr w:rsidR="00BA25C2" w:rsidRPr="00875375" w14:paraId="71BA29ED" w14:textId="77777777" w:rsidTr="00BA25C2">
        <w:tc>
          <w:tcPr>
            <w:tcW w:w="1295" w:type="dxa"/>
          </w:tcPr>
          <w:p w14:paraId="20294943" w14:textId="77777777" w:rsidR="007E7498" w:rsidRPr="00875375" w:rsidRDefault="007E7498" w:rsidP="00BA25C2">
            <w:pPr>
              <w:rPr>
                <w:rFonts w:asciiTheme="majorHAnsi" w:hAnsiTheme="majorHAnsi"/>
                <w:sz w:val="20"/>
                <w:szCs w:val="20"/>
              </w:rPr>
            </w:pPr>
            <w:r w:rsidRPr="00875375">
              <w:rPr>
                <w:rFonts w:asciiTheme="majorHAnsi" w:hAnsiTheme="majorHAnsi" w:cs="Calibri"/>
                <w:sz w:val="20"/>
                <w:szCs w:val="20"/>
              </w:rPr>
              <w:t>Treatment</w:t>
            </w:r>
            <w:r w:rsidRPr="00875375">
              <w:rPr>
                <w:rFonts w:asciiTheme="majorHAnsi" w:hAnsiTheme="majorHAnsi" w:cs="Calibri"/>
                <w:sz w:val="20"/>
                <w:szCs w:val="20"/>
                <w:vertAlign w:val="superscript"/>
              </w:rPr>
              <w:t>1</w:t>
            </w:r>
          </w:p>
        </w:tc>
        <w:tc>
          <w:tcPr>
            <w:tcW w:w="883" w:type="dxa"/>
            <w:tcBorders>
              <w:top w:val="single" w:sz="4" w:space="0" w:color="auto"/>
              <w:bottom w:val="single" w:sz="4" w:space="0" w:color="auto"/>
            </w:tcBorders>
          </w:tcPr>
          <w:p w14:paraId="6AEC567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Ames</w:t>
            </w:r>
          </w:p>
        </w:tc>
        <w:tc>
          <w:tcPr>
            <w:tcW w:w="1221" w:type="dxa"/>
            <w:tcBorders>
              <w:top w:val="single" w:sz="4" w:space="0" w:color="auto"/>
              <w:bottom w:val="single" w:sz="4" w:space="0" w:color="auto"/>
            </w:tcBorders>
          </w:tcPr>
          <w:p w14:paraId="07BD3BB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Armstrong</w:t>
            </w:r>
          </w:p>
        </w:tc>
        <w:tc>
          <w:tcPr>
            <w:tcW w:w="1064" w:type="dxa"/>
            <w:tcBorders>
              <w:top w:val="single" w:sz="4" w:space="0" w:color="auto"/>
              <w:bottom w:val="single" w:sz="4" w:space="0" w:color="auto"/>
            </w:tcBorders>
          </w:tcPr>
          <w:p w14:paraId="01A8AF54" w14:textId="77777777" w:rsidR="007E7498" w:rsidRPr="00875375" w:rsidRDefault="007E7498" w:rsidP="00BA25C2">
            <w:pPr>
              <w:rPr>
                <w:rFonts w:asciiTheme="majorHAnsi" w:hAnsiTheme="majorHAnsi"/>
                <w:sz w:val="20"/>
                <w:szCs w:val="20"/>
              </w:rPr>
            </w:pPr>
            <w:proofErr w:type="spellStart"/>
            <w:r w:rsidRPr="00875375">
              <w:rPr>
                <w:rFonts w:asciiTheme="majorHAnsi" w:hAnsiTheme="majorHAnsi"/>
                <w:sz w:val="20"/>
                <w:szCs w:val="20"/>
              </w:rPr>
              <w:t>Kanawah</w:t>
            </w:r>
            <w:proofErr w:type="spellEnd"/>
          </w:p>
        </w:tc>
        <w:tc>
          <w:tcPr>
            <w:tcW w:w="870" w:type="dxa"/>
            <w:tcBorders>
              <w:top w:val="single" w:sz="4" w:space="0" w:color="auto"/>
              <w:bottom w:val="single" w:sz="4" w:space="0" w:color="auto"/>
            </w:tcBorders>
          </w:tcPr>
          <w:p w14:paraId="3F5AE6CF" w14:textId="77777777" w:rsidR="007E7498" w:rsidRPr="00875375" w:rsidRDefault="007E7498" w:rsidP="00BA25C2">
            <w:pPr>
              <w:rPr>
                <w:rFonts w:asciiTheme="majorHAnsi" w:hAnsiTheme="majorHAnsi"/>
                <w:sz w:val="20"/>
                <w:szCs w:val="20"/>
              </w:rPr>
            </w:pPr>
            <w:proofErr w:type="spellStart"/>
            <w:r w:rsidRPr="00875375">
              <w:rPr>
                <w:rFonts w:asciiTheme="majorHAnsi" w:hAnsiTheme="majorHAnsi"/>
                <w:sz w:val="20"/>
                <w:szCs w:val="20"/>
              </w:rPr>
              <w:t>McNay</w:t>
            </w:r>
            <w:proofErr w:type="spellEnd"/>
          </w:p>
        </w:tc>
        <w:tc>
          <w:tcPr>
            <w:tcW w:w="918" w:type="dxa"/>
            <w:tcBorders>
              <w:top w:val="single" w:sz="4" w:space="0" w:color="auto"/>
              <w:bottom w:val="single" w:sz="4" w:space="0" w:color="auto"/>
            </w:tcBorders>
          </w:tcPr>
          <w:p w14:paraId="1D555D0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Nashua</w:t>
            </w:r>
          </w:p>
        </w:tc>
        <w:tc>
          <w:tcPr>
            <w:tcW w:w="1057" w:type="dxa"/>
          </w:tcPr>
          <w:p w14:paraId="6EDDD171" w14:textId="77777777" w:rsidR="007E7498" w:rsidRPr="00875375" w:rsidRDefault="007E7498" w:rsidP="00BA25C2">
            <w:pPr>
              <w:rPr>
                <w:rFonts w:asciiTheme="majorHAnsi" w:hAnsiTheme="majorHAnsi"/>
                <w:sz w:val="20"/>
                <w:szCs w:val="20"/>
              </w:rPr>
            </w:pPr>
          </w:p>
        </w:tc>
        <w:tc>
          <w:tcPr>
            <w:tcW w:w="1052" w:type="dxa"/>
            <w:tcBorders>
              <w:top w:val="single" w:sz="4" w:space="0" w:color="auto"/>
              <w:bottom w:val="single" w:sz="4" w:space="0" w:color="auto"/>
            </w:tcBorders>
          </w:tcPr>
          <w:p w14:paraId="4EB8D356"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SBS</w:t>
            </w:r>
            <w:r w:rsidRPr="00875375">
              <w:rPr>
                <w:rFonts w:asciiTheme="majorHAnsi" w:hAnsiTheme="majorHAnsi"/>
                <w:sz w:val="20"/>
                <w:szCs w:val="20"/>
                <w:vertAlign w:val="superscript"/>
              </w:rPr>
              <w:t>2</w:t>
            </w:r>
          </w:p>
        </w:tc>
        <w:tc>
          <w:tcPr>
            <w:tcW w:w="772" w:type="dxa"/>
            <w:tcBorders>
              <w:top w:val="single" w:sz="4" w:space="0" w:color="auto"/>
              <w:bottom w:val="single" w:sz="4" w:space="0" w:color="auto"/>
            </w:tcBorders>
          </w:tcPr>
          <w:p w14:paraId="23906AAD"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CLB</w:t>
            </w:r>
            <w:r w:rsidRPr="00875375">
              <w:rPr>
                <w:rFonts w:asciiTheme="majorHAnsi" w:hAnsiTheme="majorHAnsi"/>
                <w:sz w:val="20"/>
                <w:szCs w:val="20"/>
                <w:vertAlign w:val="superscript"/>
              </w:rPr>
              <w:t>3</w:t>
            </w:r>
          </w:p>
        </w:tc>
        <w:tc>
          <w:tcPr>
            <w:tcW w:w="852" w:type="dxa"/>
            <w:tcBorders>
              <w:top w:val="single" w:sz="4" w:space="0" w:color="auto"/>
              <w:bottom w:val="single" w:sz="4" w:space="0" w:color="auto"/>
            </w:tcBorders>
          </w:tcPr>
          <w:p w14:paraId="76593FEB"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FE</w:t>
            </w:r>
            <w:r w:rsidRPr="00875375">
              <w:rPr>
                <w:rFonts w:asciiTheme="majorHAnsi" w:hAnsiTheme="majorHAnsi"/>
                <w:sz w:val="20"/>
                <w:szCs w:val="20"/>
                <w:vertAlign w:val="superscript"/>
              </w:rPr>
              <w:t>4</w:t>
            </w:r>
          </w:p>
        </w:tc>
        <w:tc>
          <w:tcPr>
            <w:tcW w:w="1012" w:type="dxa"/>
            <w:gridSpan w:val="3"/>
            <w:tcBorders>
              <w:bottom w:val="single" w:sz="4" w:space="0" w:color="auto"/>
            </w:tcBorders>
          </w:tcPr>
          <w:p w14:paraId="58F608BD"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Bu/A</w:t>
            </w:r>
          </w:p>
        </w:tc>
      </w:tr>
      <w:tr w:rsidR="00BA25C2" w:rsidRPr="00875375" w14:paraId="5132B45A" w14:textId="77777777" w:rsidTr="00BA25C2">
        <w:tc>
          <w:tcPr>
            <w:tcW w:w="1295" w:type="dxa"/>
          </w:tcPr>
          <w:p w14:paraId="0DE75F30"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No spray</w:t>
            </w:r>
          </w:p>
        </w:tc>
        <w:tc>
          <w:tcPr>
            <w:tcW w:w="883" w:type="dxa"/>
            <w:tcBorders>
              <w:top w:val="single" w:sz="4" w:space="0" w:color="auto"/>
            </w:tcBorders>
          </w:tcPr>
          <w:p w14:paraId="003B721C"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1221" w:type="dxa"/>
            <w:tcBorders>
              <w:top w:val="single" w:sz="4" w:space="0" w:color="auto"/>
            </w:tcBorders>
          </w:tcPr>
          <w:p w14:paraId="03953C1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1064" w:type="dxa"/>
            <w:tcBorders>
              <w:top w:val="single" w:sz="4" w:space="0" w:color="auto"/>
            </w:tcBorders>
          </w:tcPr>
          <w:p w14:paraId="0F2F26BC"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870" w:type="dxa"/>
            <w:tcBorders>
              <w:top w:val="single" w:sz="4" w:space="0" w:color="auto"/>
            </w:tcBorders>
          </w:tcPr>
          <w:p w14:paraId="1EEDBD1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918" w:type="dxa"/>
            <w:tcBorders>
              <w:top w:val="single" w:sz="4" w:space="0" w:color="auto"/>
            </w:tcBorders>
          </w:tcPr>
          <w:p w14:paraId="217D121D"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1057" w:type="dxa"/>
          </w:tcPr>
          <w:p w14:paraId="562C9513" w14:textId="77777777" w:rsidR="007E7498" w:rsidRPr="00875375" w:rsidRDefault="007E7498" w:rsidP="00BA25C2">
            <w:pPr>
              <w:rPr>
                <w:rFonts w:asciiTheme="majorHAnsi" w:hAnsiTheme="majorHAnsi"/>
                <w:sz w:val="20"/>
                <w:szCs w:val="20"/>
              </w:rPr>
            </w:pPr>
          </w:p>
        </w:tc>
        <w:tc>
          <w:tcPr>
            <w:tcW w:w="1052" w:type="dxa"/>
            <w:tcBorders>
              <w:top w:val="single" w:sz="4" w:space="0" w:color="auto"/>
            </w:tcBorders>
          </w:tcPr>
          <w:p w14:paraId="075FD46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65.6 a</w:t>
            </w:r>
          </w:p>
        </w:tc>
        <w:tc>
          <w:tcPr>
            <w:tcW w:w="772" w:type="dxa"/>
            <w:tcBorders>
              <w:top w:val="single" w:sz="4" w:space="0" w:color="auto"/>
            </w:tcBorders>
          </w:tcPr>
          <w:p w14:paraId="02636090"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2.1 a</w:t>
            </w:r>
          </w:p>
        </w:tc>
        <w:tc>
          <w:tcPr>
            <w:tcW w:w="852" w:type="dxa"/>
            <w:tcBorders>
              <w:top w:val="single" w:sz="4" w:space="0" w:color="auto"/>
            </w:tcBorders>
          </w:tcPr>
          <w:p w14:paraId="397C2731"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0.21 b</w:t>
            </w:r>
          </w:p>
        </w:tc>
        <w:tc>
          <w:tcPr>
            <w:tcW w:w="1012" w:type="dxa"/>
            <w:gridSpan w:val="3"/>
            <w:tcBorders>
              <w:top w:val="single" w:sz="4" w:space="0" w:color="auto"/>
            </w:tcBorders>
          </w:tcPr>
          <w:p w14:paraId="6AF84317"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74.3 b</w:t>
            </w:r>
          </w:p>
        </w:tc>
      </w:tr>
      <w:tr w:rsidR="00BA25C2" w:rsidRPr="00875375" w14:paraId="701C94B5" w14:textId="77777777" w:rsidTr="00BA25C2">
        <w:tc>
          <w:tcPr>
            <w:tcW w:w="1295" w:type="dxa"/>
          </w:tcPr>
          <w:p w14:paraId="213DC939"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R1</w:t>
            </w:r>
          </w:p>
        </w:tc>
        <w:tc>
          <w:tcPr>
            <w:tcW w:w="883" w:type="dxa"/>
          </w:tcPr>
          <w:p w14:paraId="5A5D521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14</w:t>
            </w:r>
          </w:p>
        </w:tc>
        <w:tc>
          <w:tcPr>
            <w:tcW w:w="1221" w:type="dxa"/>
          </w:tcPr>
          <w:p w14:paraId="49233A03"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15</w:t>
            </w:r>
          </w:p>
        </w:tc>
        <w:tc>
          <w:tcPr>
            <w:tcW w:w="1064" w:type="dxa"/>
          </w:tcPr>
          <w:p w14:paraId="6775500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15</w:t>
            </w:r>
          </w:p>
        </w:tc>
        <w:tc>
          <w:tcPr>
            <w:tcW w:w="870" w:type="dxa"/>
          </w:tcPr>
          <w:p w14:paraId="1A8B9BD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15</w:t>
            </w:r>
          </w:p>
        </w:tc>
        <w:tc>
          <w:tcPr>
            <w:tcW w:w="918" w:type="dxa"/>
          </w:tcPr>
          <w:p w14:paraId="78E77B7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15</w:t>
            </w:r>
          </w:p>
        </w:tc>
        <w:tc>
          <w:tcPr>
            <w:tcW w:w="1057" w:type="dxa"/>
          </w:tcPr>
          <w:p w14:paraId="6379ADE5" w14:textId="77777777" w:rsidR="007E7498" w:rsidRPr="00875375" w:rsidRDefault="007E7498" w:rsidP="00BA25C2">
            <w:pPr>
              <w:rPr>
                <w:rFonts w:asciiTheme="majorHAnsi" w:hAnsiTheme="majorHAnsi"/>
                <w:sz w:val="20"/>
                <w:szCs w:val="20"/>
              </w:rPr>
            </w:pPr>
          </w:p>
        </w:tc>
        <w:tc>
          <w:tcPr>
            <w:tcW w:w="1052" w:type="dxa"/>
          </w:tcPr>
          <w:p w14:paraId="4E1126A6"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52.9 c</w:t>
            </w:r>
          </w:p>
        </w:tc>
        <w:tc>
          <w:tcPr>
            <w:tcW w:w="772" w:type="dxa"/>
          </w:tcPr>
          <w:p w14:paraId="03047CD5"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1.0 b</w:t>
            </w:r>
          </w:p>
        </w:tc>
        <w:tc>
          <w:tcPr>
            <w:tcW w:w="852" w:type="dxa"/>
          </w:tcPr>
          <w:p w14:paraId="5E35B8A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0.05 b</w:t>
            </w:r>
          </w:p>
        </w:tc>
        <w:tc>
          <w:tcPr>
            <w:tcW w:w="1012" w:type="dxa"/>
            <w:gridSpan w:val="3"/>
          </w:tcPr>
          <w:p w14:paraId="4DF94D70"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75.5 ab</w:t>
            </w:r>
          </w:p>
        </w:tc>
      </w:tr>
      <w:tr w:rsidR="00BA25C2" w:rsidRPr="00875375" w14:paraId="3CB657C8" w14:textId="77777777" w:rsidTr="00BA25C2">
        <w:tc>
          <w:tcPr>
            <w:tcW w:w="1295" w:type="dxa"/>
          </w:tcPr>
          <w:p w14:paraId="1381C77D"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R3</w:t>
            </w:r>
          </w:p>
        </w:tc>
        <w:tc>
          <w:tcPr>
            <w:tcW w:w="883" w:type="dxa"/>
          </w:tcPr>
          <w:p w14:paraId="74CEB0E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3</w:t>
            </w:r>
          </w:p>
        </w:tc>
        <w:tc>
          <w:tcPr>
            <w:tcW w:w="1221" w:type="dxa"/>
          </w:tcPr>
          <w:p w14:paraId="38651AA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 23</w:t>
            </w:r>
          </w:p>
        </w:tc>
        <w:tc>
          <w:tcPr>
            <w:tcW w:w="1064" w:type="dxa"/>
          </w:tcPr>
          <w:p w14:paraId="19BC7461"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29</w:t>
            </w:r>
          </w:p>
        </w:tc>
        <w:tc>
          <w:tcPr>
            <w:tcW w:w="870" w:type="dxa"/>
          </w:tcPr>
          <w:p w14:paraId="6DC95C71"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31</w:t>
            </w:r>
          </w:p>
        </w:tc>
        <w:tc>
          <w:tcPr>
            <w:tcW w:w="918" w:type="dxa"/>
          </w:tcPr>
          <w:p w14:paraId="60EC4586"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27</w:t>
            </w:r>
          </w:p>
        </w:tc>
        <w:tc>
          <w:tcPr>
            <w:tcW w:w="1057" w:type="dxa"/>
          </w:tcPr>
          <w:p w14:paraId="633403DD" w14:textId="77777777" w:rsidR="007E7498" w:rsidRPr="00875375" w:rsidRDefault="007E7498" w:rsidP="00BA25C2">
            <w:pPr>
              <w:rPr>
                <w:rFonts w:asciiTheme="majorHAnsi" w:hAnsiTheme="majorHAnsi"/>
                <w:sz w:val="20"/>
                <w:szCs w:val="20"/>
              </w:rPr>
            </w:pPr>
          </w:p>
        </w:tc>
        <w:tc>
          <w:tcPr>
            <w:tcW w:w="1052" w:type="dxa"/>
          </w:tcPr>
          <w:p w14:paraId="5D851B7C"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 xml:space="preserve">54.7 </w:t>
            </w:r>
            <w:proofErr w:type="spellStart"/>
            <w:r w:rsidRPr="00875375">
              <w:rPr>
                <w:rFonts w:asciiTheme="majorHAnsi" w:hAnsiTheme="majorHAnsi"/>
                <w:sz w:val="20"/>
                <w:szCs w:val="20"/>
              </w:rPr>
              <w:t>bc</w:t>
            </w:r>
            <w:proofErr w:type="spellEnd"/>
          </w:p>
        </w:tc>
        <w:tc>
          <w:tcPr>
            <w:tcW w:w="772" w:type="dxa"/>
          </w:tcPr>
          <w:p w14:paraId="567C5AF5"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1.8 a</w:t>
            </w:r>
          </w:p>
        </w:tc>
        <w:tc>
          <w:tcPr>
            <w:tcW w:w="852" w:type="dxa"/>
          </w:tcPr>
          <w:p w14:paraId="7BBA4CF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0.13 b</w:t>
            </w:r>
          </w:p>
        </w:tc>
        <w:tc>
          <w:tcPr>
            <w:tcW w:w="1012" w:type="dxa"/>
            <w:gridSpan w:val="3"/>
          </w:tcPr>
          <w:p w14:paraId="352738A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78.1 a</w:t>
            </w:r>
          </w:p>
        </w:tc>
      </w:tr>
      <w:tr w:rsidR="00BA25C2" w:rsidRPr="00875375" w14:paraId="47B1C8F4" w14:textId="77777777" w:rsidTr="00BA25C2">
        <w:tc>
          <w:tcPr>
            <w:tcW w:w="1295" w:type="dxa"/>
          </w:tcPr>
          <w:p w14:paraId="3A527510"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R5</w:t>
            </w:r>
          </w:p>
        </w:tc>
        <w:tc>
          <w:tcPr>
            <w:tcW w:w="883" w:type="dxa"/>
          </w:tcPr>
          <w:p w14:paraId="0861C5C0"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12</w:t>
            </w:r>
          </w:p>
        </w:tc>
        <w:tc>
          <w:tcPr>
            <w:tcW w:w="1221" w:type="dxa"/>
          </w:tcPr>
          <w:p w14:paraId="29EC0F8C"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w:t>
            </w:r>
          </w:p>
        </w:tc>
        <w:tc>
          <w:tcPr>
            <w:tcW w:w="1064" w:type="dxa"/>
          </w:tcPr>
          <w:p w14:paraId="601D3B8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10</w:t>
            </w:r>
          </w:p>
        </w:tc>
        <w:tc>
          <w:tcPr>
            <w:tcW w:w="870" w:type="dxa"/>
          </w:tcPr>
          <w:p w14:paraId="5C82C4A6"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11</w:t>
            </w:r>
          </w:p>
        </w:tc>
        <w:tc>
          <w:tcPr>
            <w:tcW w:w="918" w:type="dxa"/>
          </w:tcPr>
          <w:p w14:paraId="1FBEFD2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10</w:t>
            </w:r>
          </w:p>
        </w:tc>
        <w:tc>
          <w:tcPr>
            <w:tcW w:w="1057" w:type="dxa"/>
          </w:tcPr>
          <w:p w14:paraId="7D01B93F" w14:textId="77777777" w:rsidR="007E7498" w:rsidRPr="00875375" w:rsidRDefault="007E7498" w:rsidP="00BA25C2">
            <w:pPr>
              <w:rPr>
                <w:rFonts w:asciiTheme="majorHAnsi" w:hAnsiTheme="majorHAnsi"/>
                <w:sz w:val="20"/>
                <w:szCs w:val="20"/>
              </w:rPr>
            </w:pPr>
          </w:p>
        </w:tc>
        <w:tc>
          <w:tcPr>
            <w:tcW w:w="1052" w:type="dxa"/>
          </w:tcPr>
          <w:p w14:paraId="462C930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65.2 a</w:t>
            </w:r>
          </w:p>
        </w:tc>
        <w:tc>
          <w:tcPr>
            <w:tcW w:w="772" w:type="dxa"/>
          </w:tcPr>
          <w:p w14:paraId="371272F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1.1 b</w:t>
            </w:r>
          </w:p>
        </w:tc>
        <w:tc>
          <w:tcPr>
            <w:tcW w:w="852" w:type="dxa"/>
          </w:tcPr>
          <w:p w14:paraId="59D0BF93"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1.0 a</w:t>
            </w:r>
          </w:p>
        </w:tc>
        <w:tc>
          <w:tcPr>
            <w:tcW w:w="1012" w:type="dxa"/>
            <w:gridSpan w:val="3"/>
          </w:tcPr>
          <w:p w14:paraId="38524870"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73.9 b</w:t>
            </w:r>
          </w:p>
        </w:tc>
      </w:tr>
      <w:tr w:rsidR="00BA25C2" w:rsidRPr="00875375" w14:paraId="2F4FFDB0" w14:textId="77777777" w:rsidTr="00BA25C2">
        <w:tc>
          <w:tcPr>
            <w:tcW w:w="1295" w:type="dxa"/>
          </w:tcPr>
          <w:p w14:paraId="0A77116F"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400 h</w:t>
            </w:r>
          </w:p>
        </w:tc>
        <w:tc>
          <w:tcPr>
            <w:tcW w:w="883" w:type="dxa"/>
          </w:tcPr>
          <w:p w14:paraId="14E48C2B"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3</w:t>
            </w:r>
          </w:p>
        </w:tc>
        <w:tc>
          <w:tcPr>
            <w:tcW w:w="1221" w:type="dxa"/>
          </w:tcPr>
          <w:p w14:paraId="1EE213FB"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12</w:t>
            </w:r>
          </w:p>
        </w:tc>
        <w:tc>
          <w:tcPr>
            <w:tcW w:w="1064" w:type="dxa"/>
          </w:tcPr>
          <w:p w14:paraId="62254D29"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 xml:space="preserve">July 29 </w:t>
            </w:r>
          </w:p>
        </w:tc>
        <w:tc>
          <w:tcPr>
            <w:tcW w:w="870" w:type="dxa"/>
          </w:tcPr>
          <w:p w14:paraId="4C0E1AF3"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 31</w:t>
            </w:r>
          </w:p>
        </w:tc>
        <w:tc>
          <w:tcPr>
            <w:tcW w:w="918" w:type="dxa"/>
          </w:tcPr>
          <w:p w14:paraId="542CBC2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July 27</w:t>
            </w:r>
          </w:p>
        </w:tc>
        <w:tc>
          <w:tcPr>
            <w:tcW w:w="1057" w:type="dxa"/>
          </w:tcPr>
          <w:p w14:paraId="533C4418" w14:textId="77777777" w:rsidR="007E7498" w:rsidRPr="00875375" w:rsidRDefault="007E7498" w:rsidP="00BA25C2">
            <w:pPr>
              <w:rPr>
                <w:rFonts w:asciiTheme="majorHAnsi" w:hAnsiTheme="majorHAnsi"/>
                <w:sz w:val="20"/>
                <w:szCs w:val="20"/>
              </w:rPr>
            </w:pPr>
          </w:p>
        </w:tc>
        <w:tc>
          <w:tcPr>
            <w:tcW w:w="1052" w:type="dxa"/>
          </w:tcPr>
          <w:p w14:paraId="4A0D319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58.4 b</w:t>
            </w:r>
          </w:p>
        </w:tc>
        <w:tc>
          <w:tcPr>
            <w:tcW w:w="772" w:type="dxa"/>
          </w:tcPr>
          <w:p w14:paraId="77339A9B"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1.9 a</w:t>
            </w:r>
          </w:p>
        </w:tc>
        <w:tc>
          <w:tcPr>
            <w:tcW w:w="852" w:type="dxa"/>
          </w:tcPr>
          <w:p w14:paraId="11BF3415"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0.14 b</w:t>
            </w:r>
          </w:p>
        </w:tc>
        <w:tc>
          <w:tcPr>
            <w:tcW w:w="1012" w:type="dxa"/>
            <w:gridSpan w:val="3"/>
          </w:tcPr>
          <w:p w14:paraId="6F3DC232"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74.7 b</w:t>
            </w:r>
          </w:p>
        </w:tc>
      </w:tr>
      <w:tr w:rsidR="00BA25C2" w:rsidRPr="00875375" w14:paraId="681F5C6C" w14:textId="77777777" w:rsidTr="00BA25C2">
        <w:tc>
          <w:tcPr>
            <w:tcW w:w="1295" w:type="dxa"/>
          </w:tcPr>
          <w:p w14:paraId="2AC416CA"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700 h</w:t>
            </w:r>
          </w:p>
        </w:tc>
        <w:tc>
          <w:tcPr>
            <w:tcW w:w="883" w:type="dxa"/>
          </w:tcPr>
          <w:p w14:paraId="3FAB12A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21</w:t>
            </w:r>
          </w:p>
        </w:tc>
        <w:tc>
          <w:tcPr>
            <w:tcW w:w="1221" w:type="dxa"/>
          </w:tcPr>
          <w:p w14:paraId="20F7979E"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Aug 20</w:t>
            </w:r>
          </w:p>
        </w:tc>
        <w:tc>
          <w:tcPr>
            <w:tcW w:w="1064" w:type="dxa"/>
          </w:tcPr>
          <w:p w14:paraId="5580410B"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Not reached</w:t>
            </w:r>
          </w:p>
        </w:tc>
        <w:tc>
          <w:tcPr>
            <w:tcW w:w="870" w:type="dxa"/>
          </w:tcPr>
          <w:p w14:paraId="344C2920"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Not reached</w:t>
            </w:r>
          </w:p>
        </w:tc>
        <w:tc>
          <w:tcPr>
            <w:tcW w:w="918" w:type="dxa"/>
          </w:tcPr>
          <w:p w14:paraId="68D27A3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Not reached</w:t>
            </w:r>
          </w:p>
        </w:tc>
        <w:tc>
          <w:tcPr>
            <w:tcW w:w="1057" w:type="dxa"/>
          </w:tcPr>
          <w:p w14:paraId="6DA704F7" w14:textId="77777777" w:rsidR="007E7498" w:rsidRPr="00875375" w:rsidRDefault="007E7498" w:rsidP="00BA25C2">
            <w:pPr>
              <w:rPr>
                <w:rFonts w:asciiTheme="majorHAnsi" w:hAnsiTheme="majorHAnsi"/>
                <w:sz w:val="20"/>
                <w:szCs w:val="20"/>
              </w:rPr>
            </w:pPr>
          </w:p>
        </w:tc>
        <w:tc>
          <w:tcPr>
            <w:tcW w:w="1052" w:type="dxa"/>
          </w:tcPr>
          <w:p w14:paraId="3B765D09"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57.2 b</w:t>
            </w:r>
          </w:p>
        </w:tc>
        <w:tc>
          <w:tcPr>
            <w:tcW w:w="772" w:type="dxa"/>
          </w:tcPr>
          <w:p w14:paraId="46DBEBED"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0.95 b</w:t>
            </w:r>
          </w:p>
        </w:tc>
        <w:tc>
          <w:tcPr>
            <w:tcW w:w="852" w:type="dxa"/>
          </w:tcPr>
          <w:p w14:paraId="7DF6ABC6"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0.09 b</w:t>
            </w:r>
          </w:p>
        </w:tc>
        <w:tc>
          <w:tcPr>
            <w:tcW w:w="1012" w:type="dxa"/>
            <w:gridSpan w:val="3"/>
          </w:tcPr>
          <w:p w14:paraId="7B28D279"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76.4 ab</w:t>
            </w:r>
          </w:p>
        </w:tc>
      </w:tr>
      <w:tr w:rsidR="00BA25C2" w:rsidRPr="00875375" w14:paraId="0D0901F9" w14:textId="77777777" w:rsidTr="00BA25C2">
        <w:tc>
          <w:tcPr>
            <w:tcW w:w="1295" w:type="dxa"/>
            <w:tcBorders>
              <w:top w:val="single" w:sz="4" w:space="0" w:color="auto"/>
              <w:bottom w:val="single" w:sz="4" w:space="0" w:color="auto"/>
            </w:tcBorders>
          </w:tcPr>
          <w:p w14:paraId="6C613EF6" w14:textId="77777777" w:rsidR="007E7498" w:rsidRPr="00875375" w:rsidRDefault="007E7498" w:rsidP="00BA25C2">
            <w:pPr>
              <w:jc w:val="right"/>
              <w:rPr>
                <w:rFonts w:asciiTheme="majorHAnsi" w:hAnsiTheme="majorHAnsi"/>
                <w:sz w:val="20"/>
                <w:szCs w:val="20"/>
              </w:rPr>
            </w:pPr>
          </w:p>
        </w:tc>
        <w:tc>
          <w:tcPr>
            <w:tcW w:w="883" w:type="dxa"/>
            <w:tcBorders>
              <w:top w:val="single" w:sz="4" w:space="0" w:color="auto"/>
              <w:bottom w:val="single" w:sz="4" w:space="0" w:color="auto"/>
            </w:tcBorders>
          </w:tcPr>
          <w:p w14:paraId="69B94ED0" w14:textId="77777777" w:rsidR="007E7498" w:rsidRPr="00875375" w:rsidRDefault="007E7498" w:rsidP="00BA25C2">
            <w:pPr>
              <w:rPr>
                <w:rFonts w:asciiTheme="majorHAnsi" w:hAnsiTheme="majorHAnsi"/>
                <w:sz w:val="20"/>
                <w:szCs w:val="20"/>
              </w:rPr>
            </w:pPr>
          </w:p>
        </w:tc>
        <w:tc>
          <w:tcPr>
            <w:tcW w:w="1221" w:type="dxa"/>
            <w:tcBorders>
              <w:top w:val="single" w:sz="4" w:space="0" w:color="auto"/>
              <w:bottom w:val="single" w:sz="4" w:space="0" w:color="auto"/>
            </w:tcBorders>
          </w:tcPr>
          <w:p w14:paraId="05116DB0" w14:textId="77777777" w:rsidR="007E7498" w:rsidRPr="00875375" w:rsidRDefault="007E7498" w:rsidP="00BA25C2">
            <w:pPr>
              <w:rPr>
                <w:rFonts w:asciiTheme="majorHAnsi" w:hAnsiTheme="majorHAnsi"/>
                <w:sz w:val="20"/>
                <w:szCs w:val="20"/>
              </w:rPr>
            </w:pPr>
          </w:p>
        </w:tc>
        <w:tc>
          <w:tcPr>
            <w:tcW w:w="1064" w:type="dxa"/>
            <w:tcBorders>
              <w:top w:val="single" w:sz="4" w:space="0" w:color="auto"/>
              <w:bottom w:val="single" w:sz="4" w:space="0" w:color="auto"/>
            </w:tcBorders>
          </w:tcPr>
          <w:p w14:paraId="08A9B08A" w14:textId="77777777" w:rsidR="007E7498" w:rsidRPr="00875375" w:rsidRDefault="007E7498" w:rsidP="00BA25C2">
            <w:pPr>
              <w:rPr>
                <w:rFonts w:asciiTheme="majorHAnsi" w:hAnsiTheme="majorHAnsi"/>
                <w:sz w:val="20"/>
                <w:szCs w:val="20"/>
              </w:rPr>
            </w:pPr>
          </w:p>
        </w:tc>
        <w:tc>
          <w:tcPr>
            <w:tcW w:w="870" w:type="dxa"/>
            <w:tcBorders>
              <w:top w:val="single" w:sz="4" w:space="0" w:color="auto"/>
              <w:bottom w:val="single" w:sz="4" w:space="0" w:color="auto"/>
            </w:tcBorders>
          </w:tcPr>
          <w:p w14:paraId="70E64910" w14:textId="77777777" w:rsidR="007E7498" w:rsidRPr="00875375" w:rsidRDefault="007E7498" w:rsidP="00BA25C2">
            <w:pPr>
              <w:rPr>
                <w:rFonts w:asciiTheme="majorHAnsi" w:hAnsiTheme="majorHAnsi"/>
                <w:sz w:val="20"/>
                <w:szCs w:val="20"/>
              </w:rPr>
            </w:pPr>
          </w:p>
        </w:tc>
        <w:tc>
          <w:tcPr>
            <w:tcW w:w="918" w:type="dxa"/>
            <w:tcBorders>
              <w:top w:val="single" w:sz="4" w:space="0" w:color="auto"/>
              <w:bottom w:val="single" w:sz="4" w:space="0" w:color="auto"/>
            </w:tcBorders>
          </w:tcPr>
          <w:p w14:paraId="4D8DEE16" w14:textId="77777777" w:rsidR="007E7498" w:rsidRPr="00875375" w:rsidRDefault="007E7498" w:rsidP="00BA25C2">
            <w:pPr>
              <w:rPr>
                <w:rFonts w:asciiTheme="majorHAnsi" w:hAnsiTheme="majorHAnsi"/>
                <w:sz w:val="20"/>
                <w:szCs w:val="20"/>
              </w:rPr>
            </w:pPr>
          </w:p>
        </w:tc>
        <w:tc>
          <w:tcPr>
            <w:tcW w:w="1057" w:type="dxa"/>
            <w:tcBorders>
              <w:top w:val="single" w:sz="4" w:space="0" w:color="auto"/>
              <w:bottom w:val="single" w:sz="4" w:space="0" w:color="auto"/>
            </w:tcBorders>
          </w:tcPr>
          <w:p w14:paraId="58F3A4D2"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P-value</w:t>
            </w:r>
          </w:p>
        </w:tc>
        <w:tc>
          <w:tcPr>
            <w:tcW w:w="1052" w:type="dxa"/>
            <w:tcBorders>
              <w:top w:val="single" w:sz="4" w:space="0" w:color="auto"/>
              <w:bottom w:val="single" w:sz="4" w:space="0" w:color="auto"/>
            </w:tcBorders>
          </w:tcPr>
          <w:p w14:paraId="1606FC89"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&lt;.0001</w:t>
            </w:r>
          </w:p>
        </w:tc>
        <w:tc>
          <w:tcPr>
            <w:tcW w:w="772" w:type="dxa"/>
            <w:tcBorders>
              <w:top w:val="single" w:sz="4" w:space="0" w:color="auto"/>
              <w:bottom w:val="single" w:sz="4" w:space="0" w:color="auto"/>
            </w:tcBorders>
          </w:tcPr>
          <w:p w14:paraId="2512CAFE"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0.0041</w:t>
            </w:r>
          </w:p>
        </w:tc>
        <w:tc>
          <w:tcPr>
            <w:tcW w:w="852" w:type="dxa"/>
            <w:tcBorders>
              <w:top w:val="single" w:sz="4" w:space="0" w:color="auto"/>
              <w:bottom w:val="single" w:sz="4" w:space="0" w:color="auto"/>
            </w:tcBorders>
          </w:tcPr>
          <w:p w14:paraId="5D024717"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&lt;.0001</w:t>
            </w:r>
          </w:p>
        </w:tc>
        <w:tc>
          <w:tcPr>
            <w:tcW w:w="1012" w:type="dxa"/>
            <w:gridSpan w:val="3"/>
            <w:tcBorders>
              <w:top w:val="single" w:sz="4" w:space="0" w:color="auto"/>
              <w:bottom w:val="single" w:sz="4" w:space="0" w:color="auto"/>
            </w:tcBorders>
          </w:tcPr>
          <w:p w14:paraId="3B6E2EDF"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0.1769</w:t>
            </w:r>
          </w:p>
        </w:tc>
      </w:tr>
      <w:tr w:rsidR="00BA25C2" w:rsidRPr="00875375" w14:paraId="1135F73F" w14:textId="77777777" w:rsidTr="00BA25C2">
        <w:tc>
          <w:tcPr>
            <w:tcW w:w="1295" w:type="dxa"/>
            <w:tcBorders>
              <w:top w:val="single" w:sz="4" w:space="0" w:color="auto"/>
              <w:bottom w:val="single" w:sz="4" w:space="0" w:color="auto"/>
            </w:tcBorders>
          </w:tcPr>
          <w:p w14:paraId="2D9D6295" w14:textId="77777777" w:rsidR="007E7498" w:rsidRPr="00875375" w:rsidRDefault="007E7498" w:rsidP="00BA25C2">
            <w:pPr>
              <w:jc w:val="right"/>
              <w:rPr>
                <w:rFonts w:asciiTheme="majorHAnsi" w:hAnsiTheme="majorHAnsi"/>
                <w:sz w:val="20"/>
                <w:szCs w:val="20"/>
              </w:rPr>
            </w:pPr>
          </w:p>
        </w:tc>
        <w:tc>
          <w:tcPr>
            <w:tcW w:w="883" w:type="dxa"/>
            <w:tcBorders>
              <w:top w:val="single" w:sz="4" w:space="0" w:color="auto"/>
              <w:bottom w:val="single" w:sz="4" w:space="0" w:color="auto"/>
            </w:tcBorders>
          </w:tcPr>
          <w:p w14:paraId="09DBBFA8" w14:textId="77777777" w:rsidR="007E7498" w:rsidRPr="00875375" w:rsidRDefault="007E7498" w:rsidP="00BA25C2">
            <w:pPr>
              <w:rPr>
                <w:rFonts w:asciiTheme="majorHAnsi" w:hAnsiTheme="majorHAnsi"/>
                <w:sz w:val="20"/>
                <w:szCs w:val="20"/>
              </w:rPr>
            </w:pPr>
          </w:p>
        </w:tc>
        <w:tc>
          <w:tcPr>
            <w:tcW w:w="1221" w:type="dxa"/>
            <w:tcBorders>
              <w:top w:val="single" w:sz="4" w:space="0" w:color="auto"/>
              <w:bottom w:val="single" w:sz="4" w:space="0" w:color="auto"/>
            </w:tcBorders>
          </w:tcPr>
          <w:p w14:paraId="4E54351F" w14:textId="77777777" w:rsidR="007E7498" w:rsidRPr="00875375" w:rsidRDefault="007E7498" w:rsidP="00BA25C2">
            <w:pPr>
              <w:rPr>
                <w:rFonts w:asciiTheme="majorHAnsi" w:hAnsiTheme="majorHAnsi"/>
                <w:sz w:val="20"/>
                <w:szCs w:val="20"/>
              </w:rPr>
            </w:pPr>
          </w:p>
        </w:tc>
        <w:tc>
          <w:tcPr>
            <w:tcW w:w="1064" w:type="dxa"/>
            <w:tcBorders>
              <w:top w:val="single" w:sz="4" w:space="0" w:color="auto"/>
              <w:bottom w:val="single" w:sz="4" w:space="0" w:color="auto"/>
            </w:tcBorders>
          </w:tcPr>
          <w:p w14:paraId="0F86BCBB" w14:textId="77777777" w:rsidR="007E7498" w:rsidRPr="00875375" w:rsidRDefault="007E7498" w:rsidP="00BA25C2">
            <w:pPr>
              <w:rPr>
                <w:rFonts w:asciiTheme="majorHAnsi" w:hAnsiTheme="majorHAnsi"/>
                <w:sz w:val="20"/>
                <w:szCs w:val="20"/>
              </w:rPr>
            </w:pPr>
          </w:p>
        </w:tc>
        <w:tc>
          <w:tcPr>
            <w:tcW w:w="870" w:type="dxa"/>
            <w:tcBorders>
              <w:top w:val="single" w:sz="4" w:space="0" w:color="auto"/>
              <w:bottom w:val="single" w:sz="4" w:space="0" w:color="auto"/>
            </w:tcBorders>
          </w:tcPr>
          <w:p w14:paraId="3F031CF0" w14:textId="77777777" w:rsidR="007E7498" w:rsidRPr="00875375" w:rsidRDefault="007E7498" w:rsidP="00BA25C2">
            <w:pPr>
              <w:rPr>
                <w:rFonts w:asciiTheme="majorHAnsi" w:hAnsiTheme="majorHAnsi"/>
                <w:sz w:val="20"/>
                <w:szCs w:val="20"/>
              </w:rPr>
            </w:pPr>
          </w:p>
        </w:tc>
        <w:tc>
          <w:tcPr>
            <w:tcW w:w="918" w:type="dxa"/>
            <w:tcBorders>
              <w:top w:val="single" w:sz="4" w:space="0" w:color="auto"/>
              <w:bottom w:val="single" w:sz="4" w:space="0" w:color="auto"/>
            </w:tcBorders>
          </w:tcPr>
          <w:p w14:paraId="7579F635" w14:textId="77777777" w:rsidR="007E7498" w:rsidRPr="00875375" w:rsidRDefault="007E7498" w:rsidP="00BA25C2">
            <w:pPr>
              <w:rPr>
                <w:rFonts w:asciiTheme="majorHAnsi" w:hAnsiTheme="majorHAnsi"/>
                <w:sz w:val="20"/>
                <w:szCs w:val="20"/>
              </w:rPr>
            </w:pPr>
          </w:p>
        </w:tc>
        <w:tc>
          <w:tcPr>
            <w:tcW w:w="1057" w:type="dxa"/>
            <w:tcBorders>
              <w:top w:val="single" w:sz="4" w:space="0" w:color="auto"/>
              <w:bottom w:val="single" w:sz="4" w:space="0" w:color="auto"/>
            </w:tcBorders>
          </w:tcPr>
          <w:p w14:paraId="62E732FB" w14:textId="77777777" w:rsidR="007E7498" w:rsidRPr="00875375" w:rsidRDefault="007E7498" w:rsidP="00BA25C2">
            <w:pPr>
              <w:jc w:val="right"/>
              <w:rPr>
                <w:rFonts w:asciiTheme="majorHAnsi" w:hAnsiTheme="majorHAnsi"/>
                <w:sz w:val="20"/>
                <w:szCs w:val="20"/>
              </w:rPr>
            </w:pPr>
            <w:r w:rsidRPr="00875375">
              <w:rPr>
                <w:rFonts w:asciiTheme="majorHAnsi" w:hAnsiTheme="majorHAnsi"/>
                <w:sz w:val="20"/>
                <w:szCs w:val="20"/>
              </w:rPr>
              <w:t>LSD p&lt;0.1</w:t>
            </w:r>
          </w:p>
        </w:tc>
        <w:tc>
          <w:tcPr>
            <w:tcW w:w="1052" w:type="dxa"/>
            <w:tcBorders>
              <w:top w:val="single" w:sz="4" w:space="0" w:color="auto"/>
              <w:bottom w:val="single" w:sz="4" w:space="0" w:color="auto"/>
            </w:tcBorders>
          </w:tcPr>
          <w:p w14:paraId="5A9BBE65"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4.1</w:t>
            </w:r>
          </w:p>
        </w:tc>
        <w:tc>
          <w:tcPr>
            <w:tcW w:w="772" w:type="dxa"/>
            <w:tcBorders>
              <w:top w:val="single" w:sz="4" w:space="0" w:color="auto"/>
              <w:bottom w:val="single" w:sz="4" w:space="0" w:color="auto"/>
            </w:tcBorders>
          </w:tcPr>
          <w:p w14:paraId="23E40228"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0.5844</w:t>
            </w:r>
          </w:p>
        </w:tc>
        <w:tc>
          <w:tcPr>
            <w:tcW w:w="852" w:type="dxa"/>
            <w:tcBorders>
              <w:top w:val="single" w:sz="4" w:space="0" w:color="auto"/>
              <w:bottom w:val="single" w:sz="4" w:space="0" w:color="auto"/>
            </w:tcBorders>
          </w:tcPr>
          <w:p w14:paraId="7D338DB9"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0.35</w:t>
            </w:r>
          </w:p>
        </w:tc>
        <w:tc>
          <w:tcPr>
            <w:tcW w:w="1012" w:type="dxa"/>
            <w:gridSpan w:val="3"/>
            <w:tcBorders>
              <w:top w:val="single" w:sz="4" w:space="0" w:color="auto"/>
              <w:bottom w:val="single" w:sz="4" w:space="0" w:color="auto"/>
            </w:tcBorders>
          </w:tcPr>
          <w:p w14:paraId="3DD0E034" w14:textId="77777777" w:rsidR="007E7498" w:rsidRPr="00875375" w:rsidRDefault="007E7498" w:rsidP="00BA25C2">
            <w:pPr>
              <w:rPr>
                <w:rFonts w:asciiTheme="majorHAnsi" w:hAnsiTheme="majorHAnsi"/>
                <w:sz w:val="20"/>
                <w:szCs w:val="20"/>
              </w:rPr>
            </w:pPr>
            <w:r w:rsidRPr="00875375">
              <w:rPr>
                <w:rFonts w:asciiTheme="majorHAnsi" w:hAnsiTheme="majorHAnsi"/>
                <w:sz w:val="20"/>
                <w:szCs w:val="20"/>
              </w:rPr>
              <w:t>3.14</w:t>
            </w:r>
          </w:p>
        </w:tc>
      </w:tr>
      <w:tr w:rsidR="007E7498" w:rsidRPr="00875375" w14:paraId="420A9EF7" w14:textId="77777777" w:rsidTr="00BA25C2">
        <w:trPr>
          <w:gridAfter w:val="2"/>
          <w:wAfter w:w="744" w:type="dxa"/>
        </w:trPr>
        <w:tc>
          <w:tcPr>
            <w:tcW w:w="10252" w:type="dxa"/>
            <w:gridSpan w:val="11"/>
            <w:tcBorders>
              <w:top w:val="single" w:sz="4" w:space="0" w:color="auto"/>
            </w:tcBorders>
          </w:tcPr>
          <w:p w14:paraId="5E5AE2E2" w14:textId="77777777" w:rsidR="007E7498" w:rsidRPr="00875375" w:rsidRDefault="007E7498" w:rsidP="00BA25C2">
            <w:pPr>
              <w:pStyle w:val="ListParagraph"/>
              <w:ind w:left="-23"/>
              <w:rPr>
                <w:rFonts w:asciiTheme="majorHAnsi" w:hAnsiTheme="majorHAnsi"/>
                <w:sz w:val="20"/>
                <w:szCs w:val="20"/>
              </w:rPr>
            </w:pPr>
            <w:r w:rsidRPr="00875375">
              <w:rPr>
                <w:rFonts w:asciiTheme="majorHAnsi" w:hAnsiTheme="majorHAnsi" w:cs="Calibri"/>
                <w:sz w:val="20"/>
                <w:szCs w:val="20"/>
              </w:rPr>
              <w:t>1</w:t>
            </w:r>
            <w:r w:rsidRPr="00875375">
              <w:rPr>
                <w:rFonts w:asciiTheme="majorHAnsi" w:hAnsiTheme="majorHAnsi"/>
                <w:sz w:val="20"/>
                <w:szCs w:val="20"/>
              </w:rPr>
              <w:t>Timing of Priaxor foliar application: R1; R3: R5; 400 hours of RH&gt;85% from July 1; 700   hours of RH&gt;85% from July 1</w:t>
            </w:r>
          </w:p>
          <w:p w14:paraId="5FBEDE61" w14:textId="77777777" w:rsidR="007E7498" w:rsidRPr="00875375" w:rsidRDefault="007E7498" w:rsidP="00BA25C2">
            <w:pPr>
              <w:pStyle w:val="ListParagraph"/>
              <w:ind w:left="-23"/>
              <w:rPr>
                <w:rFonts w:asciiTheme="majorHAnsi" w:hAnsiTheme="majorHAnsi"/>
                <w:sz w:val="20"/>
                <w:szCs w:val="20"/>
              </w:rPr>
            </w:pPr>
            <w:r w:rsidRPr="00875375">
              <w:rPr>
                <w:rFonts w:asciiTheme="majorHAnsi" w:hAnsiTheme="majorHAnsi"/>
                <w:sz w:val="20"/>
                <w:szCs w:val="20"/>
              </w:rPr>
              <w:t>2 Septoria brown spot</w:t>
            </w:r>
          </w:p>
          <w:p w14:paraId="386606C1" w14:textId="77777777" w:rsidR="007E7498" w:rsidRPr="00875375" w:rsidRDefault="007E7498" w:rsidP="00BA25C2">
            <w:pPr>
              <w:pStyle w:val="ListParagraph"/>
              <w:ind w:left="-23"/>
              <w:rPr>
                <w:rFonts w:asciiTheme="majorHAnsi" w:hAnsiTheme="majorHAnsi"/>
                <w:sz w:val="20"/>
                <w:szCs w:val="20"/>
              </w:rPr>
            </w:pPr>
            <w:r w:rsidRPr="00875375">
              <w:rPr>
                <w:rFonts w:asciiTheme="majorHAnsi" w:hAnsiTheme="majorHAnsi"/>
                <w:sz w:val="20"/>
                <w:szCs w:val="20"/>
              </w:rPr>
              <w:t xml:space="preserve">3 </w:t>
            </w:r>
            <w:proofErr w:type="spellStart"/>
            <w:r w:rsidRPr="00875375">
              <w:rPr>
                <w:rFonts w:asciiTheme="majorHAnsi" w:hAnsiTheme="majorHAnsi"/>
                <w:sz w:val="20"/>
                <w:szCs w:val="20"/>
              </w:rPr>
              <w:t>Cercospora</w:t>
            </w:r>
            <w:proofErr w:type="spellEnd"/>
            <w:r w:rsidRPr="00875375">
              <w:rPr>
                <w:rFonts w:asciiTheme="majorHAnsi" w:hAnsiTheme="majorHAnsi"/>
                <w:sz w:val="20"/>
                <w:szCs w:val="20"/>
              </w:rPr>
              <w:t xml:space="preserve"> blight</w:t>
            </w:r>
          </w:p>
          <w:p w14:paraId="3D1DF9F2" w14:textId="77777777" w:rsidR="007E7498" w:rsidRPr="00875375" w:rsidRDefault="007E7498" w:rsidP="00BA25C2">
            <w:pPr>
              <w:pStyle w:val="ListParagraph"/>
              <w:ind w:left="-23"/>
              <w:rPr>
                <w:rFonts w:asciiTheme="majorHAnsi" w:hAnsiTheme="majorHAnsi" w:cs="Calibri"/>
                <w:sz w:val="20"/>
                <w:szCs w:val="20"/>
              </w:rPr>
            </w:pPr>
            <w:r w:rsidRPr="00875375">
              <w:rPr>
                <w:rFonts w:asciiTheme="majorHAnsi" w:hAnsiTheme="majorHAnsi"/>
                <w:sz w:val="20"/>
                <w:szCs w:val="20"/>
              </w:rPr>
              <w:t xml:space="preserve">4 Frogeye </w:t>
            </w:r>
          </w:p>
        </w:tc>
      </w:tr>
    </w:tbl>
    <w:p w14:paraId="7ED77C30" w14:textId="0C1FD05B" w:rsidR="00007DF6" w:rsidRPr="00875375" w:rsidRDefault="00007DF6" w:rsidP="007E7498">
      <w:pPr>
        <w:rPr>
          <w:rFonts w:asciiTheme="majorHAnsi" w:hAnsiTheme="majorHAnsi"/>
        </w:rPr>
      </w:pPr>
    </w:p>
    <w:p w14:paraId="524F5026" w14:textId="77777777" w:rsidR="003C61F7" w:rsidRPr="00875375" w:rsidRDefault="003C61F7" w:rsidP="003C61F7">
      <w:pPr>
        <w:rPr>
          <w:rFonts w:asciiTheme="majorHAnsi" w:hAnsiTheme="majorHAnsi"/>
        </w:rPr>
        <w:sectPr w:rsidR="003C61F7" w:rsidRPr="00875375" w:rsidSect="00BC16BE">
          <w:pgSz w:w="12240" w:h="15840"/>
          <w:pgMar w:top="1440" w:right="1440" w:bottom="1440" w:left="1440" w:header="720" w:footer="720" w:gutter="0"/>
          <w:cols w:space="720"/>
          <w:docGrid w:linePitch="360"/>
        </w:sectPr>
      </w:pPr>
    </w:p>
    <w:p w14:paraId="2DC81559" w14:textId="49CDC7E5" w:rsidR="003C61F7" w:rsidRPr="00875375" w:rsidRDefault="006F1BD0" w:rsidP="00FE2DCF">
      <w:pPr>
        <w:spacing w:after="0" w:line="240" w:lineRule="auto"/>
        <w:rPr>
          <w:rFonts w:asciiTheme="majorHAnsi" w:hAnsiTheme="majorHAnsi"/>
          <w:sz w:val="20"/>
          <w:szCs w:val="20"/>
        </w:rPr>
      </w:pPr>
      <w:r w:rsidRPr="00875375">
        <w:rPr>
          <w:rFonts w:asciiTheme="majorHAnsi" w:hAnsiTheme="majorHAnsi"/>
          <w:sz w:val="20"/>
          <w:szCs w:val="20"/>
        </w:rPr>
        <w:lastRenderedPageBreak/>
        <w:t xml:space="preserve">Table 5. </w:t>
      </w:r>
      <w:r w:rsidR="00FE2DCF" w:rsidRPr="00875375">
        <w:rPr>
          <w:rFonts w:asciiTheme="majorHAnsi" w:hAnsiTheme="majorHAnsi"/>
          <w:sz w:val="20"/>
          <w:szCs w:val="20"/>
        </w:rPr>
        <w:t>Treatments and rates of products evaluated for management of foliar disease and yield (bu/A) response in 2016.</w:t>
      </w:r>
    </w:p>
    <w:tbl>
      <w:tblPr>
        <w:tblW w:w="13431" w:type="dxa"/>
        <w:tblInd w:w="93" w:type="dxa"/>
        <w:tblLook w:val="04A0" w:firstRow="1" w:lastRow="0" w:firstColumn="1" w:lastColumn="0" w:noHBand="0" w:noVBand="1"/>
      </w:tblPr>
      <w:tblGrid>
        <w:gridCol w:w="3389"/>
        <w:gridCol w:w="1179"/>
        <w:gridCol w:w="1968"/>
        <w:gridCol w:w="1034"/>
        <w:gridCol w:w="1070"/>
        <w:gridCol w:w="1360"/>
        <w:gridCol w:w="947"/>
        <w:gridCol w:w="780"/>
        <w:gridCol w:w="818"/>
        <w:gridCol w:w="1196"/>
      </w:tblGrid>
      <w:tr w:rsidR="00FE2DCF" w:rsidRPr="00875375" w14:paraId="1D297672" w14:textId="77777777" w:rsidTr="00B3147C">
        <w:trPr>
          <w:trHeight w:val="300"/>
        </w:trPr>
        <w:tc>
          <w:tcPr>
            <w:tcW w:w="0" w:type="auto"/>
            <w:tcBorders>
              <w:top w:val="single" w:sz="4" w:space="0" w:color="000000"/>
              <w:left w:val="nil"/>
              <w:bottom w:val="single" w:sz="4" w:space="0" w:color="000000"/>
              <w:right w:val="nil"/>
            </w:tcBorders>
            <w:shd w:val="clear" w:color="D8D8D8" w:fill="D9D9D9"/>
            <w:noWrap/>
            <w:hideMark/>
          </w:tcPr>
          <w:p w14:paraId="097EE176"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Product</w:t>
            </w:r>
          </w:p>
        </w:tc>
        <w:tc>
          <w:tcPr>
            <w:tcW w:w="0" w:type="auto"/>
            <w:tcBorders>
              <w:top w:val="single" w:sz="4" w:space="0" w:color="000000"/>
              <w:left w:val="nil"/>
              <w:bottom w:val="single" w:sz="4" w:space="0" w:color="000000"/>
              <w:right w:val="nil"/>
            </w:tcBorders>
            <w:shd w:val="clear" w:color="D8D8D8" w:fill="D9D9D9"/>
            <w:noWrap/>
            <w:hideMark/>
          </w:tcPr>
          <w:p w14:paraId="639C3046"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Timing</w:t>
            </w:r>
          </w:p>
        </w:tc>
        <w:tc>
          <w:tcPr>
            <w:tcW w:w="0" w:type="auto"/>
            <w:tcBorders>
              <w:top w:val="single" w:sz="4" w:space="0" w:color="000000"/>
              <w:left w:val="nil"/>
              <w:bottom w:val="single" w:sz="4" w:space="0" w:color="000000"/>
              <w:right w:val="nil"/>
            </w:tcBorders>
            <w:shd w:val="clear" w:color="D8D8D8" w:fill="D9D9D9"/>
            <w:noWrap/>
            <w:hideMark/>
          </w:tcPr>
          <w:p w14:paraId="79F4E769"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Rate (</w:t>
            </w:r>
            <w:proofErr w:type="spellStart"/>
            <w:r w:rsidRPr="00875375">
              <w:rPr>
                <w:rFonts w:asciiTheme="majorHAnsi" w:hAnsiTheme="majorHAnsi"/>
                <w:sz w:val="20"/>
                <w:szCs w:val="20"/>
              </w:rPr>
              <w:t>fl</w:t>
            </w:r>
            <w:proofErr w:type="spellEnd"/>
            <w:r w:rsidRPr="00875375">
              <w:rPr>
                <w:rFonts w:asciiTheme="majorHAnsi" w:hAnsiTheme="majorHAnsi"/>
                <w:sz w:val="20"/>
                <w:szCs w:val="20"/>
              </w:rPr>
              <w:t xml:space="preserve"> </w:t>
            </w:r>
            <w:proofErr w:type="spellStart"/>
            <w:r w:rsidRPr="00875375">
              <w:rPr>
                <w:rFonts w:asciiTheme="majorHAnsi" w:hAnsiTheme="majorHAnsi"/>
                <w:sz w:val="20"/>
                <w:szCs w:val="20"/>
              </w:rPr>
              <w:t>oz</w:t>
            </w:r>
            <w:proofErr w:type="spellEnd"/>
            <w:r w:rsidRPr="00875375">
              <w:rPr>
                <w:rFonts w:asciiTheme="majorHAnsi" w:hAnsiTheme="majorHAnsi"/>
                <w:sz w:val="20"/>
                <w:szCs w:val="20"/>
              </w:rPr>
              <w:t>/A)</w:t>
            </w:r>
          </w:p>
        </w:tc>
        <w:tc>
          <w:tcPr>
            <w:tcW w:w="0" w:type="auto"/>
            <w:tcBorders>
              <w:top w:val="single" w:sz="4" w:space="0" w:color="000000"/>
              <w:left w:val="nil"/>
              <w:bottom w:val="single" w:sz="4" w:space="0" w:color="000000"/>
              <w:right w:val="nil"/>
            </w:tcBorders>
            <w:shd w:val="clear" w:color="D8D8D8" w:fill="D9D9D9"/>
            <w:noWrap/>
            <w:hideMark/>
          </w:tcPr>
          <w:p w14:paraId="435E9C42"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Ames</w:t>
            </w:r>
          </w:p>
        </w:tc>
        <w:tc>
          <w:tcPr>
            <w:tcW w:w="0" w:type="auto"/>
            <w:tcBorders>
              <w:top w:val="single" w:sz="4" w:space="0" w:color="000000"/>
              <w:left w:val="nil"/>
              <w:bottom w:val="single" w:sz="4" w:space="0" w:color="000000"/>
              <w:right w:val="nil"/>
            </w:tcBorders>
            <w:shd w:val="clear" w:color="D8D8D8" w:fill="D9D9D9"/>
            <w:noWrap/>
            <w:hideMark/>
          </w:tcPr>
          <w:p w14:paraId="1F9D6639"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Armstrong</w:t>
            </w:r>
          </w:p>
        </w:tc>
        <w:tc>
          <w:tcPr>
            <w:tcW w:w="0" w:type="auto"/>
            <w:tcBorders>
              <w:top w:val="single" w:sz="4" w:space="0" w:color="000000"/>
              <w:left w:val="nil"/>
              <w:bottom w:val="single" w:sz="4" w:space="0" w:color="auto"/>
              <w:right w:val="nil"/>
            </w:tcBorders>
            <w:shd w:val="clear" w:color="D8D8D8" w:fill="D9D9D9"/>
            <w:noWrap/>
            <w:hideMark/>
          </w:tcPr>
          <w:p w14:paraId="74674ECD"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Crawfordsville</w:t>
            </w:r>
          </w:p>
        </w:tc>
        <w:tc>
          <w:tcPr>
            <w:tcW w:w="0" w:type="auto"/>
            <w:tcBorders>
              <w:top w:val="single" w:sz="4" w:space="0" w:color="000000"/>
              <w:left w:val="nil"/>
              <w:bottom w:val="single" w:sz="4" w:space="0" w:color="000000"/>
              <w:right w:val="nil"/>
            </w:tcBorders>
            <w:shd w:val="clear" w:color="D8D8D8" w:fill="D9D9D9"/>
            <w:noWrap/>
            <w:hideMark/>
          </w:tcPr>
          <w:p w14:paraId="3A471438"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Kanawha</w:t>
            </w:r>
          </w:p>
        </w:tc>
        <w:tc>
          <w:tcPr>
            <w:tcW w:w="0" w:type="auto"/>
            <w:tcBorders>
              <w:top w:val="single" w:sz="4" w:space="0" w:color="000000"/>
              <w:left w:val="nil"/>
              <w:bottom w:val="single" w:sz="4" w:space="0" w:color="000000"/>
              <w:right w:val="nil"/>
            </w:tcBorders>
            <w:shd w:val="clear" w:color="D8D8D8" w:fill="D9D9D9"/>
            <w:noWrap/>
            <w:hideMark/>
          </w:tcPr>
          <w:p w14:paraId="53DF8B06" w14:textId="77777777" w:rsidR="00FE2DCF" w:rsidRPr="00875375" w:rsidRDefault="00FE2DCF"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McNay</w:t>
            </w:r>
            <w:proofErr w:type="spellEnd"/>
          </w:p>
        </w:tc>
        <w:tc>
          <w:tcPr>
            <w:tcW w:w="0" w:type="auto"/>
            <w:tcBorders>
              <w:top w:val="single" w:sz="4" w:space="0" w:color="000000"/>
              <w:left w:val="nil"/>
              <w:bottom w:val="single" w:sz="4" w:space="0" w:color="000000"/>
              <w:right w:val="nil"/>
            </w:tcBorders>
            <w:shd w:val="clear" w:color="D8D8D8" w:fill="D9D9D9"/>
            <w:noWrap/>
            <w:hideMark/>
          </w:tcPr>
          <w:p w14:paraId="41E5477C"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Nashua</w:t>
            </w:r>
          </w:p>
        </w:tc>
        <w:tc>
          <w:tcPr>
            <w:tcW w:w="1196" w:type="dxa"/>
            <w:tcBorders>
              <w:top w:val="single" w:sz="4" w:space="0" w:color="000000"/>
              <w:left w:val="nil"/>
              <w:bottom w:val="single" w:sz="4" w:space="0" w:color="000000"/>
              <w:right w:val="nil"/>
            </w:tcBorders>
            <w:shd w:val="clear" w:color="D8D8D8" w:fill="D9D9D9"/>
            <w:noWrap/>
            <w:hideMark/>
          </w:tcPr>
          <w:p w14:paraId="13F445E1" w14:textId="77777777" w:rsidR="00FE2DCF" w:rsidRPr="00875375" w:rsidRDefault="00FE2DCF" w:rsidP="006F1BD0">
            <w:pPr>
              <w:spacing w:after="0" w:line="240" w:lineRule="auto"/>
              <w:rPr>
                <w:rFonts w:asciiTheme="majorHAnsi" w:hAnsiTheme="majorHAnsi"/>
                <w:sz w:val="20"/>
                <w:szCs w:val="20"/>
              </w:rPr>
            </w:pPr>
            <w:r w:rsidRPr="00875375">
              <w:rPr>
                <w:rFonts w:asciiTheme="majorHAnsi" w:hAnsiTheme="majorHAnsi"/>
                <w:sz w:val="20"/>
                <w:szCs w:val="20"/>
              </w:rPr>
              <w:t>Sutherland</w:t>
            </w:r>
          </w:p>
        </w:tc>
      </w:tr>
      <w:tr w:rsidR="006F1BD0" w:rsidRPr="00875375" w14:paraId="2B0CDAC5" w14:textId="77777777" w:rsidTr="00B3147C">
        <w:trPr>
          <w:trHeight w:val="300"/>
        </w:trPr>
        <w:tc>
          <w:tcPr>
            <w:tcW w:w="0" w:type="auto"/>
            <w:tcBorders>
              <w:top w:val="nil"/>
              <w:left w:val="nil"/>
              <w:bottom w:val="nil"/>
              <w:right w:val="nil"/>
            </w:tcBorders>
            <w:shd w:val="clear" w:color="auto" w:fill="auto"/>
            <w:hideMark/>
          </w:tcPr>
          <w:p w14:paraId="70F6D579" w14:textId="7EFAB90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Untreated control</w:t>
            </w:r>
          </w:p>
        </w:tc>
        <w:tc>
          <w:tcPr>
            <w:tcW w:w="0" w:type="auto"/>
            <w:tcBorders>
              <w:top w:val="nil"/>
              <w:left w:val="nil"/>
              <w:bottom w:val="nil"/>
              <w:right w:val="nil"/>
            </w:tcBorders>
            <w:shd w:val="clear" w:color="auto" w:fill="auto"/>
            <w:hideMark/>
          </w:tcPr>
          <w:p w14:paraId="48688110" w14:textId="3B0B4CA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hideMark/>
          </w:tcPr>
          <w:p w14:paraId="6C2C1143" w14:textId="0AD3468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single" w:sz="4" w:space="0" w:color="auto"/>
              <w:left w:val="nil"/>
              <w:bottom w:val="nil"/>
              <w:right w:val="nil"/>
            </w:tcBorders>
            <w:shd w:val="clear" w:color="auto" w:fill="auto"/>
            <w:hideMark/>
          </w:tcPr>
          <w:p w14:paraId="719F17FF" w14:textId="6DB5DFA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75.7</w:t>
            </w:r>
          </w:p>
        </w:tc>
        <w:tc>
          <w:tcPr>
            <w:tcW w:w="0" w:type="auto"/>
            <w:tcBorders>
              <w:top w:val="single" w:sz="4" w:space="0" w:color="auto"/>
              <w:left w:val="nil"/>
              <w:bottom w:val="nil"/>
              <w:right w:val="nil"/>
            </w:tcBorders>
            <w:shd w:val="clear" w:color="auto" w:fill="auto"/>
            <w:hideMark/>
          </w:tcPr>
          <w:p w14:paraId="7F6877C3" w14:textId="7CB28B8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51.7</w:t>
            </w:r>
          </w:p>
        </w:tc>
        <w:tc>
          <w:tcPr>
            <w:tcW w:w="0" w:type="auto"/>
            <w:tcBorders>
              <w:top w:val="nil"/>
              <w:left w:val="nil"/>
              <w:bottom w:val="nil"/>
              <w:right w:val="nil"/>
            </w:tcBorders>
            <w:shd w:val="clear" w:color="auto" w:fill="auto"/>
            <w:hideMark/>
          </w:tcPr>
          <w:p w14:paraId="65C763DB" w14:textId="452870D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w:t>
            </w:r>
          </w:p>
        </w:tc>
        <w:tc>
          <w:tcPr>
            <w:tcW w:w="0" w:type="auto"/>
            <w:tcBorders>
              <w:top w:val="nil"/>
              <w:left w:val="nil"/>
              <w:bottom w:val="nil"/>
              <w:right w:val="nil"/>
            </w:tcBorders>
            <w:shd w:val="clear" w:color="auto" w:fill="auto"/>
            <w:hideMark/>
          </w:tcPr>
          <w:p w14:paraId="2D4EB7AE" w14:textId="7EE60BC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68.6</w:t>
            </w:r>
          </w:p>
        </w:tc>
        <w:tc>
          <w:tcPr>
            <w:tcW w:w="0" w:type="auto"/>
            <w:tcBorders>
              <w:top w:val="single" w:sz="4" w:space="0" w:color="auto"/>
              <w:left w:val="nil"/>
              <w:bottom w:val="nil"/>
              <w:right w:val="nil"/>
            </w:tcBorders>
            <w:shd w:val="clear" w:color="auto" w:fill="auto"/>
            <w:hideMark/>
          </w:tcPr>
          <w:p w14:paraId="3FE95000" w14:textId="7FE8C5B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79.8</w:t>
            </w:r>
          </w:p>
        </w:tc>
        <w:tc>
          <w:tcPr>
            <w:tcW w:w="0" w:type="auto"/>
            <w:tcBorders>
              <w:top w:val="single" w:sz="4" w:space="0" w:color="auto"/>
              <w:left w:val="nil"/>
              <w:bottom w:val="nil"/>
              <w:right w:val="nil"/>
            </w:tcBorders>
            <w:shd w:val="clear" w:color="auto" w:fill="auto"/>
            <w:hideMark/>
          </w:tcPr>
          <w:p w14:paraId="74AED5E8" w14:textId="3920AAC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75.3</w:t>
            </w:r>
          </w:p>
        </w:tc>
        <w:tc>
          <w:tcPr>
            <w:tcW w:w="1196" w:type="dxa"/>
            <w:tcBorders>
              <w:top w:val="single" w:sz="8" w:space="0" w:color="C1C1C1"/>
              <w:left w:val="nil"/>
              <w:bottom w:val="nil"/>
              <w:right w:val="nil"/>
            </w:tcBorders>
            <w:shd w:val="clear" w:color="auto" w:fill="auto"/>
            <w:hideMark/>
          </w:tcPr>
          <w:p w14:paraId="7251112D" w14:textId="116388B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62.4</w:t>
            </w:r>
          </w:p>
        </w:tc>
      </w:tr>
      <w:tr w:rsidR="006F1BD0" w:rsidRPr="00875375" w14:paraId="6A87F170" w14:textId="77777777" w:rsidTr="00B3147C">
        <w:trPr>
          <w:trHeight w:val="300"/>
        </w:trPr>
        <w:tc>
          <w:tcPr>
            <w:tcW w:w="0" w:type="auto"/>
            <w:tcBorders>
              <w:top w:val="nil"/>
              <w:left w:val="nil"/>
              <w:bottom w:val="nil"/>
              <w:right w:val="nil"/>
            </w:tcBorders>
            <w:shd w:val="clear" w:color="000000" w:fill="DDEBF7"/>
            <w:hideMark/>
          </w:tcPr>
          <w:p w14:paraId="2E79CFF2" w14:textId="167CCBF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Aproach</w:t>
            </w:r>
          </w:p>
        </w:tc>
        <w:tc>
          <w:tcPr>
            <w:tcW w:w="0" w:type="auto"/>
            <w:tcBorders>
              <w:top w:val="nil"/>
              <w:left w:val="nil"/>
              <w:bottom w:val="nil"/>
              <w:right w:val="nil"/>
            </w:tcBorders>
            <w:shd w:val="clear" w:color="000000" w:fill="DDEBF7"/>
            <w:hideMark/>
          </w:tcPr>
          <w:p w14:paraId="122B39D4" w14:textId="7D78A25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000000" w:fill="DDEBF7"/>
            <w:hideMark/>
          </w:tcPr>
          <w:p w14:paraId="1F56355C" w14:textId="6DD0B87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w:t>
            </w:r>
          </w:p>
        </w:tc>
        <w:tc>
          <w:tcPr>
            <w:tcW w:w="0" w:type="auto"/>
            <w:tcBorders>
              <w:top w:val="nil"/>
              <w:left w:val="nil"/>
              <w:bottom w:val="nil"/>
              <w:right w:val="nil"/>
            </w:tcBorders>
            <w:shd w:val="clear" w:color="000000" w:fill="DDEBF7"/>
            <w:hideMark/>
          </w:tcPr>
          <w:p w14:paraId="4949DEDE" w14:textId="2A5B08E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76.3</w:t>
            </w:r>
          </w:p>
        </w:tc>
        <w:tc>
          <w:tcPr>
            <w:tcW w:w="0" w:type="auto"/>
            <w:tcBorders>
              <w:top w:val="nil"/>
              <w:left w:val="nil"/>
              <w:bottom w:val="nil"/>
              <w:right w:val="nil"/>
            </w:tcBorders>
            <w:shd w:val="clear" w:color="000000" w:fill="DDEBF7"/>
            <w:hideMark/>
          </w:tcPr>
          <w:p w14:paraId="31F7B953" w14:textId="0D07D79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52</w:t>
            </w:r>
          </w:p>
        </w:tc>
        <w:tc>
          <w:tcPr>
            <w:tcW w:w="0" w:type="auto"/>
            <w:tcBorders>
              <w:top w:val="nil"/>
              <w:left w:val="nil"/>
              <w:bottom w:val="nil"/>
              <w:right w:val="nil"/>
            </w:tcBorders>
            <w:shd w:val="clear" w:color="000000" w:fill="DDEBF7"/>
            <w:hideMark/>
          </w:tcPr>
          <w:p w14:paraId="078D745B" w14:textId="031B9FB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67.8</w:t>
            </w:r>
          </w:p>
        </w:tc>
        <w:tc>
          <w:tcPr>
            <w:tcW w:w="0" w:type="auto"/>
            <w:tcBorders>
              <w:top w:val="nil"/>
              <w:left w:val="nil"/>
              <w:bottom w:val="nil"/>
              <w:right w:val="nil"/>
            </w:tcBorders>
            <w:shd w:val="clear" w:color="000000" w:fill="DDEBF7"/>
            <w:hideMark/>
          </w:tcPr>
          <w:p w14:paraId="58B57A4F" w14:textId="539574D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66.8</w:t>
            </w:r>
          </w:p>
        </w:tc>
        <w:tc>
          <w:tcPr>
            <w:tcW w:w="0" w:type="auto"/>
            <w:tcBorders>
              <w:top w:val="nil"/>
              <w:left w:val="nil"/>
              <w:bottom w:val="nil"/>
              <w:right w:val="nil"/>
            </w:tcBorders>
            <w:shd w:val="clear" w:color="000000" w:fill="DDEBF7"/>
            <w:hideMark/>
          </w:tcPr>
          <w:p w14:paraId="45220BD4" w14:textId="399791E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82.6</w:t>
            </w:r>
          </w:p>
        </w:tc>
        <w:tc>
          <w:tcPr>
            <w:tcW w:w="0" w:type="auto"/>
            <w:tcBorders>
              <w:top w:val="nil"/>
              <w:left w:val="nil"/>
              <w:bottom w:val="nil"/>
              <w:right w:val="nil"/>
            </w:tcBorders>
            <w:shd w:val="clear" w:color="000000" w:fill="DDEBF7"/>
            <w:hideMark/>
          </w:tcPr>
          <w:p w14:paraId="462CA9C5" w14:textId="4D12C95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77.8</w:t>
            </w:r>
          </w:p>
        </w:tc>
        <w:tc>
          <w:tcPr>
            <w:tcW w:w="1196" w:type="dxa"/>
            <w:tcBorders>
              <w:top w:val="nil"/>
              <w:left w:val="nil"/>
              <w:bottom w:val="nil"/>
              <w:right w:val="nil"/>
            </w:tcBorders>
            <w:shd w:val="clear" w:color="000000" w:fill="DDEBF7"/>
            <w:hideMark/>
          </w:tcPr>
          <w:p w14:paraId="3A79B7AB" w14:textId="496FC40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62.2</w:t>
            </w:r>
          </w:p>
        </w:tc>
      </w:tr>
      <w:tr w:rsidR="006F1BD0" w:rsidRPr="00875375" w14:paraId="6AABE244" w14:textId="77777777" w:rsidTr="00B3147C">
        <w:trPr>
          <w:trHeight w:val="300"/>
        </w:trPr>
        <w:tc>
          <w:tcPr>
            <w:tcW w:w="0" w:type="auto"/>
            <w:tcBorders>
              <w:top w:val="nil"/>
              <w:left w:val="nil"/>
              <w:bottom w:val="nil"/>
              <w:right w:val="nil"/>
            </w:tcBorders>
            <w:shd w:val="clear" w:color="000000" w:fill="DDEBF7"/>
            <w:hideMark/>
          </w:tcPr>
          <w:p w14:paraId="2D0A0F2A" w14:textId="0BDD535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Aproach Prima</w:t>
            </w:r>
          </w:p>
        </w:tc>
        <w:tc>
          <w:tcPr>
            <w:tcW w:w="0" w:type="auto"/>
            <w:tcBorders>
              <w:top w:val="nil"/>
              <w:left w:val="nil"/>
              <w:bottom w:val="nil"/>
              <w:right w:val="nil"/>
            </w:tcBorders>
            <w:shd w:val="clear" w:color="000000" w:fill="DDEBF7"/>
            <w:hideMark/>
          </w:tcPr>
          <w:p w14:paraId="75F47B06" w14:textId="0EFFDB9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000000" w:fill="DDEBF7"/>
            <w:hideMark/>
          </w:tcPr>
          <w:p w14:paraId="3F207AEF" w14:textId="6AD8DCD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w:t>
            </w:r>
          </w:p>
        </w:tc>
        <w:tc>
          <w:tcPr>
            <w:tcW w:w="0" w:type="auto"/>
            <w:tcBorders>
              <w:top w:val="nil"/>
              <w:left w:val="nil"/>
              <w:bottom w:val="nil"/>
              <w:right w:val="nil"/>
            </w:tcBorders>
            <w:shd w:val="clear" w:color="000000" w:fill="DDEBF7"/>
            <w:hideMark/>
          </w:tcPr>
          <w:p w14:paraId="5C18F013" w14:textId="54C2EE3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76</w:t>
            </w:r>
          </w:p>
        </w:tc>
        <w:tc>
          <w:tcPr>
            <w:tcW w:w="0" w:type="auto"/>
            <w:tcBorders>
              <w:top w:val="nil"/>
              <w:left w:val="nil"/>
              <w:bottom w:val="nil"/>
              <w:right w:val="nil"/>
            </w:tcBorders>
            <w:shd w:val="clear" w:color="000000" w:fill="DDEBF7"/>
            <w:hideMark/>
          </w:tcPr>
          <w:p w14:paraId="43BEED28" w14:textId="23CA895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53.6</w:t>
            </w:r>
          </w:p>
        </w:tc>
        <w:tc>
          <w:tcPr>
            <w:tcW w:w="0" w:type="auto"/>
            <w:tcBorders>
              <w:top w:val="nil"/>
              <w:left w:val="nil"/>
              <w:bottom w:val="nil"/>
              <w:right w:val="nil"/>
            </w:tcBorders>
            <w:shd w:val="clear" w:color="000000" w:fill="DDEBF7"/>
            <w:hideMark/>
          </w:tcPr>
          <w:p w14:paraId="0E9CF2B9" w14:textId="20C42D3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75.4</w:t>
            </w:r>
          </w:p>
        </w:tc>
        <w:tc>
          <w:tcPr>
            <w:tcW w:w="0" w:type="auto"/>
            <w:tcBorders>
              <w:top w:val="nil"/>
              <w:left w:val="nil"/>
              <w:bottom w:val="nil"/>
              <w:right w:val="nil"/>
            </w:tcBorders>
            <w:shd w:val="clear" w:color="000000" w:fill="DDEBF7"/>
            <w:hideMark/>
          </w:tcPr>
          <w:p w14:paraId="361858DB" w14:textId="3B59969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69.6</w:t>
            </w:r>
          </w:p>
        </w:tc>
        <w:tc>
          <w:tcPr>
            <w:tcW w:w="0" w:type="auto"/>
            <w:tcBorders>
              <w:top w:val="nil"/>
              <w:left w:val="nil"/>
              <w:bottom w:val="nil"/>
              <w:right w:val="nil"/>
            </w:tcBorders>
            <w:shd w:val="clear" w:color="000000" w:fill="DDEBF7"/>
            <w:hideMark/>
          </w:tcPr>
          <w:p w14:paraId="5F15A57E" w14:textId="56DBB95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84.5</w:t>
            </w:r>
          </w:p>
        </w:tc>
        <w:tc>
          <w:tcPr>
            <w:tcW w:w="0" w:type="auto"/>
            <w:tcBorders>
              <w:top w:val="nil"/>
              <w:left w:val="nil"/>
              <w:bottom w:val="nil"/>
              <w:right w:val="nil"/>
            </w:tcBorders>
            <w:shd w:val="clear" w:color="000000" w:fill="DDEBF7"/>
            <w:hideMark/>
          </w:tcPr>
          <w:p w14:paraId="5C7ACE1B" w14:textId="40F6A98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80.9</w:t>
            </w:r>
          </w:p>
        </w:tc>
        <w:tc>
          <w:tcPr>
            <w:tcW w:w="1196" w:type="dxa"/>
            <w:tcBorders>
              <w:top w:val="nil"/>
              <w:left w:val="nil"/>
              <w:bottom w:val="nil"/>
              <w:right w:val="nil"/>
            </w:tcBorders>
            <w:shd w:val="clear" w:color="000000" w:fill="DDEBF7"/>
            <w:hideMark/>
          </w:tcPr>
          <w:p w14:paraId="6E41BAE5" w14:textId="2C9079C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62.9</w:t>
            </w:r>
          </w:p>
        </w:tc>
      </w:tr>
      <w:tr w:rsidR="006F1BD0" w:rsidRPr="00875375" w14:paraId="1B4C8909" w14:textId="77777777" w:rsidTr="00B3147C">
        <w:trPr>
          <w:trHeight w:val="300"/>
        </w:trPr>
        <w:tc>
          <w:tcPr>
            <w:tcW w:w="0" w:type="auto"/>
            <w:tcBorders>
              <w:top w:val="nil"/>
              <w:left w:val="nil"/>
              <w:bottom w:val="nil"/>
              <w:right w:val="nil"/>
            </w:tcBorders>
            <w:shd w:val="clear" w:color="auto" w:fill="auto"/>
            <w:hideMark/>
          </w:tcPr>
          <w:p w14:paraId="28E673D1" w14:textId="34FC81D0"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Custodia</w:t>
            </w:r>
            <w:proofErr w:type="spellEnd"/>
          </w:p>
        </w:tc>
        <w:tc>
          <w:tcPr>
            <w:tcW w:w="0" w:type="auto"/>
            <w:tcBorders>
              <w:top w:val="nil"/>
              <w:left w:val="nil"/>
              <w:bottom w:val="nil"/>
              <w:right w:val="nil"/>
            </w:tcBorders>
            <w:shd w:val="clear" w:color="auto" w:fill="auto"/>
            <w:hideMark/>
          </w:tcPr>
          <w:p w14:paraId="2BF5E188" w14:textId="43E102E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12D9F89F" w14:textId="0C62A12A"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8.6</w:t>
            </w:r>
          </w:p>
        </w:tc>
        <w:tc>
          <w:tcPr>
            <w:tcW w:w="0" w:type="auto"/>
            <w:tcBorders>
              <w:top w:val="nil"/>
              <w:left w:val="nil"/>
              <w:bottom w:val="nil"/>
              <w:right w:val="nil"/>
            </w:tcBorders>
            <w:shd w:val="clear" w:color="auto" w:fill="auto"/>
            <w:hideMark/>
          </w:tcPr>
          <w:p w14:paraId="4F23B9E9" w14:textId="6B86B32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79.1</w:t>
            </w:r>
          </w:p>
        </w:tc>
        <w:tc>
          <w:tcPr>
            <w:tcW w:w="0" w:type="auto"/>
            <w:tcBorders>
              <w:top w:val="nil"/>
              <w:left w:val="nil"/>
              <w:bottom w:val="nil"/>
              <w:right w:val="nil"/>
            </w:tcBorders>
            <w:shd w:val="clear" w:color="auto" w:fill="auto"/>
            <w:hideMark/>
          </w:tcPr>
          <w:p w14:paraId="28A00ACB" w14:textId="46807C9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55.1</w:t>
            </w:r>
          </w:p>
        </w:tc>
        <w:tc>
          <w:tcPr>
            <w:tcW w:w="0" w:type="auto"/>
            <w:tcBorders>
              <w:top w:val="nil"/>
              <w:left w:val="nil"/>
              <w:bottom w:val="nil"/>
              <w:right w:val="nil"/>
            </w:tcBorders>
            <w:shd w:val="clear" w:color="auto" w:fill="auto"/>
            <w:hideMark/>
          </w:tcPr>
          <w:p w14:paraId="1ECADDD9" w14:textId="1957707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75.3</w:t>
            </w:r>
          </w:p>
        </w:tc>
        <w:tc>
          <w:tcPr>
            <w:tcW w:w="0" w:type="auto"/>
            <w:tcBorders>
              <w:top w:val="nil"/>
              <w:left w:val="nil"/>
              <w:bottom w:val="nil"/>
              <w:right w:val="nil"/>
            </w:tcBorders>
            <w:shd w:val="clear" w:color="auto" w:fill="auto"/>
            <w:hideMark/>
          </w:tcPr>
          <w:p w14:paraId="67AD87F9" w14:textId="57AAC2E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66.7</w:t>
            </w:r>
          </w:p>
        </w:tc>
        <w:tc>
          <w:tcPr>
            <w:tcW w:w="0" w:type="auto"/>
            <w:tcBorders>
              <w:top w:val="nil"/>
              <w:left w:val="nil"/>
              <w:bottom w:val="nil"/>
              <w:right w:val="nil"/>
            </w:tcBorders>
            <w:shd w:val="clear" w:color="auto" w:fill="auto"/>
            <w:hideMark/>
          </w:tcPr>
          <w:p w14:paraId="074659DD" w14:textId="15DDC8C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82.3</w:t>
            </w:r>
          </w:p>
        </w:tc>
        <w:tc>
          <w:tcPr>
            <w:tcW w:w="0" w:type="auto"/>
            <w:tcBorders>
              <w:top w:val="nil"/>
              <w:left w:val="nil"/>
              <w:bottom w:val="nil"/>
              <w:right w:val="nil"/>
            </w:tcBorders>
            <w:shd w:val="clear" w:color="auto" w:fill="auto"/>
            <w:hideMark/>
          </w:tcPr>
          <w:p w14:paraId="30F2372C" w14:textId="1B2A901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75.8</w:t>
            </w:r>
          </w:p>
        </w:tc>
        <w:tc>
          <w:tcPr>
            <w:tcW w:w="1196" w:type="dxa"/>
            <w:tcBorders>
              <w:top w:val="nil"/>
              <w:left w:val="nil"/>
              <w:bottom w:val="nil"/>
              <w:right w:val="nil"/>
            </w:tcBorders>
            <w:shd w:val="clear" w:color="auto" w:fill="auto"/>
            <w:hideMark/>
          </w:tcPr>
          <w:p w14:paraId="573B5C30" w14:textId="0E759FA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65.6</w:t>
            </w:r>
          </w:p>
        </w:tc>
      </w:tr>
      <w:tr w:rsidR="006F1BD0" w:rsidRPr="00875375" w14:paraId="000139E8" w14:textId="77777777" w:rsidTr="00B3147C">
        <w:trPr>
          <w:trHeight w:val="300"/>
        </w:trPr>
        <w:tc>
          <w:tcPr>
            <w:tcW w:w="0" w:type="auto"/>
            <w:tcBorders>
              <w:top w:val="nil"/>
              <w:left w:val="nil"/>
              <w:bottom w:val="nil"/>
              <w:right w:val="nil"/>
            </w:tcBorders>
            <w:shd w:val="clear" w:color="auto" w:fill="auto"/>
            <w:hideMark/>
          </w:tcPr>
          <w:p w14:paraId="3116A6B5" w14:textId="5AE7A4C7"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Fortix</w:t>
            </w:r>
            <w:proofErr w:type="spellEnd"/>
          </w:p>
        </w:tc>
        <w:tc>
          <w:tcPr>
            <w:tcW w:w="0" w:type="auto"/>
            <w:tcBorders>
              <w:top w:val="nil"/>
              <w:left w:val="nil"/>
              <w:bottom w:val="nil"/>
              <w:right w:val="nil"/>
            </w:tcBorders>
            <w:shd w:val="clear" w:color="auto" w:fill="auto"/>
            <w:hideMark/>
          </w:tcPr>
          <w:p w14:paraId="4D06480B" w14:textId="12A040E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0506A31E" w14:textId="2F67ACB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w:t>
            </w:r>
          </w:p>
        </w:tc>
        <w:tc>
          <w:tcPr>
            <w:tcW w:w="0" w:type="auto"/>
            <w:tcBorders>
              <w:top w:val="nil"/>
              <w:left w:val="nil"/>
              <w:bottom w:val="nil"/>
              <w:right w:val="nil"/>
            </w:tcBorders>
            <w:shd w:val="clear" w:color="auto" w:fill="auto"/>
            <w:hideMark/>
          </w:tcPr>
          <w:p w14:paraId="6AAC768F" w14:textId="344868B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79.6</w:t>
            </w:r>
          </w:p>
        </w:tc>
        <w:tc>
          <w:tcPr>
            <w:tcW w:w="0" w:type="auto"/>
            <w:tcBorders>
              <w:top w:val="nil"/>
              <w:left w:val="nil"/>
              <w:bottom w:val="nil"/>
              <w:right w:val="nil"/>
            </w:tcBorders>
            <w:shd w:val="clear" w:color="auto" w:fill="auto"/>
            <w:hideMark/>
          </w:tcPr>
          <w:p w14:paraId="754D42C8" w14:textId="2215BBB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53.6</w:t>
            </w:r>
          </w:p>
        </w:tc>
        <w:tc>
          <w:tcPr>
            <w:tcW w:w="0" w:type="auto"/>
            <w:tcBorders>
              <w:top w:val="nil"/>
              <w:left w:val="nil"/>
              <w:bottom w:val="nil"/>
              <w:right w:val="nil"/>
            </w:tcBorders>
            <w:shd w:val="clear" w:color="auto" w:fill="auto"/>
            <w:hideMark/>
          </w:tcPr>
          <w:p w14:paraId="3007F602" w14:textId="6DD4D47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72.6</w:t>
            </w:r>
          </w:p>
        </w:tc>
        <w:tc>
          <w:tcPr>
            <w:tcW w:w="0" w:type="auto"/>
            <w:tcBorders>
              <w:top w:val="nil"/>
              <w:left w:val="nil"/>
              <w:bottom w:val="nil"/>
              <w:right w:val="nil"/>
            </w:tcBorders>
            <w:shd w:val="clear" w:color="auto" w:fill="auto"/>
            <w:hideMark/>
          </w:tcPr>
          <w:p w14:paraId="3C756E3D" w14:textId="0190013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69.9</w:t>
            </w:r>
          </w:p>
        </w:tc>
        <w:tc>
          <w:tcPr>
            <w:tcW w:w="0" w:type="auto"/>
            <w:tcBorders>
              <w:top w:val="nil"/>
              <w:left w:val="nil"/>
              <w:bottom w:val="nil"/>
              <w:right w:val="nil"/>
            </w:tcBorders>
            <w:shd w:val="clear" w:color="auto" w:fill="auto"/>
            <w:hideMark/>
          </w:tcPr>
          <w:p w14:paraId="0012E6E4" w14:textId="74D87BE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79.4</w:t>
            </w:r>
          </w:p>
        </w:tc>
        <w:tc>
          <w:tcPr>
            <w:tcW w:w="0" w:type="auto"/>
            <w:tcBorders>
              <w:top w:val="nil"/>
              <w:left w:val="nil"/>
              <w:bottom w:val="nil"/>
              <w:right w:val="nil"/>
            </w:tcBorders>
            <w:shd w:val="clear" w:color="auto" w:fill="auto"/>
            <w:hideMark/>
          </w:tcPr>
          <w:p w14:paraId="70306C4D" w14:textId="77A5AD8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78.1</w:t>
            </w:r>
          </w:p>
        </w:tc>
        <w:tc>
          <w:tcPr>
            <w:tcW w:w="1196" w:type="dxa"/>
            <w:tcBorders>
              <w:top w:val="nil"/>
              <w:left w:val="nil"/>
              <w:bottom w:val="nil"/>
              <w:right w:val="nil"/>
            </w:tcBorders>
            <w:shd w:val="clear" w:color="auto" w:fill="auto"/>
            <w:hideMark/>
          </w:tcPr>
          <w:p w14:paraId="0CB7BE03" w14:textId="54D66E6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61.9</w:t>
            </w:r>
          </w:p>
        </w:tc>
      </w:tr>
      <w:tr w:rsidR="006F1BD0" w:rsidRPr="00875375" w14:paraId="083DDB7F" w14:textId="77777777" w:rsidTr="00B3147C">
        <w:trPr>
          <w:trHeight w:val="300"/>
        </w:trPr>
        <w:tc>
          <w:tcPr>
            <w:tcW w:w="0" w:type="auto"/>
            <w:tcBorders>
              <w:top w:val="nil"/>
              <w:left w:val="nil"/>
              <w:bottom w:val="nil"/>
              <w:right w:val="nil"/>
            </w:tcBorders>
            <w:shd w:val="clear" w:color="auto" w:fill="auto"/>
            <w:hideMark/>
          </w:tcPr>
          <w:p w14:paraId="76CC3842" w14:textId="0D5C464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Preemptor</w:t>
            </w:r>
          </w:p>
        </w:tc>
        <w:tc>
          <w:tcPr>
            <w:tcW w:w="0" w:type="auto"/>
            <w:tcBorders>
              <w:top w:val="nil"/>
              <w:left w:val="nil"/>
              <w:bottom w:val="nil"/>
              <w:right w:val="nil"/>
            </w:tcBorders>
            <w:shd w:val="clear" w:color="auto" w:fill="auto"/>
            <w:hideMark/>
          </w:tcPr>
          <w:p w14:paraId="13973464" w14:textId="5D24D11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2AC18FE9" w14:textId="48A6112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w:t>
            </w:r>
          </w:p>
        </w:tc>
        <w:tc>
          <w:tcPr>
            <w:tcW w:w="0" w:type="auto"/>
            <w:tcBorders>
              <w:top w:val="nil"/>
              <w:left w:val="nil"/>
              <w:bottom w:val="nil"/>
              <w:right w:val="nil"/>
            </w:tcBorders>
            <w:shd w:val="clear" w:color="auto" w:fill="auto"/>
            <w:hideMark/>
          </w:tcPr>
          <w:p w14:paraId="5EBA9E3B" w14:textId="2FDD5B2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75.2</w:t>
            </w:r>
          </w:p>
        </w:tc>
        <w:tc>
          <w:tcPr>
            <w:tcW w:w="0" w:type="auto"/>
            <w:tcBorders>
              <w:top w:val="nil"/>
              <w:left w:val="nil"/>
              <w:bottom w:val="nil"/>
              <w:right w:val="nil"/>
            </w:tcBorders>
            <w:shd w:val="clear" w:color="auto" w:fill="auto"/>
            <w:hideMark/>
          </w:tcPr>
          <w:p w14:paraId="38552D4D" w14:textId="18F80CA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51.7</w:t>
            </w:r>
          </w:p>
        </w:tc>
        <w:tc>
          <w:tcPr>
            <w:tcW w:w="0" w:type="auto"/>
            <w:tcBorders>
              <w:top w:val="nil"/>
              <w:left w:val="nil"/>
              <w:bottom w:val="nil"/>
              <w:right w:val="nil"/>
            </w:tcBorders>
            <w:shd w:val="clear" w:color="auto" w:fill="auto"/>
            <w:hideMark/>
          </w:tcPr>
          <w:p w14:paraId="36B7C415" w14:textId="6303336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68.9</w:t>
            </w:r>
          </w:p>
        </w:tc>
        <w:tc>
          <w:tcPr>
            <w:tcW w:w="0" w:type="auto"/>
            <w:tcBorders>
              <w:top w:val="nil"/>
              <w:left w:val="nil"/>
              <w:bottom w:val="nil"/>
              <w:right w:val="nil"/>
            </w:tcBorders>
            <w:shd w:val="clear" w:color="auto" w:fill="auto"/>
            <w:hideMark/>
          </w:tcPr>
          <w:p w14:paraId="42EA1CB1" w14:textId="351F686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69.5</w:t>
            </w:r>
          </w:p>
        </w:tc>
        <w:tc>
          <w:tcPr>
            <w:tcW w:w="0" w:type="auto"/>
            <w:tcBorders>
              <w:top w:val="nil"/>
              <w:left w:val="nil"/>
              <w:bottom w:val="nil"/>
              <w:right w:val="nil"/>
            </w:tcBorders>
            <w:shd w:val="clear" w:color="auto" w:fill="auto"/>
            <w:hideMark/>
          </w:tcPr>
          <w:p w14:paraId="2A5B7B95" w14:textId="795D951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82.2</w:t>
            </w:r>
          </w:p>
        </w:tc>
        <w:tc>
          <w:tcPr>
            <w:tcW w:w="0" w:type="auto"/>
            <w:tcBorders>
              <w:top w:val="nil"/>
              <w:left w:val="nil"/>
              <w:bottom w:val="nil"/>
              <w:right w:val="nil"/>
            </w:tcBorders>
            <w:shd w:val="clear" w:color="auto" w:fill="auto"/>
            <w:hideMark/>
          </w:tcPr>
          <w:p w14:paraId="12A0CF56" w14:textId="4AF8B48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75.4</w:t>
            </w:r>
          </w:p>
        </w:tc>
        <w:tc>
          <w:tcPr>
            <w:tcW w:w="1196" w:type="dxa"/>
            <w:tcBorders>
              <w:top w:val="nil"/>
              <w:left w:val="nil"/>
              <w:bottom w:val="nil"/>
              <w:right w:val="nil"/>
            </w:tcBorders>
            <w:shd w:val="clear" w:color="auto" w:fill="auto"/>
            <w:hideMark/>
          </w:tcPr>
          <w:p w14:paraId="3E3EBF4E" w14:textId="00888F9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62.0</w:t>
            </w:r>
          </w:p>
        </w:tc>
      </w:tr>
      <w:tr w:rsidR="006F1BD0" w:rsidRPr="00875375" w14:paraId="5E557966" w14:textId="77777777" w:rsidTr="00B3147C">
        <w:trPr>
          <w:trHeight w:val="300"/>
        </w:trPr>
        <w:tc>
          <w:tcPr>
            <w:tcW w:w="0" w:type="auto"/>
            <w:tcBorders>
              <w:top w:val="nil"/>
              <w:left w:val="nil"/>
              <w:bottom w:val="nil"/>
              <w:right w:val="nil"/>
            </w:tcBorders>
            <w:shd w:val="clear" w:color="auto" w:fill="auto"/>
          </w:tcPr>
          <w:p w14:paraId="2FBF8A44" w14:textId="11F8D49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Priaxor</w:t>
            </w:r>
          </w:p>
        </w:tc>
        <w:tc>
          <w:tcPr>
            <w:tcW w:w="0" w:type="auto"/>
            <w:tcBorders>
              <w:top w:val="nil"/>
              <w:left w:val="nil"/>
              <w:bottom w:val="nil"/>
              <w:right w:val="nil"/>
            </w:tcBorders>
            <w:shd w:val="clear" w:color="auto" w:fill="auto"/>
          </w:tcPr>
          <w:p w14:paraId="622828DE" w14:textId="12017F8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tcPr>
          <w:p w14:paraId="39B4C881" w14:textId="5E87148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w:t>
            </w:r>
          </w:p>
        </w:tc>
        <w:tc>
          <w:tcPr>
            <w:tcW w:w="0" w:type="auto"/>
            <w:tcBorders>
              <w:top w:val="nil"/>
              <w:left w:val="nil"/>
              <w:bottom w:val="nil"/>
              <w:right w:val="nil"/>
            </w:tcBorders>
            <w:shd w:val="clear" w:color="auto" w:fill="auto"/>
          </w:tcPr>
          <w:p w14:paraId="677CE05E" w14:textId="7F2A9DF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77.3</w:t>
            </w:r>
          </w:p>
        </w:tc>
        <w:tc>
          <w:tcPr>
            <w:tcW w:w="0" w:type="auto"/>
            <w:tcBorders>
              <w:top w:val="nil"/>
              <w:left w:val="nil"/>
              <w:bottom w:val="nil"/>
              <w:right w:val="nil"/>
            </w:tcBorders>
            <w:shd w:val="clear" w:color="auto" w:fill="auto"/>
          </w:tcPr>
          <w:p w14:paraId="3CB85861" w14:textId="20FB3A6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50.7</w:t>
            </w:r>
          </w:p>
        </w:tc>
        <w:tc>
          <w:tcPr>
            <w:tcW w:w="0" w:type="auto"/>
            <w:tcBorders>
              <w:top w:val="nil"/>
              <w:left w:val="nil"/>
              <w:bottom w:val="nil"/>
              <w:right w:val="nil"/>
            </w:tcBorders>
            <w:shd w:val="clear" w:color="auto" w:fill="auto"/>
          </w:tcPr>
          <w:p w14:paraId="0723601A" w14:textId="60FCD02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82.8</w:t>
            </w:r>
          </w:p>
        </w:tc>
        <w:tc>
          <w:tcPr>
            <w:tcW w:w="0" w:type="auto"/>
            <w:tcBorders>
              <w:top w:val="nil"/>
              <w:left w:val="nil"/>
              <w:bottom w:val="nil"/>
              <w:right w:val="nil"/>
            </w:tcBorders>
            <w:shd w:val="clear" w:color="auto" w:fill="auto"/>
          </w:tcPr>
          <w:p w14:paraId="732A7745" w14:textId="5DC9FAE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71.1</w:t>
            </w:r>
          </w:p>
        </w:tc>
        <w:tc>
          <w:tcPr>
            <w:tcW w:w="0" w:type="auto"/>
            <w:tcBorders>
              <w:top w:val="nil"/>
              <w:left w:val="nil"/>
              <w:bottom w:val="nil"/>
              <w:right w:val="nil"/>
            </w:tcBorders>
            <w:shd w:val="clear" w:color="auto" w:fill="auto"/>
          </w:tcPr>
          <w:p w14:paraId="3F2E8A40" w14:textId="28AB332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80.7</w:t>
            </w:r>
          </w:p>
        </w:tc>
        <w:tc>
          <w:tcPr>
            <w:tcW w:w="0" w:type="auto"/>
            <w:tcBorders>
              <w:top w:val="nil"/>
              <w:left w:val="nil"/>
              <w:bottom w:val="nil"/>
              <w:right w:val="nil"/>
            </w:tcBorders>
            <w:shd w:val="clear" w:color="auto" w:fill="auto"/>
          </w:tcPr>
          <w:p w14:paraId="777AA093" w14:textId="4AD5503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77.6</w:t>
            </w:r>
          </w:p>
        </w:tc>
        <w:tc>
          <w:tcPr>
            <w:tcW w:w="1196" w:type="dxa"/>
            <w:tcBorders>
              <w:top w:val="nil"/>
              <w:left w:val="nil"/>
              <w:bottom w:val="nil"/>
              <w:right w:val="nil"/>
            </w:tcBorders>
            <w:shd w:val="clear" w:color="auto" w:fill="auto"/>
          </w:tcPr>
          <w:p w14:paraId="366F13C0" w14:textId="7472C53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63.4</w:t>
            </w:r>
          </w:p>
        </w:tc>
      </w:tr>
      <w:tr w:rsidR="006F1BD0" w:rsidRPr="00875375" w14:paraId="6BD7FE06" w14:textId="77777777" w:rsidTr="00B3147C">
        <w:trPr>
          <w:trHeight w:val="300"/>
        </w:trPr>
        <w:tc>
          <w:tcPr>
            <w:tcW w:w="0" w:type="auto"/>
            <w:tcBorders>
              <w:top w:val="nil"/>
              <w:left w:val="nil"/>
              <w:bottom w:val="nil"/>
              <w:right w:val="nil"/>
            </w:tcBorders>
            <w:shd w:val="clear" w:color="auto" w:fill="auto"/>
            <w:hideMark/>
          </w:tcPr>
          <w:p w14:paraId="1AAB5E8F" w14:textId="365A82CB"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Quadris</w:t>
            </w:r>
            <w:proofErr w:type="spellEnd"/>
          </w:p>
        </w:tc>
        <w:tc>
          <w:tcPr>
            <w:tcW w:w="0" w:type="auto"/>
            <w:tcBorders>
              <w:top w:val="nil"/>
              <w:left w:val="nil"/>
              <w:bottom w:val="nil"/>
              <w:right w:val="nil"/>
            </w:tcBorders>
            <w:shd w:val="clear" w:color="auto" w:fill="auto"/>
            <w:hideMark/>
          </w:tcPr>
          <w:p w14:paraId="3B574148" w14:textId="6459E13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1D703CE0" w14:textId="7D68BF6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w:t>
            </w:r>
          </w:p>
        </w:tc>
        <w:tc>
          <w:tcPr>
            <w:tcW w:w="0" w:type="auto"/>
            <w:tcBorders>
              <w:top w:val="nil"/>
              <w:left w:val="nil"/>
              <w:bottom w:val="nil"/>
              <w:right w:val="nil"/>
            </w:tcBorders>
            <w:shd w:val="clear" w:color="auto" w:fill="auto"/>
            <w:hideMark/>
          </w:tcPr>
          <w:p w14:paraId="75DC2F6B" w14:textId="1B1474D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79.3</w:t>
            </w:r>
          </w:p>
        </w:tc>
        <w:tc>
          <w:tcPr>
            <w:tcW w:w="0" w:type="auto"/>
            <w:tcBorders>
              <w:top w:val="nil"/>
              <w:left w:val="nil"/>
              <w:bottom w:val="nil"/>
              <w:right w:val="nil"/>
            </w:tcBorders>
            <w:shd w:val="clear" w:color="auto" w:fill="auto"/>
            <w:hideMark/>
          </w:tcPr>
          <w:p w14:paraId="1B14181B" w14:textId="17754C4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52.4</w:t>
            </w:r>
          </w:p>
        </w:tc>
        <w:tc>
          <w:tcPr>
            <w:tcW w:w="0" w:type="auto"/>
            <w:tcBorders>
              <w:top w:val="nil"/>
              <w:left w:val="nil"/>
              <w:bottom w:val="nil"/>
              <w:right w:val="nil"/>
            </w:tcBorders>
            <w:shd w:val="clear" w:color="auto" w:fill="auto"/>
            <w:hideMark/>
          </w:tcPr>
          <w:p w14:paraId="6CED7D93" w14:textId="4365AB8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72.8</w:t>
            </w:r>
          </w:p>
        </w:tc>
        <w:tc>
          <w:tcPr>
            <w:tcW w:w="0" w:type="auto"/>
            <w:tcBorders>
              <w:top w:val="nil"/>
              <w:left w:val="nil"/>
              <w:bottom w:val="nil"/>
              <w:right w:val="nil"/>
            </w:tcBorders>
            <w:shd w:val="clear" w:color="auto" w:fill="auto"/>
            <w:hideMark/>
          </w:tcPr>
          <w:p w14:paraId="6DF77253" w14:textId="48EA64A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69.3</w:t>
            </w:r>
          </w:p>
        </w:tc>
        <w:tc>
          <w:tcPr>
            <w:tcW w:w="0" w:type="auto"/>
            <w:tcBorders>
              <w:top w:val="nil"/>
              <w:left w:val="nil"/>
              <w:bottom w:val="nil"/>
              <w:right w:val="nil"/>
            </w:tcBorders>
            <w:shd w:val="clear" w:color="auto" w:fill="auto"/>
            <w:hideMark/>
          </w:tcPr>
          <w:p w14:paraId="48E9D928" w14:textId="7F556D0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81.3</w:t>
            </w:r>
          </w:p>
        </w:tc>
        <w:tc>
          <w:tcPr>
            <w:tcW w:w="0" w:type="auto"/>
            <w:tcBorders>
              <w:top w:val="nil"/>
              <w:left w:val="nil"/>
              <w:bottom w:val="nil"/>
              <w:right w:val="nil"/>
            </w:tcBorders>
            <w:shd w:val="clear" w:color="auto" w:fill="auto"/>
            <w:hideMark/>
          </w:tcPr>
          <w:p w14:paraId="4E3CA8E0" w14:textId="50FF384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77.4</w:t>
            </w:r>
          </w:p>
        </w:tc>
        <w:tc>
          <w:tcPr>
            <w:tcW w:w="1196" w:type="dxa"/>
            <w:tcBorders>
              <w:top w:val="nil"/>
              <w:left w:val="nil"/>
              <w:bottom w:val="nil"/>
              <w:right w:val="nil"/>
            </w:tcBorders>
            <w:shd w:val="clear" w:color="auto" w:fill="auto"/>
            <w:hideMark/>
          </w:tcPr>
          <w:p w14:paraId="08276EF2" w14:textId="590E4A7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62.1</w:t>
            </w:r>
          </w:p>
        </w:tc>
      </w:tr>
      <w:tr w:rsidR="006F1BD0" w:rsidRPr="00875375" w14:paraId="459A1C4F" w14:textId="77777777" w:rsidTr="00B3147C">
        <w:trPr>
          <w:trHeight w:val="300"/>
        </w:trPr>
        <w:tc>
          <w:tcPr>
            <w:tcW w:w="0" w:type="auto"/>
            <w:tcBorders>
              <w:top w:val="nil"/>
              <w:left w:val="nil"/>
              <w:bottom w:val="nil"/>
              <w:right w:val="nil"/>
            </w:tcBorders>
            <w:shd w:val="clear" w:color="auto" w:fill="auto"/>
            <w:hideMark/>
          </w:tcPr>
          <w:p w14:paraId="1F4C981E" w14:textId="0D93B523"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Quadris</w:t>
            </w:r>
            <w:proofErr w:type="spellEnd"/>
            <w:r w:rsidRPr="00875375">
              <w:rPr>
                <w:rFonts w:asciiTheme="majorHAnsi" w:hAnsiTheme="majorHAnsi"/>
                <w:sz w:val="20"/>
                <w:szCs w:val="20"/>
              </w:rPr>
              <w:t xml:space="preserve"> Top</w:t>
            </w:r>
          </w:p>
        </w:tc>
        <w:tc>
          <w:tcPr>
            <w:tcW w:w="0" w:type="auto"/>
            <w:tcBorders>
              <w:top w:val="nil"/>
              <w:left w:val="nil"/>
              <w:bottom w:val="nil"/>
              <w:right w:val="nil"/>
            </w:tcBorders>
            <w:shd w:val="clear" w:color="auto" w:fill="auto"/>
            <w:hideMark/>
          </w:tcPr>
          <w:p w14:paraId="58748B91" w14:textId="59E5DE9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0A1B1D42" w14:textId="090EBD5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w:t>
            </w:r>
          </w:p>
        </w:tc>
        <w:tc>
          <w:tcPr>
            <w:tcW w:w="0" w:type="auto"/>
            <w:tcBorders>
              <w:top w:val="nil"/>
              <w:left w:val="nil"/>
              <w:bottom w:val="nil"/>
              <w:right w:val="nil"/>
            </w:tcBorders>
            <w:shd w:val="clear" w:color="auto" w:fill="auto"/>
            <w:hideMark/>
          </w:tcPr>
          <w:p w14:paraId="4D3E2FD0" w14:textId="3861A8C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75.2</w:t>
            </w:r>
          </w:p>
        </w:tc>
        <w:tc>
          <w:tcPr>
            <w:tcW w:w="0" w:type="auto"/>
            <w:tcBorders>
              <w:top w:val="nil"/>
              <w:left w:val="nil"/>
              <w:bottom w:val="nil"/>
              <w:right w:val="nil"/>
            </w:tcBorders>
            <w:shd w:val="clear" w:color="auto" w:fill="auto"/>
            <w:hideMark/>
          </w:tcPr>
          <w:p w14:paraId="65BD194C" w14:textId="77FCA1B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53.6</w:t>
            </w:r>
          </w:p>
        </w:tc>
        <w:tc>
          <w:tcPr>
            <w:tcW w:w="0" w:type="auto"/>
            <w:tcBorders>
              <w:top w:val="nil"/>
              <w:left w:val="nil"/>
              <w:bottom w:val="nil"/>
              <w:right w:val="nil"/>
            </w:tcBorders>
            <w:shd w:val="clear" w:color="auto" w:fill="auto"/>
            <w:hideMark/>
          </w:tcPr>
          <w:p w14:paraId="2280778A" w14:textId="486788C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78</w:t>
            </w:r>
          </w:p>
        </w:tc>
        <w:tc>
          <w:tcPr>
            <w:tcW w:w="0" w:type="auto"/>
            <w:tcBorders>
              <w:top w:val="nil"/>
              <w:left w:val="nil"/>
              <w:bottom w:val="nil"/>
              <w:right w:val="nil"/>
            </w:tcBorders>
            <w:shd w:val="clear" w:color="auto" w:fill="auto"/>
            <w:hideMark/>
          </w:tcPr>
          <w:p w14:paraId="3576B76F" w14:textId="1383A33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71.5</w:t>
            </w:r>
          </w:p>
        </w:tc>
        <w:tc>
          <w:tcPr>
            <w:tcW w:w="0" w:type="auto"/>
            <w:tcBorders>
              <w:top w:val="nil"/>
              <w:left w:val="nil"/>
              <w:bottom w:val="nil"/>
              <w:right w:val="nil"/>
            </w:tcBorders>
            <w:shd w:val="clear" w:color="auto" w:fill="auto"/>
            <w:hideMark/>
          </w:tcPr>
          <w:p w14:paraId="2667F00C" w14:textId="346CE36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80.3</w:t>
            </w:r>
          </w:p>
        </w:tc>
        <w:tc>
          <w:tcPr>
            <w:tcW w:w="0" w:type="auto"/>
            <w:tcBorders>
              <w:top w:val="nil"/>
              <w:left w:val="nil"/>
              <w:bottom w:val="nil"/>
              <w:right w:val="nil"/>
            </w:tcBorders>
            <w:shd w:val="clear" w:color="auto" w:fill="auto"/>
            <w:hideMark/>
          </w:tcPr>
          <w:p w14:paraId="7C70C436" w14:textId="7037128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78.5</w:t>
            </w:r>
          </w:p>
        </w:tc>
        <w:tc>
          <w:tcPr>
            <w:tcW w:w="1196" w:type="dxa"/>
            <w:tcBorders>
              <w:top w:val="nil"/>
              <w:left w:val="nil"/>
              <w:bottom w:val="nil"/>
              <w:right w:val="nil"/>
            </w:tcBorders>
            <w:shd w:val="clear" w:color="auto" w:fill="auto"/>
            <w:hideMark/>
          </w:tcPr>
          <w:p w14:paraId="0D24533E" w14:textId="7BAFE7B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62.7</w:t>
            </w:r>
          </w:p>
        </w:tc>
      </w:tr>
      <w:tr w:rsidR="006F1BD0" w:rsidRPr="00875375" w14:paraId="4D51024B" w14:textId="77777777" w:rsidTr="00B3147C">
        <w:trPr>
          <w:trHeight w:val="300"/>
        </w:trPr>
        <w:tc>
          <w:tcPr>
            <w:tcW w:w="0" w:type="auto"/>
            <w:tcBorders>
              <w:top w:val="nil"/>
              <w:left w:val="nil"/>
              <w:bottom w:val="nil"/>
              <w:right w:val="nil"/>
            </w:tcBorders>
            <w:shd w:val="clear" w:color="auto" w:fill="auto"/>
            <w:hideMark/>
          </w:tcPr>
          <w:p w14:paraId="6C449E8E" w14:textId="6EDEBAC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Quilt Xcel</w:t>
            </w:r>
          </w:p>
        </w:tc>
        <w:tc>
          <w:tcPr>
            <w:tcW w:w="0" w:type="auto"/>
            <w:tcBorders>
              <w:top w:val="nil"/>
              <w:left w:val="nil"/>
              <w:bottom w:val="nil"/>
              <w:right w:val="nil"/>
            </w:tcBorders>
            <w:shd w:val="clear" w:color="auto" w:fill="auto"/>
            <w:hideMark/>
          </w:tcPr>
          <w:p w14:paraId="1F839D15" w14:textId="2118DA3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172DECE6" w14:textId="0A2B833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10.5</w:t>
            </w:r>
          </w:p>
        </w:tc>
        <w:tc>
          <w:tcPr>
            <w:tcW w:w="0" w:type="auto"/>
            <w:tcBorders>
              <w:top w:val="nil"/>
              <w:left w:val="nil"/>
              <w:bottom w:val="nil"/>
              <w:right w:val="nil"/>
            </w:tcBorders>
            <w:shd w:val="clear" w:color="auto" w:fill="auto"/>
            <w:hideMark/>
          </w:tcPr>
          <w:p w14:paraId="57E5E4DB" w14:textId="62DA2AC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78.5</w:t>
            </w:r>
          </w:p>
        </w:tc>
        <w:tc>
          <w:tcPr>
            <w:tcW w:w="0" w:type="auto"/>
            <w:tcBorders>
              <w:top w:val="nil"/>
              <w:left w:val="nil"/>
              <w:bottom w:val="nil"/>
              <w:right w:val="nil"/>
            </w:tcBorders>
            <w:shd w:val="clear" w:color="auto" w:fill="auto"/>
            <w:hideMark/>
          </w:tcPr>
          <w:p w14:paraId="29899355" w14:textId="5D48EE3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54.2</w:t>
            </w:r>
          </w:p>
        </w:tc>
        <w:tc>
          <w:tcPr>
            <w:tcW w:w="0" w:type="auto"/>
            <w:tcBorders>
              <w:top w:val="nil"/>
              <w:left w:val="nil"/>
              <w:bottom w:val="nil"/>
              <w:right w:val="nil"/>
            </w:tcBorders>
            <w:shd w:val="clear" w:color="auto" w:fill="auto"/>
            <w:hideMark/>
          </w:tcPr>
          <w:p w14:paraId="1DE5DB54" w14:textId="3DD924B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75.4</w:t>
            </w:r>
          </w:p>
        </w:tc>
        <w:tc>
          <w:tcPr>
            <w:tcW w:w="0" w:type="auto"/>
            <w:tcBorders>
              <w:top w:val="nil"/>
              <w:left w:val="nil"/>
              <w:bottom w:val="nil"/>
              <w:right w:val="nil"/>
            </w:tcBorders>
            <w:shd w:val="clear" w:color="auto" w:fill="auto"/>
            <w:hideMark/>
          </w:tcPr>
          <w:p w14:paraId="161BE8E1" w14:textId="1656602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64.8</w:t>
            </w:r>
          </w:p>
        </w:tc>
        <w:tc>
          <w:tcPr>
            <w:tcW w:w="0" w:type="auto"/>
            <w:tcBorders>
              <w:top w:val="nil"/>
              <w:left w:val="nil"/>
              <w:bottom w:val="nil"/>
              <w:right w:val="nil"/>
            </w:tcBorders>
            <w:shd w:val="clear" w:color="auto" w:fill="auto"/>
            <w:hideMark/>
          </w:tcPr>
          <w:p w14:paraId="47C1BE87" w14:textId="2115A08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76.8</w:t>
            </w:r>
          </w:p>
        </w:tc>
        <w:tc>
          <w:tcPr>
            <w:tcW w:w="0" w:type="auto"/>
            <w:tcBorders>
              <w:top w:val="nil"/>
              <w:left w:val="nil"/>
              <w:bottom w:val="nil"/>
              <w:right w:val="nil"/>
            </w:tcBorders>
            <w:shd w:val="clear" w:color="auto" w:fill="auto"/>
            <w:hideMark/>
          </w:tcPr>
          <w:p w14:paraId="6EB7231F" w14:textId="2E06ADA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77.2</w:t>
            </w:r>
          </w:p>
        </w:tc>
        <w:tc>
          <w:tcPr>
            <w:tcW w:w="1196" w:type="dxa"/>
            <w:tcBorders>
              <w:top w:val="nil"/>
              <w:left w:val="nil"/>
              <w:bottom w:val="nil"/>
              <w:right w:val="nil"/>
            </w:tcBorders>
            <w:shd w:val="clear" w:color="auto" w:fill="auto"/>
            <w:hideMark/>
          </w:tcPr>
          <w:p w14:paraId="02CB538D" w14:textId="26D22B7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61.8</w:t>
            </w:r>
          </w:p>
        </w:tc>
      </w:tr>
      <w:tr w:rsidR="006F1BD0" w:rsidRPr="00875375" w14:paraId="147F343C" w14:textId="77777777" w:rsidTr="00B3147C">
        <w:trPr>
          <w:trHeight w:val="300"/>
        </w:trPr>
        <w:tc>
          <w:tcPr>
            <w:tcW w:w="0" w:type="auto"/>
            <w:tcBorders>
              <w:top w:val="nil"/>
              <w:left w:val="nil"/>
              <w:bottom w:val="nil"/>
              <w:right w:val="nil"/>
            </w:tcBorders>
            <w:shd w:val="clear" w:color="auto" w:fill="auto"/>
            <w:hideMark/>
          </w:tcPr>
          <w:p w14:paraId="05FED0CD" w14:textId="37269CF2"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Stratego</w:t>
            </w:r>
            <w:proofErr w:type="spellEnd"/>
            <w:r w:rsidRPr="00875375">
              <w:rPr>
                <w:rFonts w:asciiTheme="majorHAnsi" w:hAnsiTheme="majorHAnsi"/>
                <w:sz w:val="20"/>
                <w:szCs w:val="20"/>
              </w:rPr>
              <w:t xml:space="preserve"> YLD</w:t>
            </w:r>
          </w:p>
        </w:tc>
        <w:tc>
          <w:tcPr>
            <w:tcW w:w="0" w:type="auto"/>
            <w:tcBorders>
              <w:top w:val="nil"/>
              <w:left w:val="nil"/>
              <w:bottom w:val="nil"/>
              <w:right w:val="nil"/>
            </w:tcBorders>
            <w:shd w:val="clear" w:color="auto" w:fill="auto"/>
            <w:hideMark/>
          </w:tcPr>
          <w:p w14:paraId="1B9D083D" w14:textId="7573295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7251D5BD" w14:textId="07E89806"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w:t>
            </w:r>
          </w:p>
        </w:tc>
        <w:tc>
          <w:tcPr>
            <w:tcW w:w="0" w:type="auto"/>
            <w:tcBorders>
              <w:top w:val="nil"/>
              <w:left w:val="nil"/>
              <w:bottom w:val="nil"/>
              <w:right w:val="nil"/>
            </w:tcBorders>
            <w:shd w:val="clear" w:color="auto" w:fill="auto"/>
            <w:hideMark/>
          </w:tcPr>
          <w:p w14:paraId="48819BBC" w14:textId="4A9E007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77.2</w:t>
            </w:r>
          </w:p>
        </w:tc>
        <w:tc>
          <w:tcPr>
            <w:tcW w:w="0" w:type="auto"/>
            <w:tcBorders>
              <w:top w:val="nil"/>
              <w:left w:val="nil"/>
              <w:bottom w:val="nil"/>
              <w:right w:val="nil"/>
            </w:tcBorders>
            <w:shd w:val="clear" w:color="auto" w:fill="auto"/>
            <w:hideMark/>
          </w:tcPr>
          <w:p w14:paraId="2F4060AD" w14:textId="2BEFE0F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55.7</w:t>
            </w:r>
          </w:p>
        </w:tc>
        <w:tc>
          <w:tcPr>
            <w:tcW w:w="0" w:type="auto"/>
            <w:tcBorders>
              <w:top w:val="nil"/>
              <w:left w:val="nil"/>
              <w:bottom w:val="nil"/>
              <w:right w:val="nil"/>
            </w:tcBorders>
            <w:shd w:val="clear" w:color="auto" w:fill="auto"/>
            <w:hideMark/>
          </w:tcPr>
          <w:p w14:paraId="53C99D78" w14:textId="3A0773A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71.1</w:t>
            </w:r>
          </w:p>
        </w:tc>
        <w:tc>
          <w:tcPr>
            <w:tcW w:w="0" w:type="auto"/>
            <w:tcBorders>
              <w:top w:val="nil"/>
              <w:left w:val="nil"/>
              <w:bottom w:val="nil"/>
              <w:right w:val="nil"/>
            </w:tcBorders>
            <w:shd w:val="clear" w:color="auto" w:fill="auto"/>
            <w:hideMark/>
          </w:tcPr>
          <w:p w14:paraId="78AAEF83" w14:textId="0A74B3F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70.7</w:t>
            </w:r>
          </w:p>
        </w:tc>
        <w:tc>
          <w:tcPr>
            <w:tcW w:w="0" w:type="auto"/>
            <w:tcBorders>
              <w:top w:val="nil"/>
              <w:left w:val="nil"/>
              <w:bottom w:val="nil"/>
              <w:right w:val="nil"/>
            </w:tcBorders>
            <w:shd w:val="clear" w:color="auto" w:fill="auto"/>
            <w:hideMark/>
          </w:tcPr>
          <w:p w14:paraId="50B37C82" w14:textId="3CFDC8B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79.4</w:t>
            </w:r>
          </w:p>
        </w:tc>
        <w:tc>
          <w:tcPr>
            <w:tcW w:w="0" w:type="auto"/>
            <w:tcBorders>
              <w:top w:val="nil"/>
              <w:left w:val="nil"/>
              <w:bottom w:val="nil"/>
              <w:right w:val="nil"/>
            </w:tcBorders>
            <w:shd w:val="clear" w:color="auto" w:fill="auto"/>
            <w:hideMark/>
          </w:tcPr>
          <w:p w14:paraId="10BC7440" w14:textId="54BBD24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74.4</w:t>
            </w:r>
          </w:p>
        </w:tc>
        <w:tc>
          <w:tcPr>
            <w:tcW w:w="1196" w:type="dxa"/>
            <w:tcBorders>
              <w:top w:val="nil"/>
              <w:left w:val="nil"/>
              <w:bottom w:val="nil"/>
              <w:right w:val="nil"/>
            </w:tcBorders>
            <w:shd w:val="clear" w:color="auto" w:fill="auto"/>
            <w:hideMark/>
          </w:tcPr>
          <w:p w14:paraId="28C479BE" w14:textId="731EC08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62.5</w:t>
            </w:r>
          </w:p>
        </w:tc>
      </w:tr>
      <w:tr w:rsidR="006F1BD0" w:rsidRPr="00875375" w14:paraId="0EBBEE6C" w14:textId="77777777" w:rsidTr="00B3147C">
        <w:trPr>
          <w:trHeight w:val="300"/>
        </w:trPr>
        <w:tc>
          <w:tcPr>
            <w:tcW w:w="0" w:type="auto"/>
            <w:tcBorders>
              <w:top w:val="nil"/>
              <w:left w:val="nil"/>
              <w:bottom w:val="nil"/>
              <w:right w:val="nil"/>
            </w:tcBorders>
            <w:shd w:val="clear" w:color="auto" w:fill="auto"/>
            <w:noWrap/>
            <w:hideMark/>
          </w:tcPr>
          <w:p w14:paraId="78A4C309" w14:textId="18FAC2CE"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Topguard</w:t>
            </w:r>
            <w:proofErr w:type="spellEnd"/>
            <w:r w:rsidRPr="00875375">
              <w:rPr>
                <w:rFonts w:asciiTheme="majorHAnsi" w:hAnsiTheme="majorHAnsi"/>
                <w:sz w:val="20"/>
                <w:szCs w:val="20"/>
              </w:rPr>
              <w:t xml:space="preserve"> EQ</w:t>
            </w:r>
          </w:p>
        </w:tc>
        <w:tc>
          <w:tcPr>
            <w:tcW w:w="0" w:type="auto"/>
            <w:tcBorders>
              <w:top w:val="nil"/>
              <w:left w:val="nil"/>
              <w:bottom w:val="nil"/>
              <w:right w:val="nil"/>
            </w:tcBorders>
            <w:shd w:val="clear" w:color="auto" w:fill="auto"/>
            <w:noWrap/>
            <w:hideMark/>
          </w:tcPr>
          <w:p w14:paraId="63DB35DD" w14:textId="6FF9D09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noWrap/>
            <w:hideMark/>
          </w:tcPr>
          <w:p w14:paraId="6BAE5A64" w14:textId="6343423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w:t>
            </w:r>
          </w:p>
        </w:tc>
        <w:tc>
          <w:tcPr>
            <w:tcW w:w="0" w:type="auto"/>
            <w:tcBorders>
              <w:top w:val="nil"/>
              <w:left w:val="nil"/>
              <w:bottom w:val="nil"/>
              <w:right w:val="nil"/>
            </w:tcBorders>
            <w:shd w:val="clear" w:color="auto" w:fill="auto"/>
            <w:hideMark/>
          </w:tcPr>
          <w:p w14:paraId="1ACE98E1" w14:textId="4D99500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77.7</w:t>
            </w:r>
          </w:p>
        </w:tc>
        <w:tc>
          <w:tcPr>
            <w:tcW w:w="0" w:type="auto"/>
            <w:tcBorders>
              <w:top w:val="nil"/>
              <w:left w:val="nil"/>
              <w:bottom w:val="nil"/>
              <w:right w:val="nil"/>
            </w:tcBorders>
            <w:shd w:val="clear" w:color="auto" w:fill="auto"/>
            <w:hideMark/>
          </w:tcPr>
          <w:p w14:paraId="02CBAE9B" w14:textId="7B0D29C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54.1</w:t>
            </w:r>
          </w:p>
        </w:tc>
        <w:tc>
          <w:tcPr>
            <w:tcW w:w="0" w:type="auto"/>
            <w:tcBorders>
              <w:top w:val="nil"/>
              <w:left w:val="nil"/>
              <w:bottom w:val="nil"/>
              <w:right w:val="nil"/>
            </w:tcBorders>
            <w:shd w:val="clear" w:color="auto" w:fill="auto"/>
            <w:hideMark/>
          </w:tcPr>
          <w:p w14:paraId="5AF632FE" w14:textId="6237F01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72.4</w:t>
            </w:r>
          </w:p>
        </w:tc>
        <w:tc>
          <w:tcPr>
            <w:tcW w:w="0" w:type="auto"/>
            <w:tcBorders>
              <w:top w:val="nil"/>
              <w:left w:val="nil"/>
              <w:bottom w:val="nil"/>
              <w:right w:val="nil"/>
            </w:tcBorders>
            <w:shd w:val="clear" w:color="auto" w:fill="auto"/>
            <w:hideMark/>
          </w:tcPr>
          <w:p w14:paraId="320F2D71" w14:textId="404FEE9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68.3</w:t>
            </w:r>
          </w:p>
        </w:tc>
        <w:tc>
          <w:tcPr>
            <w:tcW w:w="0" w:type="auto"/>
            <w:tcBorders>
              <w:top w:val="nil"/>
              <w:left w:val="nil"/>
              <w:bottom w:val="nil"/>
              <w:right w:val="nil"/>
            </w:tcBorders>
            <w:shd w:val="clear" w:color="auto" w:fill="auto"/>
            <w:hideMark/>
          </w:tcPr>
          <w:p w14:paraId="0B4F1980" w14:textId="40EEABF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81.6</w:t>
            </w:r>
          </w:p>
        </w:tc>
        <w:tc>
          <w:tcPr>
            <w:tcW w:w="0" w:type="auto"/>
            <w:tcBorders>
              <w:top w:val="nil"/>
              <w:left w:val="nil"/>
              <w:bottom w:val="nil"/>
              <w:right w:val="nil"/>
            </w:tcBorders>
            <w:shd w:val="clear" w:color="auto" w:fill="auto"/>
            <w:hideMark/>
          </w:tcPr>
          <w:p w14:paraId="749207FB" w14:textId="441117E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78.8</w:t>
            </w:r>
          </w:p>
        </w:tc>
        <w:tc>
          <w:tcPr>
            <w:tcW w:w="1196" w:type="dxa"/>
            <w:tcBorders>
              <w:top w:val="nil"/>
              <w:left w:val="nil"/>
              <w:bottom w:val="nil"/>
              <w:right w:val="nil"/>
            </w:tcBorders>
            <w:shd w:val="clear" w:color="auto" w:fill="auto"/>
            <w:hideMark/>
          </w:tcPr>
          <w:p w14:paraId="21492923" w14:textId="4288EAD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64.0</w:t>
            </w:r>
          </w:p>
        </w:tc>
      </w:tr>
      <w:tr w:rsidR="009B2D91" w:rsidRPr="00875375" w14:paraId="37D4985A" w14:textId="77777777" w:rsidTr="00B3147C">
        <w:trPr>
          <w:trHeight w:val="345"/>
        </w:trPr>
        <w:tc>
          <w:tcPr>
            <w:tcW w:w="0" w:type="auto"/>
            <w:tcBorders>
              <w:top w:val="nil"/>
              <w:left w:val="nil"/>
              <w:bottom w:val="nil"/>
              <w:right w:val="nil"/>
            </w:tcBorders>
            <w:shd w:val="clear" w:color="auto" w:fill="auto"/>
            <w:hideMark/>
          </w:tcPr>
          <w:p w14:paraId="2102E974" w14:textId="172670BF"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Trivapro</w:t>
            </w:r>
            <w:proofErr w:type="spellEnd"/>
            <w:r w:rsidRPr="00875375">
              <w:rPr>
                <w:rFonts w:asciiTheme="majorHAnsi" w:hAnsiTheme="majorHAnsi"/>
                <w:sz w:val="20"/>
                <w:szCs w:val="20"/>
              </w:rPr>
              <w:t xml:space="preserve"> (Quilt Xcel + </w:t>
            </w:r>
            <w:proofErr w:type="spellStart"/>
            <w:r w:rsidRPr="00875375">
              <w:rPr>
                <w:rFonts w:asciiTheme="majorHAnsi" w:hAnsiTheme="majorHAnsi"/>
                <w:sz w:val="20"/>
                <w:szCs w:val="20"/>
              </w:rPr>
              <w:t>Solatenol</w:t>
            </w:r>
            <w:proofErr w:type="spellEnd"/>
            <w:r w:rsidRPr="00875375">
              <w:rPr>
                <w:rFonts w:asciiTheme="majorHAnsi" w:hAnsiTheme="majorHAnsi"/>
                <w:sz w:val="20"/>
                <w:szCs w:val="20"/>
              </w:rPr>
              <w:t>)</w:t>
            </w:r>
          </w:p>
        </w:tc>
        <w:tc>
          <w:tcPr>
            <w:tcW w:w="0" w:type="auto"/>
            <w:tcBorders>
              <w:top w:val="nil"/>
              <w:left w:val="nil"/>
              <w:bottom w:val="nil"/>
              <w:right w:val="nil"/>
            </w:tcBorders>
            <w:shd w:val="clear" w:color="auto" w:fill="auto"/>
            <w:hideMark/>
          </w:tcPr>
          <w:p w14:paraId="07C2D66B" w14:textId="3C84E41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hideMark/>
          </w:tcPr>
          <w:p w14:paraId="58A88117" w14:textId="72A8BD5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10.5 + 4.1</w:t>
            </w:r>
          </w:p>
        </w:tc>
        <w:tc>
          <w:tcPr>
            <w:tcW w:w="0" w:type="auto"/>
            <w:tcBorders>
              <w:top w:val="nil"/>
              <w:left w:val="nil"/>
              <w:bottom w:val="nil"/>
              <w:right w:val="nil"/>
            </w:tcBorders>
            <w:shd w:val="clear" w:color="auto" w:fill="auto"/>
            <w:hideMark/>
          </w:tcPr>
          <w:p w14:paraId="536D2E5D" w14:textId="55797B3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76.6</w:t>
            </w:r>
          </w:p>
        </w:tc>
        <w:tc>
          <w:tcPr>
            <w:tcW w:w="0" w:type="auto"/>
            <w:tcBorders>
              <w:top w:val="nil"/>
              <w:left w:val="nil"/>
              <w:bottom w:val="nil"/>
              <w:right w:val="nil"/>
            </w:tcBorders>
            <w:shd w:val="clear" w:color="auto" w:fill="auto"/>
            <w:hideMark/>
          </w:tcPr>
          <w:p w14:paraId="1E988BEA" w14:textId="7F03870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53.9</w:t>
            </w:r>
          </w:p>
        </w:tc>
        <w:tc>
          <w:tcPr>
            <w:tcW w:w="0" w:type="auto"/>
            <w:tcBorders>
              <w:top w:val="nil"/>
              <w:left w:val="nil"/>
              <w:bottom w:val="nil"/>
              <w:right w:val="nil"/>
            </w:tcBorders>
            <w:shd w:val="clear" w:color="auto" w:fill="auto"/>
            <w:hideMark/>
          </w:tcPr>
          <w:p w14:paraId="5D3C5996" w14:textId="6A62F9E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72.6</w:t>
            </w:r>
          </w:p>
        </w:tc>
        <w:tc>
          <w:tcPr>
            <w:tcW w:w="0" w:type="auto"/>
            <w:tcBorders>
              <w:top w:val="nil"/>
              <w:left w:val="nil"/>
              <w:bottom w:val="nil"/>
              <w:right w:val="nil"/>
            </w:tcBorders>
            <w:shd w:val="clear" w:color="auto" w:fill="auto"/>
            <w:hideMark/>
          </w:tcPr>
          <w:p w14:paraId="6F45B791" w14:textId="4885264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67.4</w:t>
            </w:r>
          </w:p>
        </w:tc>
        <w:tc>
          <w:tcPr>
            <w:tcW w:w="0" w:type="auto"/>
            <w:tcBorders>
              <w:top w:val="nil"/>
              <w:left w:val="nil"/>
              <w:bottom w:val="nil"/>
              <w:right w:val="nil"/>
            </w:tcBorders>
            <w:shd w:val="clear" w:color="auto" w:fill="auto"/>
            <w:hideMark/>
          </w:tcPr>
          <w:p w14:paraId="60A01AFA" w14:textId="611FC9C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85.2</w:t>
            </w:r>
          </w:p>
        </w:tc>
        <w:tc>
          <w:tcPr>
            <w:tcW w:w="0" w:type="auto"/>
            <w:tcBorders>
              <w:top w:val="nil"/>
              <w:left w:val="nil"/>
              <w:bottom w:val="nil"/>
              <w:right w:val="nil"/>
            </w:tcBorders>
            <w:shd w:val="clear" w:color="auto" w:fill="auto"/>
            <w:hideMark/>
          </w:tcPr>
          <w:p w14:paraId="7937D8D6" w14:textId="20493CE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75.9</w:t>
            </w:r>
          </w:p>
        </w:tc>
        <w:tc>
          <w:tcPr>
            <w:tcW w:w="1196" w:type="dxa"/>
            <w:tcBorders>
              <w:top w:val="nil"/>
              <w:left w:val="nil"/>
              <w:bottom w:val="nil"/>
              <w:right w:val="nil"/>
            </w:tcBorders>
            <w:shd w:val="clear" w:color="auto" w:fill="auto"/>
            <w:hideMark/>
          </w:tcPr>
          <w:p w14:paraId="6E8678C9" w14:textId="0CF9522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60.9</w:t>
            </w:r>
          </w:p>
        </w:tc>
      </w:tr>
      <w:tr w:rsidR="006F1BD0" w:rsidRPr="00875375" w14:paraId="7BBC1BA3" w14:textId="77777777" w:rsidTr="00B3147C">
        <w:trPr>
          <w:trHeight w:val="300"/>
        </w:trPr>
        <w:tc>
          <w:tcPr>
            <w:tcW w:w="0" w:type="auto"/>
            <w:tcBorders>
              <w:top w:val="nil"/>
              <w:left w:val="nil"/>
              <w:bottom w:val="nil"/>
              <w:right w:val="nil"/>
            </w:tcBorders>
            <w:shd w:val="clear" w:color="auto" w:fill="auto"/>
            <w:noWrap/>
            <w:hideMark/>
          </w:tcPr>
          <w:p w14:paraId="0E54F28C" w14:textId="27D11BEA" w:rsidR="006F1BD0" w:rsidRPr="00875375" w:rsidRDefault="006F1BD0" w:rsidP="006F1BD0">
            <w:pPr>
              <w:spacing w:after="0" w:line="240" w:lineRule="auto"/>
              <w:rPr>
                <w:rFonts w:asciiTheme="majorHAnsi" w:hAnsiTheme="majorHAnsi"/>
                <w:sz w:val="20"/>
                <w:szCs w:val="20"/>
              </w:rPr>
            </w:pPr>
            <w:proofErr w:type="spellStart"/>
            <w:r w:rsidRPr="00875375">
              <w:rPr>
                <w:rFonts w:asciiTheme="majorHAnsi" w:hAnsiTheme="majorHAnsi"/>
                <w:sz w:val="20"/>
                <w:szCs w:val="20"/>
              </w:rPr>
              <w:t>Zolera</w:t>
            </w:r>
            <w:proofErr w:type="spellEnd"/>
            <w:r w:rsidRPr="00875375">
              <w:rPr>
                <w:rFonts w:asciiTheme="majorHAnsi" w:hAnsiTheme="majorHAnsi"/>
                <w:sz w:val="20"/>
                <w:szCs w:val="20"/>
              </w:rPr>
              <w:t xml:space="preserve"> FX 3.34 SC</w:t>
            </w:r>
          </w:p>
        </w:tc>
        <w:tc>
          <w:tcPr>
            <w:tcW w:w="0" w:type="auto"/>
            <w:tcBorders>
              <w:top w:val="nil"/>
              <w:left w:val="nil"/>
              <w:bottom w:val="nil"/>
              <w:right w:val="nil"/>
            </w:tcBorders>
            <w:shd w:val="clear" w:color="auto" w:fill="auto"/>
            <w:noWrap/>
            <w:hideMark/>
          </w:tcPr>
          <w:p w14:paraId="6BE9AE36" w14:textId="612F4E5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R3</w:t>
            </w:r>
          </w:p>
        </w:tc>
        <w:tc>
          <w:tcPr>
            <w:tcW w:w="0" w:type="auto"/>
            <w:tcBorders>
              <w:top w:val="nil"/>
              <w:left w:val="nil"/>
              <w:bottom w:val="nil"/>
              <w:right w:val="nil"/>
            </w:tcBorders>
            <w:shd w:val="clear" w:color="auto" w:fill="auto"/>
            <w:noWrap/>
            <w:hideMark/>
          </w:tcPr>
          <w:p w14:paraId="7ECD4726" w14:textId="4576806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w:t>
            </w:r>
          </w:p>
        </w:tc>
        <w:tc>
          <w:tcPr>
            <w:tcW w:w="0" w:type="auto"/>
            <w:tcBorders>
              <w:top w:val="nil"/>
              <w:left w:val="nil"/>
              <w:bottom w:val="nil"/>
              <w:right w:val="nil"/>
            </w:tcBorders>
            <w:shd w:val="clear" w:color="auto" w:fill="auto"/>
            <w:hideMark/>
          </w:tcPr>
          <w:p w14:paraId="242F6E9F" w14:textId="09455EB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83.3</w:t>
            </w:r>
          </w:p>
        </w:tc>
        <w:tc>
          <w:tcPr>
            <w:tcW w:w="0" w:type="auto"/>
            <w:tcBorders>
              <w:top w:val="nil"/>
              <w:left w:val="nil"/>
              <w:bottom w:val="nil"/>
              <w:right w:val="nil"/>
            </w:tcBorders>
            <w:shd w:val="clear" w:color="auto" w:fill="auto"/>
            <w:hideMark/>
          </w:tcPr>
          <w:p w14:paraId="4AB3A04E" w14:textId="7B66E70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50.2</w:t>
            </w:r>
          </w:p>
        </w:tc>
        <w:tc>
          <w:tcPr>
            <w:tcW w:w="0" w:type="auto"/>
            <w:tcBorders>
              <w:top w:val="nil"/>
              <w:left w:val="nil"/>
              <w:bottom w:val="nil"/>
              <w:right w:val="nil"/>
            </w:tcBorders>
            <w:shd w:val="clear" w:color="auto" w:fill="auto"/>
            <w:hideMark/>
          </w:tcPr>
          <w:p w14:paraId="6819A24E" w14:textId="4EEE7F7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69.2</w:t>
            </w:r>
          </w:p>
        </w:tc>
        <w:tc>
          <w:tcPr>
            <w:tcW w:w="0" w:type="auto"/>
            <w:tcBorders>
              <w:top w:val="nil"/>
              <w:left w:val="nil"/>
              <w:bottom w:val="nil"/>
              <w:right w:val="nil"/>
            </w:tcBorders>
            <w:shd w:val="clear" w:color="auto" w:fill="auto"/>
            <w:hideMark/>
          </w:tcPr>
          <w:p w14:paraId="3A747F99" w14:textId="5495074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68.4</w:t>
            </w:r>
          </w:p>
        </w:tc>
        <w:tc>
          <w:tcPr>
            <w:tcW w:w="0" w:type="auto"/>
            <w:tcBorders>
              <w:top w:val="nil"/>
              <w:left w:val="nil"/>
              <w:bottom w:val="nil"/>
              <w:right w:val="nil"/>
            </w:tcBorders>
            <w:shd w:val="clear" w:color="auto" w:fill="auto"/>
            <w:hideMark/>
          </w:tcPr>
          <w:p w14:paraId="224FF4B0" w14:textId="20EBB2F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81.9</w:t>
            </w:r>
          </w:p>
        </w:tc>
        <w:tc>
          <w:tcPr>
            <w:tcW w:w="0" w:type="auto"/>
            <w:tcBorders>
              <w:top w:val="nil"/>
              <w:left w:val="nil"/>
              <w:bottom w:val="nil"/>
              <w:right w:val="nil"/>
            </w:tcBorders>
            <w:shd w:val="clear" w:color="auto" w:fill="auto"/>
            <w:hideMark/>
          </w:tcPr>
          <w:p w14:paraId="706AD130" w14:textId="294B326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76.9</w:t>
            </w:r>
          </w:p>
        </w:tc>
        <w:tc>
          <w:tcPr>
            <w:tcW w:w="1196" w:type="dxa"/>
            <w:tcBorders>
              <w:top w:val="nil"/>
              <w:left w:val="nil"/>
              <w:bottom w:val="nil"/>
              <w:right w:val="nil"/>
            </w:tcBorders>
            <w:shd w:val="clear" w:color="auto" w:fill="auto"/>
            <w:hideMark/>
          </w:tcPr>
          <w:p w14:paraId="4CE802B1" w14:textId="415B98F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63.0</w:t>
            </w:r>
          </w:p>
        </w:tc>
      </w:tr>
      <w:tr w:rsidR="006F1BD0" w:rsidRPr="00875375" w14:paraId="2C9AE9CB" w14:textId="77777777" w:rsidTr="00B3147C">
        <w:trPr>
          <w:trHeight w:val="300"/>
        </w:trPr>
        <w:tc>
          <w:tcPr>
            <w:tcW w:w="0" w:type="auto"/>
            <w:tcBorders>
              <w:top w:val="nil"/>
              <w:left w:val="nil"/>
              <w:bottom w:val="nil"/>
              <w:right w:val="nil"/>
            </w:tcBorders>
            <w:shd w:val="clear" w:color="auto" w:fill="auto"/>
            <w:noWrap/>
          </w:tcPr>
          <w:p w14:paraId="478620C5" w14:textId="72071A4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Priaxor</w:t>
            </w:r>
          </w:p>
        </w:tc>
        <w:tc>
          <w:tcPr>
            <w:tcW w:w="0" w:type="auto"/>
            <w:tcBorders>
              <w:top w:val="nil"/>
              <w:left w:val="nil"/>
              <w:bottom w:val="nil"/>
              <w:right w:val="nil"/>
            </w:tcBorders>
            <w:shd w:val="clear" w:color="auto" w:fill="auto"/>
            <w:noWrap/>
          </w:tcPr>
          <w:p w14:paraId="7FA3FCA1" w14:textId="1587457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R1</w:t>
            </w:r>
          </w:p>
        </w:tc>
        <w:tc>
          <w:tcPr>
            <w:tcW w:w="0" w:type="auto"/>
            <w:tcBorders>
              <w:top w:val="nil"/>
              <w:left w:val="nil"/>
              <w:bottom w:val="nil"/>
              <w:right w:val="nil"/>
            </w:tcBorders>
            <w:shd w:val="clear" w:color="auto" w:fill="auto"/>
            <w:noWrap/>
          </w:tcPr>
          <w:p w14:paraId="511FAF3D" w14:textId="0180F13A"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w:t>
            </w:r>
          </w:p>
        </w:tc>
        <w:tc>
          <w:tcPr>
            <w:tcW w:w="0" w:type="auto"/>
            <w:tcBorders>
              <w:top w:val="nil"/>
              <w:left w:val="nil"/>
              <w:bottom w:val="nil"/>
              <w:right w:val="nil"/>
            </w:tcBorders>
            <w:shd w:val="clear" w:color="auto" w:fill="auto"/>
          </w:tcPr>
          <w:p w14:paraId="47928FA6" w14:textId="4AB2EF5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79.5</w:t>
            </w:r>
          </w:p>
        </w:tc>
        <w:tc>
          <w:tcPr>
            <w:tcW w:w="0" w:type="auto"/>
            <w:tcBorders>
              <w:top w:val="nil"/>
              <w:left w:val="nil"/>
              <w:bottom w:val="nil"/>
              <w:right w:val="nil"/>
            </w:tcBorders>
            <w:shd w:val="clear" w:color="auto" w:fill="auto"/>
          </w:tcPr>
          <w:p w14:paraId="5C9DC100" w14:textId="4D95FD4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2B01F3D8" w14:textId="0E229C6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04F46CF4" w14:textId="60D809AA"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69.7</w:t>
            </w:r>
          </w:p>
        </w:tc>
        <w:tc>
          <w:tcPr>
            <w:tcW w:w="0" w:type="auto"/>
            <w:tcBorders>
              <w:top w:val="nil"/>
              <w:left w:val="nil"/>
              <w:bottom w:val="nil"/>
              <w:right w:val="nil"/>
            </w:tcBorders>
            <w:shd w:val="clear" w:color="auto" w:fill="auto"/>
          </w:tcPr>
          <w:p w14:paraId="30048B0F" w14:textId="5AF7B990"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39577DB0" w14:textId="6C96BE5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1196" w:type="dxa"/>
            <w:tcBorders>
              <w:top w:val="nil"/>
              <w:left w:val="nil"/>
              <w:bottom w:val="nil"/>
              <w:right w:val="nil"/>
            </w:tcBorders>
            <w:shd w:val="clear" w:color="auto" w:fill="auto"/>
          </w:tcPr>
          <w:p w14:paraId="6C7DAE77" w14:textId="6E1151E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r>
      <w:tr w:rsidR="006F1BD0" w:rsidRPr="00875375" w14:paraId="17D5B140" w14:textId="77777777" w:rsidTr="00B3147C">
        <w:trPr>
          <w:trHeight w:val="300"/>
        </w:trPr>
        <w:tc>
          <w:tcPr>
            <w:tcW w:w="0" w:type="auto"/>
            <w:tcBorders>
              <w:top w:val="nil"/>
              <w:left w:val="nil"/>
              <w:bottom w:val="nil"/>
              <w:right w:val="nil"/>
            </w:tcBorders>
            <w:shd w:val="clear" w:color="auto" w:fill="auto"/>
            <w:noWrap/>
          </w:tcPr>
          <w:p w14:paraId="5DFE99F3" w14:textId="297F97E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Priaxor</w:t>
            </w:r>
          </w:p>
        </w:tc>
        <w:tc>
          <w:tcPr>
            <w:tcW w:w="0" w:type="auto"/>
            <w:tcBorders>
              <w:top w:val="nil"/>
              <w:left w:val="nil"/>
              <w:bottom w:val="nil"/>
              <w:right w:val="nil"/>
            </w:tcBorders>
            <w:shd w:val="clear" w:color="auto" w:fill="auto"/>
            <w:noWrap/>
          </w:tcPr>
          <w:p w14:paraId="0B64F8BD" w14:textId="1EF27CEA"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R5</w:t>
            </w:r>
          </w:p>
        </w:tc>
        <w:tc>
          <w:tcPr>
            <w:tcW w:w="0" w:type="auto"/>
            <w:tcBorders>
              <w:top w:val="nil"/>
              <w:left w:val="nil"/>
              <w:bottom w:val="nil"/>
              <w:right w:val="nil"/>
            </w:tcBorders>
            <w:shd w:val="clear" w:color="auto" w:fill="auto"/>
            <w:noWrap/>
          </w:tcPr>
          <w:p w14:paraId="3BA72EFF" w14:textId="57AEDF3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w:t>
            </w:r>
          </w:p>
        </w:tc>
        <w:tc>
          <w:tcPr>
            <w:tcW w:w="0" w:type="auto"/>
            <w:tcBorders>
              <w:top w:val="nil"/>
              <w:left w:val="nil"/>
              <w:bottom w:val="nil"/>
              <w:right w:val="nil"/>
            </w:tcBorders>
            <w:shd w:val="clear" w:color="auto" w:fill="auto"/>
          </w:tcPr>
          <w:p w14:paraId="17C2B94B" w14:textId="6AB73D3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79.3</w:t>
            </w:r>
          </w:p>
        </w:tc>
        <w:tc>
          <w:tcPr>
            <w:tcW w:w="0" w:type="auto"/>
            <w:tcBorders>
              <w:top w:val="nil"/>
              <w:left w:val="nil"/>
              <w:bottom w:val="nil"/>
              <w:right w:val="nil"/>
            </w:tcBorders>
            <w:shd w:val="clear" w:color="auto" w:fill="auto"/>
          </w:tcPr>
          <w:p w14:paraId="244B1EC1" w14:textId="12B546B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70E7A7E7" w14:textId="4F65E5F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0221484D" w14:textId="133423A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74.6</w:t>
            </w:r>
          </w:p>
        </w:tc>
        <w:tc>
          <w:tcPr>
            <w:tcW w:w="0" w:type="auto"/>
            <w:tcBorders>
              <w:top w:val="nil"/>
              <w:left w:val="nil"/>
              <w:bottom w:val="nil"/>
              <w:right w:val="nil"/>
            </w:tcBorders>
            <w:shd w:val="clear" w:color="auto" w:fill="auto"/>
          </w:tcPr>
          <w:p w14:paraId="51DF5D5B" w14:textId="5247845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0" w:type="auto"/>
            <w:tcBorders>
              <w:top w:val="nil"/>
              <w:left w:val="nil"/>
              <w:bottom w:val="nil"/>
              <w:right w:val="nil"/>
            </w:tcBorders>
            <w:shd w:val="clear" w:color="auto" w:fill="auto"/>
          </w:tcPr>
          <w:p w14:paraId="010D4C6C" w14:textId="1CAE02C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c>
          <w:tcPr>
            <w:tcW w:w="1196" w:type="dxa"/>
            <w:tcBorders>
              <w:top w:val="nil"/>
              <w:left w:val="nil"/>
              <w:bottom w:val="nil"/>
              <w:right w:val="nil"/>
            </w:tcBorders>
            <w:shd w:val="clear" w:color="auto" w:fill="auto"/>
          </w:tcPr>
          <w:p w14:paraId="763985FA" w14:textId="5AAD9D6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w:t>
            </w:r>
          </w:p>
        </w:tc>
      </w:tr>
      <w:tr w:rsidR="009B2D91" w:rsidRPr="00875375" w14:paraId="5548354D" w14:textId="77777777" w:rsidTr="00B3147C">
        <w:trPr>
          <w:trHeight w:val="315"/>
        </w:trPr>
        <w:tc>
          <w:tcPr>
            <w:tcW w:w="0" w:type="auto"/>
            <w:tcBorders>
              <w:top w:val="single" w:sz="4" w:space="0" w:color="auto"/>
              <w:left w:val="nil"/>
              <w:bottom w:val="nil"/>
              <w:right w:val="nil"/>
            </w:tcBorders>
            <w:shd w:val="clear" w:color="auto" w:fill="auto"/>
            <w:noWrap/>
            <w:hideMark/>
          </w:tcPr>
          <w:p w14:paraId="1A600EF6" w14:textId="50BC1AE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P value</w:t>
            </w:r>
          </w:p>
        </w:tc>
        <w:tc>
          <w:tcPr>
            <w:tcW w:w="0" w:type="auto"/>
            <w:tcBorders>
              <w:top w:val="single" w:sz="4" w:space="0" w:color="auto"/>
              <w:left w:val="nil"/>
              <w:bottom w:val="nil"/>
              <w:right w:val="nil"/>
            </w:tcBorders>
            <w:shd w:val="clear" w:color="auto" w:fill="auto"/>
            <w:noWrap/>
            <w:hideMark/>
          </w:tcPr>
          <w:p w14:paraId="722AA8A3" w14:textId="0CE93CC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 </w:t>
            </w:r>
          </w:p>
        </w:tc>
        <w:tc>
          <w:tcPr>
            <w:tcW w:w="0" w:type="auto"/>
            <w:tcBorders>
              <w:top w:val="single" w:sz="4" w:space="0" w:color="auto"/>
              <w:left w:val="nil"/>
              <w:bottom w:val="nil"/>
              <w:right w:val="nil"/>
            </w:tcBorders>
            <w:shd w:val="clear" w:color="auto" w:fill="auto"/>
            <w:noWrap/>
            <w:hideMark/>
          </w:tcPr>
          <w:p w14:paraId="69947B09" w14:textId="6339938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 </w:t>
            </w:r>
          </w:p>
        </w:tc>
        <w:tc>
          <w:tcPr>
            <w:tcW w:w="0" w:type="auto"/>
            <w:tcBorders>
              <w:top w:val="nil"/>
              <w:left w:val="nil"/>
              <w:bottom w:val="nil"/>
              <w:right w:val="nil"/>
            </w:tcBorders>
            <w:shd w:val="clear" w:color="auto" w:fill="auto"/>
            <w:noWrap/>
            <w:hideMark/>
          </w:tcPr>
          <w:p w14:paraId="0040F1FF" w14:textId="1EE8067A"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0.52</w:t>
            </w:r>
          </w:p>
        </w:tc>
        <w:tc>
          <w:tcPr>
            <w:tcW w:w="0" w:type="auto"/>
            <w:tcBorders>
              <w:top w:val="single" w:sz="4" w:space="0" w:color="auto"/>
              <w:left w:val="nil"/>
              <w:bottom w:val="nil"/>
              <w:right w:val="nil"/>
            </w:tcBorders>
            <w:shd w:val="clear" w:color="auto" w:fill="auto"/>
            <w:noWrap/>
            <w:hideMark/>
          </w:tcPr>
          <w:p w14:paraId="5690826D" w14:textId="1D375B8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0.30</w:t>
            </w:r>
          </w:p>
        </w:tc>
        <w:tc>
          <w:tcPr>
            <w:tcW w:w="0" w:type="auto"/>
            <w:tcBorders>
              <w:top w:val="single" w:sz="4" w:space="0" w:color="auto"/>
              <w:left w:val="nil"/>
              <w:bottom w:val="nil"/>
              <w:right w:val="nil"/>
            </w:tcBorders>
            <w:shd w:val="clear" w:color="auto" w:fill="auto"/>
            <w:noWrap/>
            <w:hideMark/>
          </w:tcPr>
          <w:p w14:paraId="00E871AF" w14:textId="03D0138F"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0.38</w:t>
            </w:r>
          </w:p>
        </w:tc>
        <w:tc>
          <w:tcPr>
            <w:tcW w:w="0" w:type="auto"/>
            <w:tcBorders>
              <w:top w:val="single" w:sz="4" w:space="0" w:color="auto"/>
              <w:left w:val="nil"/>
              <w:bottom w:val="nil"/>
              <w:right w:val="nil"/>
            </w:tcBorders>
            <w:shd w:val="clear" w:color="auto" w:fill="auto"/>
            <w:noWrap/>
            <w:hideMark/>
          </w:tcPr>
          <w:p w14:paraId="705DFF84" w14:textId="4DFAAFD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0.16</w:t>
            </w:r>
          </w:p>
        </w:tc>
        <w:tc>
          <w:tcPr>
            <w:tcW w:w="0" w:type="auto"/>
            <w:tcBorders>
              <w:top w:val="single" w:sz="4" w:space="0" w:color="auto"/>
              <w:left w:val="nil"/>
              <w:bottom w:val="nil"/>
              <w:right w:val="nil"/>
            </w:tcBorders>
            <w:shd w:val="clear" w:color="auto" w:fill="auto"/>
            <w:hideMark/>
          </w:tcPr>
          <w:p w14:paraId="61206CF4" w14:textId="26319AA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0.5</w:t>
            </w:r>
          </w:p>
        </w:tc>
        <w:tc>
          <w:tcPr>
            <w:tcW w:w="0" w:type="auto"/>
            <w:tcBorders>
              <w:top w:val="single" w:sz="4" w:space="0" w:color="auto"/>
              <w:left w:val="nil"/>
              <w:bottom w:val="nil"/>
              <w:right w:val="nil"/>
            </w:tcBorders>
            <w:shd w:val="clear" w:color="auto" w:fill="auto"/>
            <w:noWrap/>
            <w:hideMark/>
          </w:tcPr>
          <w:p w14:paraId="3400B7B7" w14:textId="7AAEF17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0.39</w:t>
            </w:r>
          </w:p>
        </w:tc>
        <w:tc>
          <w:tcPr>
            <w:tcW w:w="1196" w:type="dxa"/>
            <w:tcBorders>
              <w:top w:val="single" w:sz="4" w:space="0" w:color="auto"/>
              <w:left w:val="nil"/>
              <w:bottom w:val="nil"/>
              <w:right w:val="nil"/>
            </w:tcBorders>
            <w:shd w:val="clear" w:color="auto" w:fill="auto"/>
            <w:noWrap/>
            <w:hideMark/>
          </w:tcPr>
          <w:p w14:paraId="1A94B09D" w14:textId="750348C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0.98</w:t>
            </w:r>
          </w:p>
        </w:tc>
      </w:tr>
      <w:tr w:rsidR="009B2D91" w:rsidRPr="00875375" w14:paraId="551C9F36" w14:textId="77777777" w:rsidTr="00B3147C">
        <w:trPr>
          <w:trHeight w:val="315"/>
        </w:trPr>
        <w:tc>
          <w:tcPr>
            <w:tcW w:w="0" w:type="auto"/>
            <w:tcBorders>
              <w:top w:val="nil"/>
              <w:left w:val="nil"/>
              <w:bottom w:val="nil"/>
              <w:right w:val="nil"/>
            </w:tcBorders>
            <w:shd w:val="clear" w:color="auto" w:fill="auto"/>
            <w:noWrap/>
            <w:hideMark/>
          </w:tcPr>
          <w:p w14:paraId="613934FC" w14:textId="745A4BF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CV</w:t>
            </w:r>
          </w:p>
        </w:tc>
        <w:tc>
          <w:tcPr>
            <w:tcW w:w="0" w:type="auto"/>
            <w:tcBorders>
              <w:top w:val="nil"/>
              <w:left w:val="nil"/>
              <w:bottom w:val="nil"/>
              <w:right w:val="nil"/>
            </w:tcBorders>
            <w:shd w:val="clear" w:color="auto" w:fill="auto"/>
            <w:noWrap/>
            <w:hideMark/>
          </w:tcPr>
          <w:p w14:paraId="6AB2855B" w14:textId="77777777" w:rsidR="006F1BD0" w:rsidRPr="00875375" w:rsidRDefault="006F1BD0"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5DB2DDC8" w14:textId="77777777" w:rsidR="006F1BD0" w:rsidRPr="00875375" w:rsidRDefault="006F1BD0"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31F326D0" w14:textId="7AFC1DA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5.6</w:t>
            </w:r>
          </w:p>
        </w:tc>
        <w:tc>
          <w:tcPr>
            <w:tcW w:w="0" w:type="auto"/>
            <w:tcBorders>
              <w:top w:val="nil"/>
              <w:left w:val="nil"/>
              <w:bottom w:val="nil"/>
              <w:right w:val="nil"/>
            </w:tcBorders>
            <w:shd w:val="clear" w:color="auto" w:fill="auto"/>
            <w:noWrap/>
            <w:hideMark/>
          </w:tcPr>
          <w:p w14:paraId="5824B547" w14:textId="0823482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5.50</w:t>
            </w:r>
          </w:p>
        </w:tc>
        <w:tc>
          <w:tcPr>
            <w:tcW w:w="0" w:type="auto"/>
            <w:tcBorders>
              <w:top w:val="nil"/>
              <w:left w:val="nil"/>
              <w:bottom w:val="nil"/>
              <w:right w:val="nil"/>
            </w:tcBorders>
            <w:shd w:val="clear" w:color="auto" w:fill="auto"/>
            <w:noWrap/>
            <w:hideMark/>
          </w:tcPr>
          <w:p w14:paraId="134B5C15" w14:textId="49F4E42D"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10.60</w:t>
            </w:r>
          </w:p>
        </w:tc>
        <w:tc>
          <w:tcPr>
            <w:tcW w:w="0" w:type="auto"/>
            <w:tcBorders>
              <w:top w:val="nil"/>
              <w:left w:val="nil"/>
              <w:bottom w:val="nil"/>
              <w:right w:val="nil"/>
            </w:tcBorders>
            <w:shd w:val="clear" w:color="auto" w:fill="auto"/>
            <w:noWrap/>
            <w:hideMark/>
          </w:tcPr>
          <w:p w14:paraId="4D184BB3" w14:textId="561D7F6C"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5.4</w:t>
            </w:r>
          </w:p>
        </w:tc>
        <w:tc>
          <w:tcPr>
            <w:tcW w:w="0" w:type="auto"/>
            <w:tcBorders>
              <w:top w:val="nil"/>
              <w:left w:val="nil"/>
              <w:bottom w:val="nil"/>
              <w:right w:val="nil"/>
            </w:tcBorders>
            <w:shd w:val="clear" w:color="auto" w:fill="auto"/>
            <w:hideMark/>
          </w:tcPr>
          <w:p w14:paraId="381CE31A" w14:textId="6CB79A3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5.4</w:t>
            </w:r>
          </w:p>
        </w:tc>
        <w:tc>
          <w:tcPr>
            <w:tcW w:w="0" w:type="auto"/>
            <w:tcBorders>
              <w:top w:val="nil"/>
              <w:left w:val="nil"/>
              <w:bottom w:val="nil"/>
              <w:right w:val="nil"/>
            </w:tcBorders>
            <w:shd w:val="clear" w:color="auto" w:fill="auto"/>
            <w:noWrap/>
            <w:hideMark/>
          </w:tcPr>
          <w:p w14:paraId="47412474" w14:textId="62EB658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4.46</w:t>
            </w:r>
          </w:p>
        </w:tc>
        <w:tc>
          <w:tcPr>
            <w:tcW w:w="1196" w:type="dxa"/>
            <w:tcBorders>
              <w:top w:val="nil"/>
              <w:left w:val="nil"/>
              <w:bottom w:val="nil"/>
              <w:right w:val="nil"/>
            </w:tcBorders>
            <w:shd w:val="clear" w:color="auto" w:fill="auto"/>
            <w:noWrap/>
            <w:hideMark/>
          </w:tcPr>
          <w:p w14:paraId="29203EF9" w14:textId="23E65B81"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4.77</w:t>
            </w:r>
          </w:p>
        </w:tc>
      </w:tr>
      <w:tr w:rsidR="009B2D91" w:rsidRPr="00875375" w14:paraId="1BCC86A5" w14:textId="77777777" w:rsidTr="00B3147C">
        <w:trPr>
          <w:trHeight w:val="315"/>
        </w:trPr>
        <w:tc>
          <w:tcPr>
            <w:tcW w:w="0" w:type="auto"/>
            <w:tcBorders>
              <w:top w:val="nil"/>
              <w:left w:val="nil"/>
              <w:bottom w:val="single" w:sz="4" w:space="0" w:color="auto"/>
              <w:right w:val="nil"/>
            </w:tcBorders>
            <w:shd w:val="clear" w:color="auto" w:fill="auto"/>
            <w:noWrap/>
            <w:hideMark/>
          </w:tcPr>
          <w:p w14:paraId="2580C57A" w14:textId="62573875"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LSD (P&lt;0.1)</w:t>
            </w:r>
          </w:p>
        </w:tc>
        <w:tc>
          <w:tcPr>
            <w:tcW w:w="0" w:type="auto"/>
            <w:tcBorders>
              <w:top w:val="nil"/>
              <w:left w:val="nil"/>
              <w:bottom w:val="single" w:sz="4" w:space="0" w:color="auto"/>
              <w:right w:val="nil"/>
            </w:tcBorders>
            <w:shd w:val="clear" w:color="auto" w:fill="auto"/>
            <w:noWrap/>
            <w:hideMark/>
          </w:tcPr>
          <w:p w14:paraId="58249EDA" w14:textId="5E31693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 </w:t>
            </w:r>
          </w:p>
        </w:tc>
        <w:tc>
          <w:tcPr>
            <w:tcW w:w="0" w:type="auto"/>
            <w:tcBorders>
              <w:top w:val="nil"/>
              <w:left w:val="nil"/>
              <w:bottom w:val="single" w:sz="4" w:space="0" w:color="auto"/>
              <w:right w:val="nil"/>
            </w:tcBorders>
            <w:shd w:val="clear" w:color="auto" w:fill="auto"/>
            <w:noWrap/>
            <w:hideMark/>
          </w:tcPr>
          <w:p w14:paraId="0FEF009E" w14:textId="63A561D3"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 </w:t>
            </w:r>
          </w:p>
        </w:tc>
        <w:tc>
          <w:tcPr>
            <w:tcW w:w="0" w:type="auto"/>
            <w:tcBorders>
              <w:top w:val="nil"/>
              <w:left w:val="nil"/>
              <w:bottom w:val="single" w:sz="4" w:space="0" w:color="auto"/>
              <w:right w:val="nil"/>
            </w:tcBorders>
            <w:shd w:val="clear" w:color="auto" w:fill="auto"/>
            <w:hideMark/>
          </w:tcPr>
          <w:p w14:paraId="5EF764B2" w14:textId="4B8FD1C9"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5.20</w:t>
            </w:r>
          </w:p>
        </w:tc>
        <w:tc>
          <w:tcPr>
            <w:tcW w:w="0" w:type="auto"/>
            <w:tcBorders>
              <w:top w:val="nil"/>
              <w:left w:val="nil"/>
              <w:bottom w:val="single" w:sz="4" w:space="0" w:color="auto"/>
              <w:right w:val="nil"/>
            </w:tcBorders>
            <w:shd w:val="clear" w:color="auto" w:fill="auto"/>
            <w:hideMark/>
          </w:tcPr>
          <w:p w14:paraId="53DEDC73" w14:textId="4BF72D67"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3.50</w:t>
            </w:r>
          </w:p>
        </w:tc>
        <w:tc>
          <w:tcPr>
            <w:tcW w:w="0" w:type="auto"/>
            <w:tcBorders>
              <w:top w:val="nil"/>
              <w:left w:val="nil"/>
              <w:bottom w:val="single" w:sz="4" w:space="0" w:color="auto"/>
              <w:right w:val="nil"/>
            </w:tcBorders>
            <w:shd w:val="clear" w:color="auto" w:fill="auto"/>
            <w:hideMark/>
          </w:tcPr>
          <w:p w14:paraId="27BC152D" w14:textId="5BAC8D94"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9.20</w:t>
            </w:r>
          </w:p>
        </w:tc>
        <w:tc>
          <w:tcPr>
            <w:tcW w:w="0" w:type="auto"/>
            <w:tcBorders>
              <w:top w:val="nil"/>
              <w:left w:val="nil"/>
              <w:bottom w:val="single" w:sz="4" w:space="0" w:color="auto"/>
              <w:right w:val="nil"/>
            </w:tcBorders>
            <w:shd w:val="clear" w:color="auto" w:fill="auto"/>
            <w:noWrap/>
            <w:hideMark/>
          </w:tcPr>
          <w:p w14:paraId="75851A50" w14:textId="3D07FA22"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4.40</w:t>
            </w:r>
          </w:p>
        </w:tc>
        <w:tc>
          <w:tcPr>
            <w:tcW w:w="0" w:type="auto"/>
            <w:tcBorders>
              <w:top w:val="nil"/>
              <w:left w:val="nil"/>
              <w:bottom w:val="single" w:sz="4" w:space="0" w:color="auto"/>
              <w:right w:val="nil"/>
            </w:tcBorders>
            <w:shd w:val="clear" w:color="auto" w:fill="auto"/>
            <w:noWrap/>
            <w:hideMark/>
          </w:tcPr>
          <w:p w14:paraId="0E4F6D65" w14:textId="704BD29B"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5.20</w:t>
            </w:r>
          </w:p>
        </w:tc>
        <w:tc>
          <w:tcPr>
            <w:tcW w:w="0" w:type="auto"/>
            <w:tcBorders>
              <w:top w:val="nil"/>
              <w:left w:val="nil"/>
              <w:bottom w:val="single" w:sz="4" w:space="0" w:color="auto"/>
              <w:right w:val="nil"/>
            </w:tcBorders>
            <w:shd w:val="clear" w:color="auto" w:fill="auto"/>
            <w:noWrap/>
            <w:hideMark/>
          </w:tcPr>
          <w:p w14:paraId="182478C3" w14:textId="2B496968"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4.1</w:t>
            </w:r>
          </w:p>
        </w:tc>
        <w:tc>
          <w:tcPr>
            <w:tcW w:w="1196" w:type="dxa"/>
            <w:tcBorders>
              <w:top w:val="nil"/>
              <w:left w:val="nil"/>
              <w:bottom w:val="single" w:sz="4" w:space="0" w:color="auto"/>
              <w:right w:val="nil"/>
            </w:tcBorders>
            <w:shd w:val="clear" w:color="auto" w:fill="auto"/>
            <w:noWrap/>
            <w:hideMark/>
          </w:tcPr>
          <w:p w14:paraId="4A3985BD" w14:textId="327790CE" w:rsidR="006F1BD0" w:rsidRPr="00875375" w:rsidRDefault="006F1BD0" w:rsidP="006F1BD0">
            <w:pPr>
              <w:spacing w:after="0" w:line="240" w:lineRule="auto"/>
              <w:rPr>
                <w:rFonts w:asciiTheme="majorHAnsi" w:hAnsiTheme="majorHAnsi"/>
                <w:sz w:val="20"/>
                <w:szCs w:val="20"/>
              </w:rPr>
            </w:pPr>
            <w:r w:rsidRPr="00875375">
              <w:rPr>
                <w:rFonts w:asciiTheme="majorHAnsi" w:hAnsiTheme="majorHAnsi"/>
                <w:sz w:val="20"/>
                <w:szCs w:val="20"/>
              </w:rPr>
              <w:t>3.6</w:t>
            </w:r>
          </w:p>
        </w:tc>
      </w:tr>
      <w:tr w:rsidR="00FE2DCF" w:rsidRPr="00875375" w14:paraId="314F3543" w14:textId="77777777" w:rsidTr="00B3147C">
        <w:trPr>
          <w:gridAfter w:val="1"/>
          <w:wAfter w:w="1196" w:type="dxa"/>
          <w:trHeight w:val="315"/>
        </w:trPr>
        <w:tc>
          <w:tcPr>
            <w:tcW w:w="0" w:type="auto"/>
            <w:gridSpan w:val="4"/>
            <w:tcBorders>
              <w:top w:val="nil"/>
              <w:left w:val="nil"/>
              <w:bottom w:val="nil"/>
              <w:right w:val="nil"/>
            </w:tcBorders>
            <w:shd w:val="clear" w:color="auto" w:fill="auto"/>
            <w:noWrap/>
            <w:hideMark/>
          </w:tcPr>
          <w:p w14:paraId="52190D09" w14:textId="77777777" w:rsidR="00FE2DCF" w:rsidRPr="00875375" w:rsidRDefault="00FE2DCF" w:rsidP="006F1BD0">
            <w:pPr>
              <w:spacing w:after="0" w:line="240" w:lineRule="auto"/>
              <w:rPr>
                <w:rFonts w:asciiTheme="majorHAnsi" w:hAnsiTheme="majorHAnsi"/>
                <w:sz w:val="20"/>
                <w:szCs w:val="20"/>
              </w:rPr>
            </w:pPr>
            <w:proofErr w:type="gramStart"/>
            <w:r w:rsidRPr="00875375">
              <w:rPr>
                <w:rFonts w:asciiTheme="majorHAnsi" w:hAnsiTheme="majorHAnsi"/>
                <w:sz w:val="20"/>
                <w:szCs w:val="20"/>
              </w:rPr>
              <w:t>a</w:t>
            </w:r>
            <w:proofErr w:type="gramEnd"/>
            <w:r w:rsidRPr="00875375">
              <w:rPr>
                <w:rFonts w:asciiTheme="majorHAnsi" w:hAnsiTheme="majorHAnsi"/>
                <w:sz w:val="20"/>
                <w:szCs w:val="20"/>
              </w:rPr>
              <w:t xml:space="preserve"> All products applied with nonionic surfactant (Induce at 0.3% v/v) unless otherwise noted.</w:t>
            </w:r>
          </w:p>
        </w:tc>
        <w:tc>
          <w:tcPr>
            <w:tcW w:w="0" w:type="auto"/>
            <w:tcBorders>
              <w:top w:val="nil"/>
              <w:left w:val="nil"/>
              <w:bottom w:val="nil"/>
              <w:right w:val="nil"/>
            </w:tcBorders>
            <w:shd w:val="clear" w:color="auto" w:fill="auto"/>
            <w:noWrap/>
            <w:hideMark/>
          </w:tcPr>
          <w:p w14:paraId="2615E7D7" w14:textId="77777777" w:rsidR="00FE2DCF" w:rsidRPr="00875375" w:rsidRDefault="00FE2DCF"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316BE737" w14:textId="77777777" w:rsidR="00FE2DCF" w:rsidRPr="00875375" w:rsidRDefault="00FE2DCF"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13920718" w14:textId="77777777" w:rsidR="00FE2DCF" w:rsidRPr="00875375" w:rsidRDefault="00FE2DCF"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6426DC96" w14:textId="77777777" w:rsidR="00FE2DCF" w:rsidRPr="00875375" w:rsidRDefault="00FE2DCF" w:rsidP="006F1BD0">
            <w:pPr>
              <w:spacing w:after="0" w:line="240" w:lineRule="auto"/>
              <w:rPr>
                <w:rFonts w:asciiTheme="majorHAnsi" w:hAnsiTheme="majorHAnsi"/>
                <w:sz w:val="20"/>
                <w:szCs w:val="20"/>
              </w:rPr>
            </w:pPr>
          </w:p>
        </w:tc>
        <w:tc>
          <w:tcPr>
            <w:tcW w:w="0" w:type="auto"/>
            <w:tcBorders>
              <w:top w:val="nil"/>
              <w:left w:val="nil"/>
              <w:bottom w:val="nil"/>
              <w:right w:val="nil"/>
            </w:tcBorders>
            <w:shd w:val="clear" w:color="auto" w:fill="auto"/>
            <w:noWrap/>
            <w:hideMark/>
          </w:tcPr>
          <w:p w14:paraId="41E96186" w14:textId="77777777" w:rsidR="00FE2DCF" w:rsidRPr="00875375" w:rsidRDefault="00FE2DCF" w:rsidP="006F1BD0">
            <w:pPr>
              <w:spacing w:after="0" w:line="240" w:lineRule="auto"/>
              <w:rPr>
                <w:rFonts w:asciiTheme="majorHAnsi" w:hAnsiTheme="majorHAnsi"/>
                <w:sz w:val="20"/>
                <w:szCs w:val="20"/>
              </w:rPr>
            </w:pPr>
          </w:p>
        </w:tc>
      </w:tr>
    </w:tbl>
    <w:p w14:paraId="3CB394D6" w14:textId="37114D1D" w:rsidR="007E7498" w:rsidRPr="00875375" w:rsidRDefault="003C61F7" w:rsidP="003C61F7">
      <w:pPr>
        <w:rPr>
          <w:rFonts w:asciiTheme="majorHAnsi" w:hAnsiTheme="majorHAnsi"/>
        </w:rPr>
      </w:pPr>
      <w:r w:rsidRPr="00875375">
        <w:rPr>
          <w:rFonts w:asciiTheme="majorHAnsi" w:hAnsiTheme="majorHAnsi"/>
        </w:rPr>
        <w:t xml:space="preserve"> </w:t>
      </w:r>
    </w:p>
    <w:p w14:paraId="03F5AF25" w14:textId="77777777" w:rsidR="007E7498" w:rsidRPr="00875375" w:rsidRDefault="007E7498" w:rsidP="00713475">
      <w:pPr>
        <w:spacing w:line="276" w:lineRule="auto"/>
        <w:rPr>
          <w:rFonts w:asciiTheme="majorHAnsi" w:hAnsiTheme="majorHAnsi"/>
          <w:sz w:val="24"/>
          <w:szCs w:val="24"/>
        </w:rPr>
      </w:pPr>
    </w:p>
    <w:sectPr w:rsidR="007E7498" w:rsidRPr="00875375" w:rsidSect="003C61F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42214"/>
    <w:multiLevelType w:val="hybridMultilevel"/>
    <w:tmpl w:val="34864F34"/>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E55BE"/>
    <w:multiLevelType w:val="hybridMultilevel"/>
    <w:tmpl w:val="2F3EC8AC"/>
    <w:lvl w:ilvl="0" w:tplc="9B00B94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B376A15"/>
    <w:multiLevelType w:val="hybridMultilevel"/>
    <w:tmpl w:val="AB4A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60FC1"/>
    <w:multiLevelType w:val="hybridMultilevel"/>
    <w:tmpl w:val="9B4E6E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24"/>
    <w:rsid w:val="00003316"/>
    <w:rsid w:val="00007DF6"/>
    <w:rsid w:val="00033ED9"/>
    <w:rsid w:val="000343E2"/>
    <w:rsid w:val="0004283E"/>
    <w:rsid w:val="0004718E"/>
    <w:rsid w:val="00050605"/>
    <w:rsid w:val="0007134C"/>
    <w:rsid w:val="0008716A"/>
    <w:rsid w:val="00092CA4"/>
    <w:rsid w:val="000972D6"/>
    <w:rsid w:val="00100AF7"/>
    <w:rsid w:val="0010365D"/>
    <w:rsid w:val="00124A09"/>
    <w:rsid w:val="001350BF"/>
    <w:rsid w:val="0014309E"/>
    <w:rsid w:val="00145A62"/>
    <w:rsid w:val="001502E4"/>
    <w:rsid w:val="0016636F"/>
    <w:rsid w:val="00175107"/>
    <w:rsid w:val="00175CD4"/>
    <w:rsid w:val="00186C90"/>
    <w:rsid w:val="001A0FB2"/>
    <w:rsid w:val="001A1579"/>
    <w:rsid w:val="001A7055"/>
    <w:rsid w:val="001D2B8C"/>
    <w:rsid w:val="001E79FB"/>
    <w:rsid w:val="001F5928"/>
    <w:rsid w:val="001F77B7"/>
    <w:rsid w:val="0020133D"/>
    <w:rsid w:val="00202A1E"/>
    <w:rsid w:val="002161A3"/>
    <w:rsid w:val="00236142"/>
    <w:rsid w:val="00262B47"/>
    <w:rsid w:val="00263209"/>
    <w:rsid w:val="00282F8C"/>
    <w:rsid w:val="002E73D0"/>
    <w:rsid w:val="002F106B"/>
    <w:rsid w:val="002F34EE"/>
    <w:rsid w:val="003032D0"/>
    <w:rsid w:val="00305A77"/>
    <w:rsid w:val="00306BBD"/>
    <w:rsid w:val="0031097A"/>
    <w:rsid w:val="00324E08"/>
    <w:rsid w:val="00343933"/>
    <w:rsid w:val="00370C5B"/>
    <w:rsid w:val="0037207F"/>
    <w:rsid w:val="003758F0"/>
    <w:rsid w:val="00385E47"/>
    <w:rsid w:val="00396129"/>
    <w:rsid w:val="003A3B10"/>
    <w:rsid w:val="003A512F"/>
    <w:rsid w:val="003A6B2A"/>
    <w:rsid w:val="003C5E24"/>
    <w:rsid w:val="003C61F7"/>
    <w:rsid w:val="003C63EB"/>
    <w:rsid w:val="003D0882"/>
    <w:rsid w:val="003D6D35"/>
    <w:rsid w:val="003F6B87"/>
    <w:rsid w:val="00405F9E"/>
    <w:rsid w:val="00434492"/>
    <w:rsid w:val="00437EA8"/>
    <w:rsid w:val="00441494"/>
    <w:rsid w:val="00445AC5"/>
    <w:rsid w:val="00450732"/>
    <w:rsid w:val="00454E5B"/>
    <w:rsid w:val="00456844"/>
    <w:rsid w:val="004668E6"/>
    <w:rsid w:val="00472DB8"/>
    <w:rsid w:val="00485E7E"/>
    <w:rsid w:val="0049251D"/>
    <w:rsid w:val="00492A11"/>
    <w:rsid w:val="004937CB"/>
    <w:rsid w:val="004C0B20"/>
    <w:rsid w:val="004C744B"/>
    <w:rsid w:val="004E083D"/>
    <w:rsid w:val="004E24C5"/>
    <w:rsid w:val="00516304"/>
    <w:rsid w:val="00575FCD"/>
    <w:rsid w:val="00586D65"/>
    <w:rsid w:val="00593CCD"/>
    <w:rsid w:val="005956E8"/>
    <w:rsid w:val="005A32EE"/>
    <w:rsid w:val="005A6314"/>
    <w:rsid w:val="005D2453"/>
    <w:rsid w:val="005D5F66"/>
    <w:rsid w:val="005D6A62"/>
    <w:rsid w:val="005E3E10"/>
    <w:rsid w:val="005E6825"/>
    <w:rsid w:val="00612D78"/>
    <w:rsid w:val="00615B2A"/>
    <w:rsid w:val="006221DA"/>
    <w:rsid w:val="006352B0"/>
    <w:rsid w:val="00637A33"/>
    <w:rsid w:val="00656A8B"/>
    <w:rsid w:val="006646C8"/>
    <w:rsid w:val="00675B4C"/>
    <w:rsid w:val="006877BE"/>
    <w:rsid w:val="00691205"/>
    <w:rsid w:val="006916C1"/>
    <w:rsid w:val="006B1F70"/>
    <w:rsid w:val="006C5CB4"/>
    <w:rsid w:val="006D058B"/>
    <w:rsid w:val="006E1C55"/>
    <w:rsid w:val="006F1BD0"/>
    <w:rsid w:val="006F5729"/>
    <w:rsid w:val="00703B09"/>
    <w:rsid w:val="00713475"/>
    <w:rsid w:val="00713D90"/>
    <w:rsid w:val="00716E67"/>
    <w:rsid w:val="00733357"/>
    <w:rsid w:val="007423EE"/>
    <w:rsid w:val="00747871"/>
    <w:rsid w:val="00762503"/>
    <w:rsid w:val="007B286D"/>
    <w:rsid w:val="007D3D42"/>
    <w:rsid w:val="007D6EAE"/>
    <w:rsid w:val="007E0CAF"/>
    <w:rsid w:val="007E258C"/>
    <w:rsid w:val="007E5AE0"/>
    <w:rsid w:val="007E7498"/>
    <w:rsid w:val="007F5036"/>
    <w:rsid w:val="00806AFA"/>
    <w:rsid w:val="008231D9"/>
    <w:rsid w:val="00835B26"/>
    <w:rsid w:val="00842418"/>
    <w:rsid w:val="008438A9"/>
    <w:rsid w:val="00850B5C"/>
    <w:rsid w:val="00864A99"/>
    <w:rsid w:val="008748E3"/>
    <w:rsid w:val="00875375"/>
    <w:rsid w:val="00880959"/>
    <w:rsid w:val="00881BD6"/>
    <w:rsid w:val="008A55BE"/>
    <w:rsid w:val="008A6D12"/>
    <w:rsid w:val="008A7A9E"/>
    <w:rsid w:val="008B0C79"/>
    <w:rsid w:val="008F1202"/>
    <w:rsid w:val="008F5622"/>
    <w:rsid w:val="00924DC1"/>
    <w:rsid w:val="00927FE9"/>
    <w:rsid w:val="00935921"/>
    <w:rsid w:val="00935FC5"/>
    <w:rsid w:val="00962400"/>
    <w:rsid w:val="00990640"/>
    <w:rsid w:val="00992AB1"/>
    <w:rsid w:val="00996B8B"/>
    <w:rsid w:val="009A450D"/>
    <w:rsid w:val="009B2D91"/>
    <w:rsid w:val="009B3ACE"/>
    <w:rsid w:val="009D0BC7"/>
    <w:rsid w:val="00A06504"/>
    <w:rsid w:val="00A166ED"/>
    <w:rsid w:val="00A31334"/>
    <w:rsid w:val="00A31E3A"/>
    <w:rsid w:val="00A40BD0"/>
    <w:rsid w:val="00A42EC4"/>
    <w:rsid w:val="00A45D2B"/>
    <w:rsid w:val="00A620A5"/>
    <w:rsid w:val="00A74887"/>
    <w:rsid w:val="00A80960"/>
    <w:rsid w:val="00A9160A"/>
    <w:rsid w:val="00AE02AB"/>
    <w:rsid w:val="00B11487"/>
    <w:rsid w:val="00B15AF5"/>
    <w:rsid w:val="00B253FA"/>
    <w:rsid w:val="00B3147C"/>
    <w:rsid w:val="00B31D0A"/>
    <w:rsid w:val="00B4514E"/>
    <w:rsid w:val="00B62586"/>
    <w:rsid w:val="00B6774F"/>
    <w:rsid w:val="00B75B55"/>
    <w:rsid w:val="00BA25C2"/>
    <w:rsid w:val="00BA3EF9"/>
    <w:rsid w:val="00BA497F"/>
    <w:rsid w:val="00BB6918"/>
    <w:rsid w:val="00BC16BE"/>
    <w:rsid w:val="00BD2C45"/>
    <w:rsid w:val="00BE1779"/>
    <w:rsid w:val="00BF1AEA"/>
    <w:rsid w:val="00BF6232"/>
    <w:rsid w:val="00C07099"/>
    <w:rsid w:val="00C12BD2"/>
    <w:rsid w:val="00C226C4"/>
    <w:rsid w:val="00C22870"/>
    <w:rsid w:val="00C23E7D"/>
    <w:rsid w:val="00C27EC1"/>
    <w:rsid w:val="00C62FEC"/>
    <w:rsid w:val="00C80551"/>
    <w:rsid w:val="00C93D90"/>
    <w:rsid w:val="00CB381B"/>
    <w:rsid w:val="00CD3E9B"/>
    <w:rsid w:val="00CF47CD"/>
    <w:rsid w:val="00CF7FA9"/>
    <w:rsid w:val="00D13992"/>
    <w:rsid w:val="00D3684C"/>
    <w:rsid w:val="00D400FD"/>
    <w:rsid w:val="00D451A7"/>
    <w:rsid w:val="00D47179"/>
    <w:rsid w:val="00D5203A"/>
    <w:rsid w:val="00D64193"/>
    <w:rsid w:val="00D66785"/>
    <w:rsid w:val="00D76DDD"/>
    <w:rsid w:val="00D827CE"/>
    <w:rsid w:val="00D951ED"/>
    <w:rsid w:val="00DA1B7E"/>
    <w:rsid w:val="00DA2897"/>
    <w:rsid w:val="00DA3B59"/>
    <w:rsid w:val="00DC32B5"/>
    <w:rsid w:val="00DE48DF"/>
    <w:rsid w:val="00E24922"/>
    <w:rsid w:val="00E34A50"/>
    <w:rsid w:val="00E714F1"/>
    <w:rsid w:val="00E72296"/>
    <w:rsid w:val="00E73215"/>
    <w:rsid w:val="00E813C4"/>
    <w:rsid w:val="00E83A04"/>
    <w:rsid w:val="00E9065D"/>
    <w:rsid w:val="00E9285C"/>
    <w:rsid w:val="00EA1495"/>
    <w:rsid w:val="00EA6134"/>
    <w:rsid w:val="00EC5E79"/>
    <w:rsid w:val="00EC6528"/>
    <w:rsid w:val="00ED28F5"/>
    <w:rsid w:val="00ED58B4"/>
    <w:rsid w:val="00F025F2"/>
    <w:rsid w:val="00F27DBD"/>
    <w:rsid w:val="00F436AC"/>
    <w:rsid w:val="00F71829"/>
    <w:rsid w:val="00F8781B"/>
    <w:rsid w:val="00F87FC2"/>
    <w:rsid w:val="00F929C6"/>
    <w:rsid w:val="00FA1FE7"/>
    <w:rsid w:val="00FC25A2"/>
    <w:rsid w:val="00FD7F70"/>
    <w:rsid w:val="00FE2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A19EE"/>
  <w15:docId w15:val="{2A8F92B6-D4F7-4FB8-8384-2A8AD87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C5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6232"/>
    <w:rPr>
      <w:color w:val="0000FF"/>
      <w:u w:val="single"/>
    </w:rPr>
  </w:style>
  <w:style w:type="paragraph" w:customStyle="1" w:styleId="western">
    <w:name w:val="western"/>
    <w:basedOn w:val="Normal"/>
    <w:rsid w:val="00BF62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A4"/>
    <w:rPr>
      <w:rFonts w:ascii="Segoe UI" w:hAnsi="Segoe UI" w:cs="Segoe UI"/>
      <w:sz w:val="18"/>
      <w:szCs w:val="18"/>
    </w:rPr>
  </w:style>
  <w:style w:type="paragraph" w:styleId="ListParagraph">
    <w:name w:val="List Paragraph"/>
    <w:basedOn w:val="Normal"/>
    <w:uiPriority w:val="34"/>
    <w:qFormat/>
    <w:rsid w:val="00935FC5"/>
    <w:pPr>
      <w:ind w:left="720"/>
      <w:contextualSpacing/>
    </w:pPr>
  </w:style>
  <w:style w:type="character" w:styleId="FollowedHyperlink">
    <w:name w:val="FollowedHyperlink"/>
    <w:basedOn w:val="DefaultParagraphFont"/>
    <w:uiPriority w:val="99"/>
    <w:semiHidden/>
    <w:unhideWhenUsed/>
    <w:rsid w:val="00441494"/>
    <w:rPr>
      <w:color w:val="954F72" w:themeColor="followedHyperlink"/>
      <w:u w:val="single"/>
    </w:rPr>
  </w:style>
  <w:style w:type="character" w:styleId="CommentReference">
    <w:name w:val="annotation reference"/>
    <w:basedOn w:val="DefaultParagraphFont"/>
    <w:uiPriority w:val="99"/>
    <w:semiHidden/>
    <w:unhideWhenUsed/>
    <w:rsid w:val="001D2B8C"/>
    <w:rPr>
      <w:sz w:val="18"/>
      <w:szCs w:val="18"/>
    </w:rPr>
  </w:style>
  <w:style w:type="paragraph" w:styleId="CommentText">
    <w:name w:val="annotation text"/>
    <w:basedOn w:val="Normal"/>
    <w:link w:val="CommentTextChar"/>
    <w:uiPriority w:val="99"/>
    <w:semiHidden/>
    <w:unhideWhenUsed/>
    <w:rsid w:val="001D2B8C"/>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1D2B8C"/>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451A7"/>
    <w:pPr>
      <w:spacing w:after="16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D451A7"/>
    <w:rPr>
      <w:rFonts w:eastAsiaTheme="minorEastAsia"/>
      <w:b/>
      <w:bCs/>
      <w:sz w:val="20"/>
      <w:szCs w:val="20"/>
    </w:rPr>
  </w:style>
  <w:style w:type="table" w:styleId="TableGrid">
    <w:name w:val="Table Grid"/>
    <w:basedOn w:val="TableNormal"/>
    <w:uiPriority w:val="39"/>
    <w:rsid w:val="00F8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34A50"/>
    <w:rPr>
      <w:i/>
      <w:iCs/>
    </w:rPr>
  </w:style>
  <w:style w:type="paragraph" w:customStyle="1" w:styleId="Body">
    <w:name w:val="Body"/>
    <w:rsid w:val="00C0709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rPr>
  </w:style>
  <w:style w:type="paragraph" w:styleId="Revision">
    <w:name w:val="Revision"/>
    <w:hidden/>
    <w:uiPriority w:val="99"/>
    <w:semiHidden/>
    <w:rsid w:val="005D5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8463">
      <w:bodyDiv w:val="1"/>
      <w:marLeft w:val="0"/>
      <w:marRight w:val="0"/>
      <w:marTop w:val="0"/>
      <w:marBottom w:val="0"/>
      <w:divBdr>
        <w:top w:val="none" w:sz="0" w:space="0" w:color="auto"/>
        <w:left w:val="none" w:sz="0" w:space="0" w:color="auto"/>
        <w:bottom w:val="none" w:sz="0" w:space="0" w:color="auto"/>
        <w:right w:val="none" w:sz="0" w:space="0" w:color="auto"/>
      </w:divBdr>
    </w:div>
    <w:div w:id="860512279">
      <w:bodyDiv w:val="1"/>
      <w:marLeft w:val="0"/>
      <w:marRight w:val="0"/>
      <w:marTop w:val="0"/>
      <w:marBottom w:val="0"/>
      <w:divBdr>
        <w:top w:val="none" w:sz="0" w:space="0" w:color="auto"/>
        <w:left w:val="none" w:sz="0" w:space="0" w:color="auto"/>
        <w:bottom w:val="none" w:sz="0" w:space="0" w:color="auto"/>
        <w:right w:val="none" w:sz="0" w:space="0" w:color="auto"/>
      </w:divBdr>
    </w:div>
    <w:div w:id="1446147936">
      <w:bodyDiv w:val="1"/>
      <w:marLeft w:val="0"/>
      <w:marRight w:val="0"/>
      <w:marTop w:val="0"/>
      <w:marBottom w:val="0"/>
      <w:divBdr>
        <w:top w:val="none" w:sz="0" w:space="0" w:color="auto"/>
        <w:left w:val="none" w:sz="0" w:space="0" w:color="auto"/>
        <w:bottom w:val="none" w:sz="0" w:space="0" w:color="auto"/>
        <w:right w:val="none" w:sz="0" w:space="0" w:color="auto"/>
      </w:divBdr>
    </w:div>
    <w:div w:id="1730376669">
      <w:bodyDiv w:val="1"/>
      <w:marLeft w:val="0"/>
      <w:marRight w:val="0"/>
      <w:marTop w:val="0"/>
      <w:marBottom w:val="0"/>
      <w:divBdr>
        <w:top w:val="none" w:sz="0" w:space="0" w:color="auto"/>
        <w:left w:val="none" w:sz="0" w:space="0" w:color="auto"/>
        <w:bottom w:val="none" w:sz="0" w:space="0" w:color="auto"/>
        <w:right w:val="none" w:sz="0" w:space="0" w:color="auto"/>
      </w:divBdr>
    </w:div>
    <w:div w:id="18303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b.dr.iastate.edu/cgi/viewcontent.cgi?article=1025&amp;context=farmprogressrepo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smuelle@iastate.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23100-5212-4D3A-9DFD-6C19F616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2417</Words>
  <Characters>13778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Anderson</dc:creator>
  <cp:lastModifiedBy>Sue Heath</cp:lastModifiedBy>
  <cp:revision>2</cp:revision>
  <cp:lastPrinted>2015-04-24T16:08:00Z</cp:lastPrinted>
  <dcterms:created xsi:type="dcterms:W3CDTF">2017-04-10T16:18:00Z</dcterms:created>
  <dcterms:modified xsi:type="dcterms:W3CDTF">2017-04-10T16:18:00Z</dcterms:modified>
</cp:coreProperties>
</file>