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17" w:rsidRPr="00B949DF" w:rsidRDefault="003C1E17" w:rsidP="002406D5">
      <w:pPr>
        <w:jc w:val="center"/>
        <w:rPr>
          <w:rFonts w:ascii="Times New Roman" w:hAnsi="Times New Roman" w:cs="Times New Roman"/>
          <w:b/>
          <w:sz w:val="24"/>
          <w:szCs w:val="24"/>
        </w:rPr>
      </w:pPr>
      <w:r w:rsidRPr="00B949DF">
        <w:rPr>
          <w:rFonts w:ascii="Times New Roman" w:hAnsi="Times New Roman" w:cs="Times New Roman"/>
          <w:b/>
          <w:sz w:val="24"/>
          <w:szCs w:val="24"/>
        </w:rPr>
        <w:t>North Dakota Soybean Council</w:t>
      </w:r>
    </w:p>
    <w:p w:rsidR="003C1E17" w:rsidRPr="00B949DF" w:rsidRDefault="003C1E17" w:rsidP="002406D5">
      <w:pPr>
        <w:jc w:val="center"/>
        <w:rPr>
          <w:rFonts w:ascii="Times New Roman" w:hAnsi="Times New Roman" w:cs="Times New Roman"/>
          <w:b/>
          <w:sz w:val="24"/>
          <w:szCs w:val="24"/>
        </w:rPr>
      </w:pPr>
      <w:r w:rsidRPr="00B949DF">
        <w:rPr>
          <w:rFonts w:ascii="Times New Roman" w:hAnsi="Times New Roman" w:cs="Times New Roman"/>
          <w:b/>
          <w:sz w:val="24"/>
          <w:szCs w:val="24"/>
        </w:rPr>
        <w:t>Management of Soybean Aphids and Interaction with Soybean Cyst Nematode</w:t>
      </w:r>
    </w:p>
    <w:p w:rsidR="007E16CB" w:rsidRPr="00B949DF" w:rsidRDefault="007E16CB" w:rsidP="002406D5">
      <w:pPr>
        <w:jc w:val="center"/>
        <w:rPr>
          <w:rFonts w:ascii="Times New Roman" w:hAnsi="Times New Roman" w:cs="Times New Roman"/>
          <w:b/>
          <w:sz w:val="24"/>
          <w:szCs w:val="24"/>
        </w:rPr>
      </w:pPr>
      <w:r w:rsidRPr="00B949DF">
        <w:rPr>
          <w:rFonts w:ascii="Times New Roman" w:hAnsi="Times New Roman" w:cs="Times New Roman"/>
          <w:b/>
          <w:sz w:val="24"/>
          <w:szCs w:val="24"/>
        </w:rPr>
        <w:t>Technical Report – June 30, 2017</w:t>
      </w:r>
    </w:p>
    <w:p w:rsidR="003C1E17" w:rsidRPr="00B949DF" w:rsidRDefault="003C1E17">
      <w:pPr>
        <w:rPr>
          <w:rFonts w:ascii="Times New Roman" w:hAnsi="Times New Roman" w:cs="Times New Roman"/>
          <w:b/>
          <w:sz w:val="24"/>
          <w:szCs w:val="24"/>
        </w:rPr>
      </w:pPr>
    </w:p>
    <w:p w:rsidR="003C1E17" w:rsidRPr="00B949DF" w:rsidRDefault="003C1E17">
      <w:pPr>
        <w:rPr>
          <w:rFonts w:ascii="Times New Roman" w:hAnsi="Times New Roman" w:cs="Times New Roman"/>
          <w:sz w:val="24"/>
          <w:szCs w:val="24"/>
        </w:rPr>
      </w:pPr>
      <w:r w:rsidRPr="00B949DF">
        <w:rPr>
          <w:rFonts w:ascii="Times New Roman" w:hAnsi="Times New Roman" w:cs="Times New Roman"/>
          <w:b/>
          <w:sz w:val="24"/>
          <w:szCs w:val="24"/>
        </w:rPr>
        <w:t>Investigators:</w:t>
      </w:r>
    </w:p>
    <w:p w:rsidR="003C1E17" w:rsidRPr="00B949DF" w:rsidRDefault="003C1E17">
      <w:pPr>
        <w:rPr>
          <w:rFonts w:ascii="Times New Roman" w:hAnsi="Times New Roman" w:cs="Times New Roman"/>
          <w:sz w:val="24"/>
          <w:szCs w:val="24"/>
        </w:rPr>
      </w:pPr>
      <w:r w:rsidRPr="00B949DF">
        <w:rPr>
          <w:rFonts w:ascii="Times New Roman" w:hAnsi="Times New Roman" w:cs="Times New Roman"/>
          <w:sz w:val="24"/>
          <w:szCs w:val="24"/>
        </w:rPr>
        <w:t>Dr. Janet J. Knodel, Extension Entomologist, Department of Plant Pathology, NDSU</w:t>
      </w:r>
    </w:p>
    <w:p w:rsidR="003C1E17" w:rsidRPr="00B949DF" w:rsidRDefault="003C1E17">
      <w:pPr>
        <w:rPr>
          <w:rFonts w:ascii="Times New Roman" w:hAnsi="Times New Roman" w:cs="Times New Roman"/>
          <w:sz w:val="24"/>
          <w:szCs w:val="24"/>
        </w:rPr>
      </w:pPr>
      <w:r w:rsidRPr="00B949DF">
        <w:rPr>
          <w:rFonts w:ascii="Times New Roman" w:hAnsi="Times New Roman" w:cs="Times New Roman"/>
          <w:sz w:val="24"/>
          <w:szCs w:val="24"/>
        </w:rPr>
        <w:t>Dr. Sam Markell, Extension Plant Pathologist, Department of Plant Pathology, NDSU</w:t>
      </w:r>
    </w:p>
    <w:p w:rsidR="003C1E17" w:rsidRPr="00B949DF" w:rsidRDefault="003C1E17">
      <w:pPr>
        <w:rPr>
          <w:rFonts w:ascii="Times New Roman" w:hAnsi="Times New Roman" w:cs="Times New Roman"/>
          <w:sz w:val="24"/>
          <w:szCs w:val="24"/>
        </w:rPr>
      </w:pPr>
      <w:r w:rsidRPr="00B949DF">
        <w:rPr>
          <w:rFonts w:ascii="Times New Roman" w:hAnsi="Times New Roman" w:cs="Times New Roman"/>
          <w:b/>
          <w:sz w:val="24"/>
          <w:szCs w:val="24"/>
        </w:rPr>
        <w:t>Cooperators:</w:t>
      </w:r>
    </w:p>
    <w:p w:rsidR="003C1E17" w:rsidRPr="00B949DF" w:rsidRDefault="003C1E17">
      <w:pPr>
        <w:rPr>
          <w:rFonts w:ascii="Times New Roman" w:hAnsi="Times New Roman" w:cs="Times New Roman"/>
          <w:sz w:val="24"/>
          <w:szCs w:val="24"/>
        </w:rPr>
      </w:pPr>
      <w:r w:rsidRPr="00B949DF">
        <w:rPr>
          <w:rFonts w:ascii="Times New Roman" w:hAnsi="Times New Roman" w:cs="Times New Roman"/>
          <w:sz w:val="24"/>
          <w:szCs w:val="24"/>
        </w:rPr>
        <w:t>Dr. Ted Helms, Soybean Breeder, Department of Plant Sciences, NDSU</w:t>
      </w:r>
    </w:p>
    <w:p w:rsidR="003C1E17" w:rsidRPr="00B949DF" w:rsidRDefault="003C1E17">
      <w:pPr>
        <w:rPr>
          <w:rFonts w:ascii="Times New Roman" w:hAnsi="Times New Roman" w:cs="Times New Roman"/>
          <w:sz w:val="24"/>
          <w:szCs w:val="24"/>
        </w:rPr>
      </w:pPr>
      <w:r w:rsidRPr="00B949DF">
        <w:rPr>
          <w:rFonts w:ascii="Times New Roman" w:hAnsi="Times New Roman" w:cs="Times New Roman"/>
          <w:sz w:val="24"/>
          <w:szCs w:val="24"/>
        </w:rPr>
        <w:t>Mr. Patrick Beauzay, Research Specialist, Department of Plant Pathology</w:t>
      </w:r>
    </w:p>
    <w:p w:rsidR="003C1E17" w:rsidRPr="00B949DF" w:rsidRDefault="003C1E17">
      <w:pPr>
        <w:rPr>
          <w:rFonts w:ascii="Times New Roman" w:hAnsi="Times New Roman" w:cs="Times New Roman"/>
          <w:sz w:val="24"/>
          <w:szCs w:val="24"/>
        </w:rPr>
      </w:pPr>
    </w:p>
    <w:p w:rsidR="003C1E17" w:rsidRPr="00B949DF" w:rsidRDefault="003C1E17">
      <w:pPr>
        <w:rPr>
          <w:rFonts w:ascii="Times New Roman" w:hAnsi="Times New Roman" w:cs="Times New Roman"/>
          <w:sz w:val="24"/>
          <w:szCs w:val="24"/>
        </w:rPr>
      </w:pPr>
      <w:r w:rsidRPr="00B949DF">
        <w:rPr>
          <w:rFonts w:ascii="Times New Roman" w:hAnsi="Times New Roman" w:cs="Times New Roman"/>
          <w:sz w:val="24"/>
          <w:szCs w:val="24"/>
        </w:rPr>
        <w:tab/>
        <w:t>The overall goal of this work is to provide soybean producers with the integrated pest management (IPM) strategies necessary to successfully manage soybean aphids and soybean cyst nematode (SCN) in their fields. By understanding and implementing IPM strategies to manage these pests, soybean yields can be maximized while minimizing environmental impacts due to unnecessary pesticide applications.</w:t>
      </w:r>
    </w:p>
    <w:p w:rsidR="007E16CB" w:rsidRPr="00B949DF" w:rsidRDefault="007E16CB">
      <w:pPr>
        <w:rPr>
          <w:rFonts w:ascii="Times New Roman" w:hAnsi="Times New Roman" w:cs="Times New Roman"/>
          <w:sz w:val="24"/>
          <w:szCs w:val="24"/>
        </w:rPr>
      </w:pPr>
    </w:p>
    <w:p w:rsidR="002A6005" w:rsidRPr="00B949DF" w:rsidRDefault="003C1E17">
      <w:pPr>
        <w:rPr>
          <w:rFonts w:ascii="Times New Roman" w:hAnsi="Times New Roman" w:cs="Times New Roman"/>
          <w:sz w:val="24"/>
          <w:szCs w:val="24"/>
        </w:rPr>
      </w:pPr>
      <w:r w:rsidRPr="00B949DF">
        <w:rPr>
          <w:rFonts w:ascii="Times New Roman" w:hAnsi="Times New Roman" w:cs="Times New Roman"/>
          <w:sz w:val="24"/>
          <w:szCs w:val="24"/>
        </w:rPr>
        <w:tab/>
      </w:r>
      <w:r w:rsidR="00512862" w:rsidRPr="00B949DF">
        <w:rPr>
          <w:rFonts w:ascii="Times New Roman" w:hAnsi="Times New Roman" w:cs="Times New Roman"/>
          <w:sz w:val="24"/>
          <w:szCs w:val="24"/>
        </w:rPr>
        <w:t xml:space="preserve">Soybean aphid is well-established in the upper Midwest and continues to be a serious pest of soybean production in North Dakota. Soybean producers need to be vigilant and scout their fields regularly, especially from July through mid-August when soybean aphid populations can increase rapidly. In </w:t>
      </w:r>
      <w:r w:rsidRPr="00B949DF">
        <w:rPr>
          <w:rFonts w:ascii="Times New Roman" w:hAnsi="Times New Roman" w:cs="Times New Roman"/>
          <w:b/>
          <w:sz w:val="24"/>
          <w:szCs w:val="24"/>
          <w:u w:val="single"/>
        </w:rPr>
        <w:t>objective</w:t>
      </w:r>
      <w:r w:rsidR="00EE2C55" w:rsidRPr="00B949DF">
        <w:rPr>
          <w:rFonts w:ascii="Times New Roman" w:hAnsi="Times New Roman" w:cs="Times New Roman"/>
          <w:b/>
          <w:sz w:val="24"/>
          <w:szCs w:val="24"/>
          <w:u w:val="single"/>
        </w:rPr>
        <w:t xml:space="preserve"> 1</w:t>
      </w:r>
      <w:r w:rsidR="00512862" w:rsidRPr="00B949DF">
        <w:rPr>
          <w:rFonts w:ascii="Times New Roman" w:hAnsi="Times New Roman" w:cs="Times New Roman"/>
          <w:b/>
          <w:sz w:val="24"/>
          <w:szCs w:val="24"/>
          <w:u w:val="single"/>
        </w:rPr>
        <w:t>,</w:t>
      </w:r>
      <w:r w:rsidRPr="00B949DF">
        <w:rPr>
          <w:rFonts w:ascii="Times New Roman" w:hAnsi="Times New Roman" w:cs="Times New Roman"/>
          <w:sz w:val="24"/>
          <w:szCs w:val="24"/>
        </w:rPr>
        <w:t xml:space="preserve"> </w:t>
      </w:r>
      <w:r w:rsidR="00E502D6" w:rsidRPr="00B949DF">
        <w:rPr>
          <w:rFonts w:ascii="Times New Roman" w:hAnsi="Times New Roman" w:cs="Times New Roman"/>
          <w:sz w:val="24"/>
          <w:szCs w:val="24"/>
        </w:rPr>
        <w:t xml:space="preserve">different </w:t>
      </w:r>
      <w:r w:rsidR="00B369EE" w:rsidRPr="00B949DF">
        <w:rPr>
          <w:rFonts w:ascii="Times New Roman" w:hAnsi="Times New Roman" w:cs="Times New Roman"/>
          <w:sz w:val="24"/>
          <w:szCs w:val="24"/>
        </w:rPr>
        <w:t xml:space="preserve">pest </w:t>
      </w:r>
      <w:r w:rsidR="00E502D6" w:rsidRPr="00B949DF">
        <w:rPr>
          <w:rFonts w:ascii="Times New Roman" w:hAnsi="Times New Roman" w:cs="Times New Roman"/>
          <w:sz w:val="24"/>
          <w:szCs w:val="24"/>
        </w:rPr>
        <w:t>management strategies for soybean aphid control</w:t>
      </w:r>
      <w:r w:rsidR="00512862" w:rsidRPr="00B949DF">
        <w:rPr>
          <w:rFonts w:ascii="Times New Roman" w:hAnsi="Times New Roman" w:cs="Times New Roman"/>
          <w:sz w:val="24"/>
          <w:szCs w:val="24"/>
        </w:rPr>
        <w:t xml:space="preserve"> were studied</w:t>
      </w:r>
      <w:r w:rsidR="00E502D6" w:rsidRPr="00B949DF">
        <w:rPr>
          <w:rFonts w:ascii="Times New Roman" w:hAnsi="Times New Roman" w:cs="Times New Roman"/>
          <w:sz w:val="24"/>
          <w:szCs w:val="24"/>
        </w:rPr>
        <w:t xml:space="preserve">, including the use of an insecticide seed treatment, a foliar insecticide applied at different timings, and the use of a </w:t>
      </w:r>
      <w:r w:rsidR="00E502D6" w:rsidRPr="00B949DF">
        <w:rPr>
          <w:rFonts w:ascii="Times New Roman" w:hAnsi="Times New Roman" w:cs="Times New Roman"/>
          <w:i/>
          <w:sz w:val="24"/>
          <w:szCs w:val="24"/>
        </w:rPr>
        <w:t>Rag1</w:t>
      </w:r>
      <w:r w:rsidR="00E502D6" w:rsidRPr="00B949DF">
        <w:rPr>
          <w:rFonts w:ascii="Times New Roman" w:hAnsi="Times New Roman" w:cs="Times New Roman"/>
          <w:sz w:val="24"/>
          <w:szCs w:val="24"/>
        </w:rPr>
        <w:t xml:space="preserve"> soybean aphid resistant variety. </w:t>
      </w:r>
    </w:p>
    <w:p w:rsidR="0026384B" w:rsidRPr="00B949DF" w:rsidRDefault="0026384B">
      <w:pPr>
        <w:rPr>
          <w:rFonts w:ascii="Times New Roman" w:hAnsi="Times New Roman" w:cs="Times New Roman"/>
          <w:sz w:val="24"/>
          <w:szCs w:val="24"/>
        </w:rPr>
      </w:pPr>
    </w:p>
    <w:p w:rsidR="007E16CB" w:rsidRPr="00B949DF" w:rsidRDefault="002A6005">
      <w:pPr>
        <w:rPr>
          <w:rFonts w:ascii="Times New Roman" w:hAnsi="Times New Roman" w:cs="Times New Roman"/>
          <w:sz w:val="24"/>
          <w:szCs w:val="24"/>
        </w:rPr>
      </w:pPr>
      <w:r w:rsidRPr="00B949DF">
        <w:rPr>
          <w:rFonts w:ascii="Times New Roman" w:hAnsi="Times New Roman" w:cs="Times New Roman"/>
          <w:sz w:val="24"/>
          <w:szCs w:val="24"/>
        </w:rPr>
        <w:tab/>
      </w:r>
      <w:r w:rsidR="00512862" w:rsidRPr="00B949DF">
        <w:rPr>
          <w:rFonts w:ascii="Times New Roman" w:hAnsi="Times New Roman" w:cs="Times New Roman"/>
          <w:sz w:val="24"/>
          <w:szCs w:val="24"/>
        </w:rPr>
        <w:t>Ten</w:t>
      </w:r>
      <w:r w:rsidRPr="00B949DF">
        <w:rPr>
          <w:rFonts w:ascii="Times New Roman" w:hAnsi="Times New Roman" w:cs="Times New Roman"/>
          <w:sz w:val="24"/>
          <w:szCs w:val="24"/>
        </w:rPr>
        <w:t xml:space="preserve"> treatments </w:t>
      </w:r>
      <w:r w:rsidR="00B36EDC" w:rsidRPr="00B949DF">
        <w:rPr>
          <w:rFonts w:ascii="Times New Roman" w:hAnsi="Times New Roman" w:cs="Times New Roman"/>
          <w:sz w:val="24"/>
          <w:szCs w:val="24"/>
        </w:rPr>
        <w:t xml:space="preserve">(Table 1) </w:t>
      </w:r>
      <w:r w:rsidRPr="00B949DF">
        <w:rPr>
          <w:rFonts w:ascii="Times New Roman" w:hAnsi="Times New Roman" w:cs="Times New Roman"/>
          <w:sz w:val="24"/>
          <w:szCs w:val="24"/>
        </w:rPr>
        <w:t xml:space="preserve">were tested for soybean aphid control at three locations in eastern North Dakota with a history of </w:t>
      </w:r>
      <w:r w:rsidR="002406D5" w:rsidRPr="00B949DF">
        <w:rPr>
          <w:rFonts w:ascii="Times New Roman" w:hAnsi="Times New Roman" w:cs="Times New Roman"/>
          <w:sz w:val="24"/>
          <w:szCs w:val="24"/>
        </w:rPr>
        <w:t>high</w:t>
      </w:r>
      <w:r w:rsidRPr="00B949DF">
        <w:rPr>
          <w:rFonts w:ascii="Times New Roman" w:hAnsi="Times New Roman" w:cs="Times New Roman"/>
          <w:sz w:val="24"/>
          <w:szCs w:val="24"/>
        </w:rPr>
        <w:t xml:space="preserve"> soybean aphid </w:t>
      </w:r>
      <w:r w:rsidR="002406D5" w:rsidRPr="00B949DF">
        <w:rPr>
          <w:rFonts w:ascii="Times New Roman" w:hAnsi="Times New Roman" w:cs="Times New Roman"/>
          <w:sz w:val="24"/>
          <w:szCs w:val="24"/>
        </w:rPr>
        <w:t>populations</w:t>
      </w:r>
      <w:r w:rsidRPr="00B949DF">
        <w:rPr>
          <w:rFonts w:ascii="Times New Roman" w:hAnsi="Times New Roman" w:cs="Times New Roman"/>
          <w:sz w:val="24"/>
          <w:szCs w:val="24"/>
        </w:rPr>
        <w:t xml:space="preserve"> (Casselton, Harwood and Emerado). </w:t>
      </w:r>
    </w:p>
    <w:p w:rsidR="0026384B" w:rsidRPr="00B949DF" w:rsidRDefault="0026384B">
      <w:pPr>
        <w:rPr>
          <w:rFonts w:ascii="Times New Roman" w:hAnsi="Times New Roman" w:cs="Times New Roman"/>
          <w:sz w:val="24"/>
          <w:szCs w:val="24"/>
        </w:rPr>
      </w:pPr>
    </w:p>
    <w:p w:rsidR="00AE689B" w:rsidRPr="00B949DF" w:rsidRDefault="00AE689B" w:rsidP="00AE689B">
      <w:pPr>
        <w:ind w:firstLine="720"/>
        <w:rPr>
          <w:rFonts w:ascii="Times New Roman" w:hAnsi="Times New Roman" w:cs="Times New Roman"/>
          <w:sz w:val="24"/>
          <w:szCs w:val="24"/>
        </w:rPr>
      </w:pPr>
      <w:r w:rsidRPr="00B949DF">
        <w:rPr>
          <w:rFonts w:ascii="Times New Roman" w:hAnsi="Times New Roman" w:cs="Times New Roman"/>
          <w:sz w:val="24"/>
          <w:szCs w:val="24"/>
        </w:rPr>
        <w:t xml:space="preserve">Soybean trials were planted at cooperator fields near Emerado on May 19, near Harwood on May 18 and at the Casselton Agronomy farm on May 18. Plots were harvested at Emerado on September 2, and at Harwood and Casselton on October 1. At all locations, plots were arranged in a randomized complete block design with four replications. Plots were 10 feet wide (four 30-inch rows) by 25 feet long and planted at a target population of 150,000 plants per acre. The varieties used were Peterson Farms Seed 12R007 (group 00.7 maturity) at Emerado and 12R05 (group 0.5 maturity) at Harwood and Casselton. For the </w:t>
      </w:r>
      <w:r w:rsidRPr="00B949DF">
        <w:rPr>
          <w:rFonts w:ascii="Times New Roman" w:hAnsi="Times New Roman" w:cs="Times New Roman"/>
          <w:i/>
          <w:sz w:val="24"/>
          <w:szCs w:val="24"/>
        </w:rPr>
        <w:t>Rag1</w:t>
      </w:r>
      <w:r w:rsidRPr="00B949DF">
        <w:rPr>
          <w:rFonts w:ascii="Times New Roman" w:hAnsi="Times New Roman" w:cs="Times New Roman"/>
          <w:sz w:val="24"/>
          <w:szCs w:val="24"/>
        </w:rPr>
        <w:t xml:space="preserve"> treatments, a NDSU breeder’s line was used at all locations. Treatments and application rates are listed in Table 1. </w:t>
      </w:r>
    </w:p>
    <w:p w:rsidR="0026384B" w:rsidRPr="00B949DF" w:rsidRDefault="0026384B" w:rsidP="00AE689B">
      <w:pPr>
        <w:ind w:firstLine="720"/>
        <w:rPr>
          <w:rFonts w:ascii="Times New Roman" w:hAnsi="Times New Roman" w:cs="Times New Roman"/>
          <w:sz w:val="24"/>
          <w:szCs w:val="24"/>
        </w:rPr>
      </w:pPr>
    </w:p>
    <w:p w:rsidR="00AE689B" w:rsidRPr="00B949DF" w:rsidRDefault="00AE689B" w:rsidP="00AE689B">
      <w:pPr>
        <w:rPr>
          <w:rFonts w:ascii="Times New Roman" w:hAnsi="Times New Roman" w:cs="Times New Roman"/>
          <w:sz w:val="24"/>
          <w:szCs w:val="24"/>
        </w:rPr>
      </w:pPr>
      <w:r w:rsidRPr="00B949DF">
        <w:rPr>
          <w:rFonts w:ascii="Times New Roman" w:hAnsi="Times New Roman" w:cs="Times New Roman"/>
          <w:sz w:val="24"/>
          <w:szCs w:val="24"/>
        </w:rPr>
        <w:tab/>
        <w:t>Soybean aphids were sampled weekly by selecting 10 random plants from the center two rows of each plot and calculating an average number of aphids per plant per plot. These values were used to calculate cumulative aphid days (CAD) after each sampling date. Aphid sampling commenced at the late vegetative stages and continued through R6. All data were analyzed using SAS statistical software.</w:t>
      </w:r>
    </w:p>
    <w:p w:rsidR="007E16CB" w:rsidRPr="00B949DF" w:rsidRDefault="007E16CB" w:rsidP="007E16CB">
      <w:pPr>
        <w:rPr>
          <w:rFonts w:ascii="Times New Roman" w:hAnsi="Times New Roman" w:cs="Times New Roman"/>
          <w:sz w:val="24"/>
          <w:szCs w:val="24"/>
        </w:rPr>
      </w:pPr>
    </w:p>
    <w:p w:rsidR="007E16CB" w:rsidRPr="00B949DF" w:rsidRDefault="007E16CB" w:rsidP="007E16CB">
      <w:pPr>
        <w:rPr>
          <w:rFonts w:ascii="Times New Roman" w:hAnsi="Times New Roman" w:cs="Times New Roman"/>
          <w:sz w:val="24"/>
          <w:szCs w:val="24"/>
        </w:rPr>
      </w:pPr>
      <w:r w:rsidRPr="00B949DF">
        <w:rPr>
          <w:rFonts w:ascii="Times New Roman" w:hAnsi="Times New Roman" w:cs="Times New Roman"/>
          <w:sz w:val="24"/>
          <w:szCs w:val="24"/>
        </w:rPr>
        <w:tab/>
      </w:r>
      <w:r w:rsidR="00AE689B" w:rsidRPr="00B949DF">
        <w:rPr>
          <w:rFonts w:ascii="Times New Roman" w:hAnsi="Times New Roman" w:cs="Times New Roman"/>
          <w:sz w:val="24"/>
          <w:szCs w:val="24"/>
          <w:u w:val="single"/>
        </w:rPr>
        <w:t>Results</w:t>
      </w:r>
      <w:r w:rsidR="00AE689B" w:rsidRPr="00B949DF">
        <w:rPr>
          <w:rFonts w:ascii="Times New Roman" w:hAnsi="Times New Roman" w:cs="Times New Roman"/>
          <w:sz w:val="24"/>
          <w:szCs w:val="24"/>
        </w:rPr>
        <w:t xml:space="preserve">:  </w:t>
      </w:r>
      <w:r w:rsidRPr="00B949DF">
        <w:rPr>
          <w:rFonts w:ascii="Times New Roman" w:hAnsi="Times New Roman" w:cs="Times New Roman"/>
          <w:sz w:val="24"/>
          <w:szCs w:val="24"/>
        </w:rPr>
        <w:t xml:space="preserve">Due to repeated rounds of strong storms with heavy rainfall and high winds, soybean aphid populations throughout the area did not establish and remained very low throughout the growing season. Because of this, the economic threshold (ET) of 250 aphids per </w:t>
      </w:r>
      <w:r w:rsidRPr="00B949DF">
        <w:rPr>
          <w:rFonts w:ascii="Times New Roman" w:hAnsi="Times New Roman" w:cs="Times New Roman"/>
          <w:sz w:val="24"/>
          <w:szCs w:val="24"/>
        </w:rPr>
        <w:lastRenderedPageBreak/>
        <w:t xml:space="preserve">plant was not reached at any location and those treatments were dropped from the data analysis. Other treatments, including the use of an insecticide seed treatment, foliar insecticide application at R1 regardless of aphid numbers, and the use of a </w:t>
      </w:r>
      <w:r w:rsidRPr="00B949DF">
        <w:rPr>
          <w:rFonts w:ascii="Times New Roman" w:hAnsi="Times New Roman" w:cs="Times New Roman"/>
          <w:i/>
          <w:sz w:val="24"/>
          <w:szCs w:val="24"/>
        </w:rPr>
        <w:t>Rag1</w:t>
      </w:r>
      <w:r w:rsidRPr="00B949DF">
        <w:rPr>
          <w:rFonts w:ascii="Times New Roman" w:hAnsi="Times New Roman" w:cs="Times New Roman"/>
          <w:sz w:val="24"/>
          <w:szCs w:val="24"/>
        </w:rPr>
        <w:t xml:space="preserve"> line were still included. </w:t>
      </w:r>
    </w:p>
    <w:p w:rsidR="002A6005" w:rsidRPr="00B949DF" w:rsidRDefault="00AE689B">
      <w:pPr>
        <w:rPr>
          <w:rFonts w:ascii="Times New Roman" w:hAnsi="Times New Roman" w:cs="Times New Roman"/>
          <w:sz w:val="24"/>
          <w:szCs w:val="24"/>
        </w:rPr>
      </w:pPr>
      <w:r w:rsidRPr="00B949DF">
        <w:rPr>
          <w:rFonts w:ascii="Times New Roman" w:hAnsi="Times New Roman" w:cs="Times New Roman"/>
          <w:sz w:val="24"/>
          <w:szCs w:val="24"/>
        </w:rPr>
        <w:tab/>
      </w:r>
      <w:r w:rsidR="002406D5" w:rsidRPr="00B949DF">
        <w:rPr>
          <w:rFonts w:ascii="Times New Roman" w:hAnsi="Times New Roman" w:cs="Times New Roman"/>
          <w:sz w:val="24"/>
          <w:szCs w:val="24"/>
        </w:rPr>
        <w:t>T</w:t>
      </w:r>
      <w:r w:rsidR="002A6005" w:rsidRPr="00B949DF">
        <w:rPr>
          <w:rFonts w:ascii="Times New Roman" w:hAnsi="Times New Roman" w:cs="Times New Roman"/>
          <w:sz w:val="24"/>
          <w:szCs w:val="24"/>
        </w:rPr>
        <w:t>he following conclusions</w:t>
      </w:r>
      <w:r w:rsidR="002406D5" w:rsidRPr="00B949DF">
        <w:rPr>
          <w:rFonts w:ascii="Times New Roman" w:hAnsi="Times New Roman" w:cs="Times New Roman"/>
          <w:sz w:val="24"/>
          <w:szCs w:val="24"/>
        </w:rPr>
        <w:t xml:space="preserve"> were determined from</w:t>
      </w:r>
      <w:r w:rsidR="00EE2C55" w:rsidRPr="00B949DF">
        <w:rPr>
          <w:rFonts w:ascii="Times New Roman" w:hAnsi="Times New Roman" w:cs="Times New Roman"/>
          <w:sz w:val="24"/>
          <w:szCs w:val="24"/>
        </w:rPr>
        <w:t xml:space="preserve"> results of </w:t>
      </w:r>
      <w:r w:rsidR="002406D5" w:rsidRPr="00B949DF">
        <w:rPr>
          <w:rFonts w:ascii="Times New Roman" w:hAnsi="Times New Roman" w:cs="Times New Roman"/>
          <w:sz w:val="24"/>
          <w:szCs w:val="24"/>
        </w:rPr>
        <w:t>Objective One.</w:t>
      </w:r>
    </w:p>
    <w:p w:rsidR="002A6005" w:rsidRPr="00B949DF" w:rsidRDefault="002A6005" w:rsidP="0056276E">
      <w:pPr>
        <w:pStyle w:val="ListParagraph"/>
        <w:numPr>
          <w:ilvl w:val="0"/>
          <w:numId w:val="1"/>
        </w:numPr>
        <w:rPr>
          <w:rFonts w:ascii="Times New Roman" w:hAnsi="Times New Roman" w:cs="Times New Roman"/>
          <w:sz w:val="24"/>
          <w:szCs w:val="24"/>
        </w:rPr>
      </w:pPr>
      <w:r w:rsidRPr="00B949DF">
        <w:rPr>
          <w:rFonts w:ascii="Times New Roman" w:hAnsi="Times New Roman" w:cs="Times New Roman"/>
          <w:sz w:val="24"/>
          <w:szCs w:val="24"/>
        </w:rPr>
        <w:t xml:space="preserve">The use of an insecticide/fungicide </w:t>
      </w:r>
      <w:r w:rsidR="00D75DB9" w:rsidRPr="00B949DF">
        <w:rPr>
          <w:rFonts w:ascii="Times New Roman" w:hAnsi="Times New Roman" w:cs="Times New Roman"/>
          <w:sz w:val="24"/>
          <w:szCs w:val="24"/>
        </w:rPr>
        <w:t xml:space="preserve">combination </w:t>
      </w:r>
      <w:r w:rsidRPr="00B949DF">
        <w:rPr>
          <w:rFonts w:ascii="Times New Roman" w:hAnsi="Times New Roman" w:cs="Times New Roman"/>
          <w:sz w:val="24"/>
          <w:szCs w:val="24"/>
        </w:rPr>
        <w:t>seed treatment did not demonstrate a significant yield difference compared to the use of a fungicide seed treatment alone.</w:t>
      </w:r>
    </w:p>
    <w:p w:rsidR="00C5565C" w:rsidRPr="00B949DF" w:rsidRDefault="0056276E" w:rsidP="0056276E">
      <w:pPr>
        <w:pStyle w:val="ListParagraph"/>
        <w:numPr>
          <w:ilvl w:val="0"/>
          <w:numId w:val="1"/>
        </w:numPr>
        <w:rPr>
          <w:rFonts w:ascii="Times New Roman" w:hAnsi="Times New Roman" w:cs="Times New Roman"/>
          <w:sz w:val="24"/>
          <w:szCs w:val="24"/>
        </w:rPr>
      </w:pPr>
      <w:r w:rsidRPr="00B949DF">
        <w:rPr>
          <w:rFonts w:ascii="Times New Roman" w:hAnsi="Times New Roman" w:cs="Times New Roman"/>
          <w:sz w:val="24"/>
          <w:szCs w:val="24"/>
        </w:rPr>
        <w:t xml:space="preserve">Use of a fungicide </w:t>
      </w:r>
      <w:r w:rsidR="00D75DB9" w:rsidRPr="00B949DF">
        <w:rPr>
          <w:rFonts w:ascii="Times New Roman" w:hAnsi="Times New Roman" w:cs="Times New Roman"/>
          <w:sz w:val="24"/>
          <w:szCs w:val="24"/>
        </w:rPr>
        <w:t xml:space="preserve">only </w:t>
      </w:r>
      <w:r w:rsidRPr="00B949DF">
        <w:rPr>
          <w:rFonts w:ascii="Times New Roman" w:hAnsi="Times New Roman" w:cs="Times New Roman"/>
          <w:sz w:val="24"/>
          <w:szCs w:val="24"/>
        </w:rPr>
        <w:t>seed treatment should be considered in fields with a history of soil-borne fungal pathogens</w:t>
      </w:r>
      <w:r w:rsidR="00D75DB9" w:rsidRPr="00B949DF">
        <w:rPr>
          <w:rFonts w:ascii="Times New Roman" w:hAnsi="Times New Roman" w:cs="Times New Roman"/>
          <w:sz w:val="24"/>
          <w:szCs w:val="24"/>
        </w:rPr>
        <w:t xml:space="preserve"> that can be controlled by the active ingredients in the seed treatment</w:t>
      </w:r>
      <w:r w:rsidRPr="00B949DF">
        <w:rPr>
          <w:rFonts w:ascii="Times New Roman" w:hAnsi="Times New Roman" w:cs="Times New Roman"/>
          <w:sz w:val="24"/>
          <w:szCs w:val="24"/>
        </w:rPr>
        <w:t>.</w:t>
      </w:r>
    </w:p>
    <w:p w:rsidR="00ED6805" w:rsidRPr="00B949DF" w:rsidRDefault="002A6005" w:rsidP="0056276E">
      <w:pPr>
        <w:pStyle w:val="ListParagraph"/>
        <w:numPr>
          <w:ilvl w:val="0"/>
          <w:numId w:val="1"/>
        </w:numPr>
        <w:rPr>
          <w:rFonts w:ascii="Times New Roman" w:hAnsi="Times New Roman" w:cs="Times New Roman"/>
          <w:sz w:val="24"/>
          <w:szCs w:val="24"/>
        </w:rPr>
      </w:pPr>
      <w:r w:rsidRPr="00B949DF">
        <w:rPr>
          <w:rFonts w:ascii="Times New Roman" w:hAnsi="Times New Roman" w:cs="Times New Roman"/>
          <w:sz w:val="24"/>
          <w:szCs w:val="24"/>
        </w:rPr>
        <w:t>The application of a foliar insecticide at R1 did not demonstrate</w:t>
      </w:r>
      <w:r w:rsidR="00C5565C" w:rsidRPr="00B949DF">
        <w:rPr>
          <w:rFonts w:ascii="Times New Roman" w:hAnsi="Times New Roman" w:cs="Times New Roman"/>
          <w:sz w:val="24"/>
          <w:szCs w:val="24"/>
        </w:rPr>
        <w:t xml:space="preserve"> a significant yield difference.</w:t>
      </w:r>
    </w:p>
    <w:p w:rsidR="00ED6805" w:rsidRPr="00B949DF" w:rsidRDefault="00ED6805" w:rsidP="0056276E">
      <w:pPr>
        <w:pStyle w:val="ListParagraph"/>
        <w:numPr>
          <w:ilvl w:val="0"/>
          <w:numId w:val="1"/>
        </w:numPr>
        <w:rPr>
          <w:rFonts w:ascii="Times New Roman" w:hAnsi="Times New Roman" w:cs="Times New Roman"/>
          <w:sz w:val="24"/>
          <w:szCs w:val="24"/>
        </w:rPr>
      </w:pPr>
      <w:r w:rsidRPr="00B949DF">
        <w:rPr>
          <w:rFonts w:ascii="Times New Roman" w:hAnsi="Times New Roman" w:cs="Times New Roman"/>
          <w:sz w:val="24"/>
          <w:szCs w:val="24"/>
        </w:rPr>
        <w:t>Weather events can and do provide natural soybean aphid control.</w:t>
      </w:r>
    </w:p>
    <w:p w:rsidR="002A6005" w:rsidRPr="00B949DF" w:rsidRDefault="00D45C46" w:rsidP="0056276E">
      <w:pPr>
        <w:pStyle w:val="ListParagraph"/>
        <w:numPr>
          <w:ilvl w:val="0"/>
          <w:numId w:val="1"/>
        </w:numPr>
        <w:rPr>
          <w:rFonts w:ascii="Times New Roman" w:hAnsi="Times New Roman" w:cs="Times New Roman"/>
          <w:sz w:val="24"/>
          <w:szCs w:val="24"/>
        </w:rPr>
      </w:pPr>
      <w:r w:rsidRPr="00B949DF">
        <w:rPr>
          <w:rFonts w:ascii="Times New Roman" w:hAnsi="Times New Roman" w:cs="Times New Roman"/>
          <w:sz w:val="24"/>
          <w:szCs w:val="24"/>
        </w:rPr>
        <w:t>For best pest management,</w:t>
      </w:r>
      <w:r w:rsidR="0056276E" w:rsidRPr="00B949DF">
        <w:rPr>
          <w:rFonts w:ascii="Times New Roman" w:hAnsi="Times New Roman" w:cs="Times New Roman"/>
          <w:sz w:val="24"/>
          <w:szCs w:val="24"/>
        </w:rPr>
        <w:t xml:space="preserve"> soybean producer</w:t>
      </w:r>
      <w:r w:rsidR="007E3D34" w:rsidRPr="00B949DF">
        <w:rPr>
          <w:rFonts w:ascii="Times New Roman" w:hAnsi="Times New Roman" w:cs="Times New Roman"/>
          <w:sz w:val="24"/>
          <w:szCs w:val="24"/>
        </w:rPr>
        <w:t>s</w:t>
      </w:r>
      <w:r w:rsidR="0056276E" w:rsidRPr="00B949DF">
        <w:rPr>
          <w:rFonts w:ascii="Times New Roman" w:hAnsi="Times New Roman" w:cs="Times New Roman"/>
          <w:sz w:val="24"/>
          <w:szCs w:val="24"/>
        </w:rPr>
        <w:t xml:space="preserve"> should scout for soybean aphids regularly </w:t>
      </w:r>
      <w:r w:rsidR="00ED6805" w:rsidRPr="00B949DF">
        <w:rPr>
          <w:rFonts w:ascii="Times New Roman" w:hAnsi="Times New Roman" w:cs="Times New Roman"/>
          <w:sz w:val="24"/>
          <w:szCs w:val="24"/>
        </w:rPr>
        <w:t xml:space="preserve">through the growing season </w:t>
      </w:r>
      <w:r w:rsidR="0056276E" w:rsidRPr="00B949DF">
        <w:rPr>
          <w:rFonts w:ascii="Times New Roman" w:hAnsi="Times New Roman" w:cs="Times New Roman"/>
          <w:sz w:val="24"/>
          <w:szCs w:val="24"/>
        </w:rPr>
        <w:t>and wait until the ET is reached before making an insecticide application.</w:t>
      </w:r>
    </w:p>
    <w:p w:rsidR="0056276E" w:rsidRPr="00B949DF" w:rsidRDefault="0056276E" w:rsidP="0056276E">
      <w:pPr>
        <w:ind w:left="360"/>
        <w:rPr>
          <w:rFonts w:ascii="Times New Roman" w:hAnsi="Times New Roman" w:cs="Times New Roman"/>
          <w:sz w:val="24"/>
          <w:szCs w:val="24"/>
        </w:rPr>
      </w:pPr>
    </w:p>
    <w:p w:rsidR="002406D5" w:rsidRPr="00B949DF" w:rsidRDefault="002406D5" w:rsidP="002406D5">
      <w:pPr>
        <w:rPr>
          <w:rFonts w:ascii="Times New Roman" w:hAnsi="Times New Roman" w:cs="Times New Roman"/>
          <w:sz w:val="24"/>
          <w:szCs w:val="24"/>
        </w:rPr>
      </w:pPr>
      <w:r w:rsidRPr="00B949DF">
        <w:rPr>
          <w:rFonts w:ascii="Times New Roman" w:hAnsi="Times New Roman" w:cs="Times New Roman"/>
          <w:b/>
          <w:sz w:val="24"/>
          <w:szCs w:val="24"/>
        </w:rPr>
        <w:t>Table 1. Treatments and application rates for the soybean aphid management objective, 2016.</w:t>
      </w:r>
    </w:p>
    <w:tbl>
      <w:tblPr>
        <w:tblStyle w:val="TableGrid"/>
        <w:tblW w:w="0" w:type="auto"/>
        <w:tblLook w:val="04A0" w:firstRow="1" w:lastRow="0" w:firstColumn="1" w:lastColumn="0" w:noHBand="0" w:noVBand="1"/>
      </w:tblPr>
      <w:tblGrid>
        <w:gridCol w:w="4675"/>
        <w:gridCol w:w="4675"/>
      </w:tblGrid>
      <w:tr w:rsidR="002406D5" w:rsidRPr="00B949DF" w:rsidTr="007E5003">
        <w:tc>
          <w:tcPr>
            <w:tcW w:w="4675" w:type="dxa"/>
          </w:tcPr>
          <w:p w:rsidR="002406D5" w:rsidRPr="00B949DF" w:rsidRDefault="002406D5" w:rsidP="007E5003">
            <w:pPr>
              <w:jc w:val="center"/>
              <w:rPr>
                <w:rFonts w:ascii="Times New Roman" w:hAnsi="Times New Roman" w:cs="Times New Roman"/>
                <w:b/>
                <w:sz w:val="24"/>
                <w:szCs w:val="24"/>
              </w:rPr>
            </w:pPr>
            <w:r w:rsidRPr="00B949DF">
              <w:rPr>
                <w:rFonts w:ascii="Times New Roman" w:hAnsi="Times New Roman" w:cs="Times New Roman"/>
                <w:b/>
                <w:sz w:val="24"/>
                <w:szCs w:val="24"/>
              </w:rPr>
              <w:t>Treatment</w:t>
            </w:r>
          </w:p>
        </w:tc>
        <w:tc>
          <w:tcPr>
            <w:tcW w:w="4675" w:type="dxa"/>
          </w:tcPr>
          <w:p w:rsidR="002406D5" w:rsidRPr="00B949DF" w:rsidRDefault="002406D5" w:rsidP="007E5003">
            <w:pPr>
              <w:jc w:val="center"/>
              <w:rPr>
                <w:rFonts w:ascii="Times New Roman" w:hAnsi="Times New Roman" w:cs="Times New Roman"/>
                <w:b/>
                <w:sz w:val="24"/>
                <w:szCs w:val="24"/>
              </w:rPr>
            </w:pPr>
            <w:r w:rsidRPr="00B949DF">
              <w:rPr>
                <w:rFonts w:ascii="Times New Roman" w:hAnsi="Times New Roman" w:cs="Times New Roman"/>
                <w:b/>
                <w:sz w:val="24"/>
                <w:szCs w:val="24"/>
              </w:rPr>
              <w:t>Application Rate</w:t>
            </w:r>
          </w:p>
        </w:tc>
      </w:tr>
      <w:tr w:rsidR="002406D5" w:rsidRPr="00B949DF" w:rsidTr="007E5003">
        <w:tc>
          <w:tcPr>
            <w:tcW w:w="4675" w:type="dxa"/>
          </w:tcPr>
          <w:p w:rsidR="002406D5" w:rsidRPr="00B949DF" w:rsidRDefault="002406D5" w:rsidP="007E5003">
            <w:pPr>
              <w:rPr>
                <w:rFonts w:ascii="Times New Roman" w:hAnsi="Times New Roman" w:cs="Times New Roman"/>
                <w:sz w:val="24"/>
                <w:szCs w:val="24"/>
              </w:rPr>
            </w:pPr>
            <w:r w:rsidRPr="00B949DF">
              <w:rPr>
                <w:rFonts w:ascii="Times New Roman" w:hAnsi="Times New Roman" w:cs="Times New Roman"/>
                <w:sz w:val="24"/>
                <w:szCs w:val="24"/>
              </w:rPr>
              <w:t>Bare Seed</w:t>
            </w:r>
          </w:p>
        </w:tc>
        <w:tc>
          <w:tcPr>
            <w:tcW w:w="4675" w:type="dxa"/>
          </w:tcPr>
          <w:p w:rsidR="002406D5" w:rsidRPr="00B949DF" w:rsidRDefault="002406D5" w:rsidP="007E5003">
            <w:pPr>
              <w:jc w:val="center"/>
              <w:rPr>
                <w:rFonts w:ascii="Times New Roman" w:hAnsi="Times New Roman" w:cs="Times New Roman"/>
                <w:sz w:val="24"/>
                <w:szCs w:val="24"/>
              </w:rPr>
            </w:pPr>
            <w:r w:rsidRPr="00B949DF">
              <w:rPr>
                <w:rFonts w:ascii="Times New Roman" w:hAnsi="Times New Roman" w:cs="Times New Roman"/>
                <w:sz w:val="24"/>
                <w:szCs w:val="24"/>
              </w:rPr>
              <w:t>---</w:t>
            </w:r>
          </w:p>
        </w:tc>
      </w:tr>
      <w:tr w:rsidR="002406D5" w:rsidRPr="00B949DF" w:rsidTr="007E5003">
        <w:tc>
          <w:tcPr>
            <w:tcW w:w="4675" w:type="dxa"/>
          </w:tcPr>
          <w:p w:rsidR="002406D5" w:rsidRPr="00B949DF" w:rsidRDefault="002406D5" w:rsidP="007E5003">
            <w:pPr>
              <w:rPr>
                <w:rFonts w:ascii="Times New Roman" w:hAnsi="Times New Roman" w:cs="Times New Roman"/>
                <w:sz w:val="24"/>
                <w:szCs w:val="24"/>
              </w:rPr>
            </w:pPr>
            <w:r w:rsidRPr="00B949DF">
              <w:rPr>
                <w:rFonts w:ascii="Times New Roman" w:hAnsi="Times New Roman" w:cs="Times New Roman"/>
                <w:sz w:val="24"/>
                <w:szCs w:val="24"/>
              </w:rPr>
              <w:t>Apron Maxx (fungicide check)</w:t>
            </w:r>
          </w:p>
        </w:tc>
        <w:tc>
          <w:tcPr>
            <w:tcW w:w="4675" w:type="dxa"/>
          </w:tcPr>
          <w:p w:rsidR="002406D5" w:rsidRPr="00B949DF" w:rsidRDefault="002406D5" w:rsidP="007E5003">
            <w:pPr>
              <w:jc w:val="center"/>
              <w:rPr>
                <w:rFonts w:ascii="Times New Roman" w:hAnsi="Times New Roman" w:cs="Times New Roman"/>
                <w:sz w:val="24"/>
                <w:szCs w:val="24"/>
              </w:rPr>
            </w:pPr>
            <w:r w:rsidRPr="00B949DF">
              <w:rPr>
                <w:rFonts w:ascii="Times New Roman" w:hAnsi="Times New Roman" w:cs="Times New Roman"/>
                <w:sz w:val="24"/>
                <w:szCs w:val="24"/>
              </w:rPr>
              <w:t>5 fl oz per 100 lbs seed</w:t>
            </w:r>
          </w:p>
        </w:tc>
      </w:tr>
      <w:tr w:rsidR="002406D5" w:rsidRPr="00B949DF" w:rsidTr="007E5003">
        <w:tc>
          <w:tcPr>
            <w:tcW w:w="4675" w:type="dxa"/>
          </w:tcPr>
          <w:p w:rsidR="002406D5" w:rsidRPr="00B949DF" w:rsidRDefault="002406D5" w:rsidP="007E5003">
            <w:pPr>
              <w:rPr>
                <w:rFonts w:ascii="Times New Roman" w:hAnsi="Times New Roman" w:cs="Times New Roman"/>
                <w:sz w:val="24"/>
                <w:szCs w:val="24"/>
              </w:rPr>
            </w:pPr>
            <w:r w:rsidRPr="00B949DF">
              <w:rPr>
                <w:rFonts w:ascii="Times New Roman" w:hAnsi="Times New Roman" w:cs="Times New Roman"/>
                <w:sz w:val="24"/>
                <w:szCs w:val="24"/>
              </w:rPr>
              <w:t>Cruiser Maxx (insecticide/fungicide combination)</w:t>
            </w:r>
          </w:p>
        </w:tc>
        <w:tc>
          <w:tcPr>
            <w:tcW w:w="4675" w:type="dxa"/>
          </w:tcPr>
          <w:p w:rsidR="002406D5" w:rsidRPr="00B949DF" w:rsidRDefault="002406D5" w:rsidP="007E5003">
            <w:pPr>
              <w:jc w:val="center"/>
              <w:rPr>
                <w:rFonts w:ascii="Times New Roman" w:hAnsi="Times New Roman" w:cs="Times New Roman"/>
                <w:sz w:val="24"/>
                <w:szCs w:val="24"/>
              </w:rPr>
            </w:pPr>
            <w:r w:rsidRPr="00B949DF">
              <w:rPr>
                <w:rFonts w:ascii="Times New Roman" w:hAnsi="Times New Roman" w:cs="Times New Roman"/>
                <w:sz w:val="24"/>
                <w:szCs w:val="24"/>
              </w:rPr>
              <w:t>2.95 fl oz per 100 lbs seed</w:t>
            </w:r>
          </w:p>
        </w:tc>
      </w:tr>
      <w:tr w:rsidR="002406D5" w:rsidRPr="00B949DF" w:rsidTr="007E5003">
        <w:tc>
          <w:tcPr>
            <w:tcW w:w="4675" w:type="dxa"/>
          </w:tcPr>
          <w:p w:rsidR="002406D5" w:rsidRPr="00B949DF" w:rsidRDefault="002406D5" w:rsidP="007E5003">
            <w:pPr>
              <w:rPr>
                <w:rFonts w:ascii="Times New Roman" w:hAnsi="Times New Roman" w:cs="Times New Roman"/>
                <w:sz w:val="24"/>
                <w:szCs w:val="24"/>
              </w:rPr>
            </w:pPr>
            <w:r w:rsidRPr="00B949DF">
              <w:rPr>
                <w:rFonts w:ascii="Times New Roman" w:hAnsi="Times New Roman" w:cs="Times New Roman"/>
                <w:sz w:val="24"/>
                <w:szCs w:val="24"/>
              </w:rPr>
              <w:t>Apron Maxx + Warrior II applied at R1</w:t>
            </w:r>
          </w:p>
        </w:tc>
        <w:tc>
          <w:tcPr>
            <w:tcW w:w="4675" w:type="dxa"/>
          </w:tcPr>
          <w:p w:rsidR="002406D5" w:rsidRPr="00B949DF" w:rsidRDefault="002406D5" w:rsidP="007E5003">
            <w:pPr>
              <w:jc w:val="center"/>
              <w:rPr>
                <w:rFonts w:ascii="Times New Roman" w:hAnsi="Times New Roman" w:cs="Times New Roman"/>
                <w:sz w:val="24"/>
                <w:szCs w:val="24"/>
              </w:rPr>
            </w:pPr>
            <w:r w:rsidRPr="00B949DF">
              <w:rPr>
                <w:rFonts w:ascii="Times New Roman" w:hAnsi="Times New Roman" w:cs="Times New Roman"/>
                <w:sz w:val="24"/>
                <w:szCs w:val="24"/>
              </w:rPr>
              <w:t>5 fl oz per 100 lbs seed + 1.6 fl oz per acre</w:t>
            </w:r>
          </w:p>
        </w:tc>
      </w:tr>
      <w:tr w:rsidR="002406D5" w:rsidRPr="00B949DF" w:rsidTr="007E5003">
        <w:tc>
          <w:tcPr>
            <w:tcW w:w="4675" w:type="dxa"/>
          </w:tcPr>
          <w:p w:rsidR="002406D5" w:rsidRPr="00B949DF" w:rsidRDefault="002406D5" w:rsidP="007E5003">
            <w:pPr>
              <w:rPr>
                <w:rFonts w:ascii="Times New Roman" w:hAnsi="Times New Roman" w:cs="Times New Roman"/>
                <w:sz w:val="24"/>
                <w:szCs w:val="24"/>
              </w:rPr>
            </w:pPr>
            <w:r w:rsidRPr="00B949DF">
              <w:rPr>
                <w:rFonts w:ascii="Times New Roman" w:hAnsi="Times New Roman" w:cs="Times New Roman"/>
                <w:i/>
                <w:sz w:val="24"/>
                <w:szCs w:val="24"/>
              </w:rPr>
              <w:t>Rag1</w:t>
            </w:r>
            <w:r w:rsidRPr="00B949DF">
              <w:rPr>
                <w:rFonts w:ascii="Times New Roman" w:hAnsi="Times New Roman" w:cs="Times New Roman"/>
                <w:sz w:val="24"/>
                <w:szCs w:val="24"/>
              </w:rPr>
              <w:t xml:space="preserve"> Bare Seed</w:t>
            </w:r>
          </w:p>
        </w:tc>
        <w:tc>
          <w:tcPr>
            <w:tcW w:w="4675" w:type="dxa"/>
          </w:tcPr>
          <w:p w:rsidR="002406D5" w:rsidRPr="00B949DF" w:rsidRDefault="002406D5" w:rsidP="007E5003">
            <w:pPr>
              <w:jc w:val="center"/>
              <w:rPr>
                <w:rFonts w:ascii="Times New Roman" w:hAnsi="Times New Roman" w:cs="Times New Roman"/>
                <w:sz w:val="24"/>
                <w:szCs w:val="24"/>
              </w:rPr>
            </w:pPr>
            <w:r w:rsidRPr="00B949DF">
              <w:rPr>
                <w:rFonts w:ascii="Times New Roman" w:hAnsi="Times New Roman" w:cs="Times New Roman"/>
                <w:sz w:val="24"/>
                <w:szCs w:val="24"/>
              </w:rPr>
              <w:t>---</w:t>
            </w:r>
          </w:p>
        </w:tc>
      </w:tr>
      <w:tr w:rsidR="002406D5" w:rsidRPr="00B949DF" w:rsidTr="007E5003">
        <w:tc>
          <w:tcPr>
            <w:tcW w:w="4675" w:type="dxa"/>
          </w:tcPr>
          <w:p w:rsidR="002406D5" w:rsidRPr="00B949DF" w:rsidRDefault="002406D5" w:rsidP="007E5003">
            <w:pPr>
              <w:rPr>
                <w:rFonts w:ascii="Times New Roman" w:hAnsi="Times New Roman" w:cs="Times New Roman"/>
                <w:sz w:val="24"/>
                <w:szCs w:val="24"/>
              </w:rPr>
            </w:pPr>
            <w:r w:rsidRPr="00B949DF">
              <w:rPr>
                <w:rFonts w:ascii="Times New Roman" w:hAnsi="Times New Roman" w:cs="Times New Roman"/>
                <w:i/>
                <w:sz w:val="24"/>
                <w:szCs w:val="24"/>
              </w:rPr>
              <w:t>Rag1</w:t>
            </w:r>
            <w:r w:rsidRPr="00B949DF">
              <w:rPr>
                <w:rFonts w:ascii="Times New Roman" w:hAnsi="Times New Roman" w:cs="Times New Roman"/>
                <w:sz w:val="24"/>
                <w:szCs w:val="24"/>
              </w:rPr>
              <w:t xml:space="preserve"> + Apron Maxx</w:t>
            </w:r>
          </w:p>
        </w:tc>
        <w:tc>
          <w:tcPr>
            <w:tcW w:w="4675" w:type="dxa"/>
          </w:tcPr>
          <w:p w:rsidR="002406D5" w:rsidRPr="00B949DF" w:rsidRDefault="002406D5" w:rsidP="007E5003">
            <w:pPr>
              <w:jc w:val="center"/>
              <w:rPr>
                <w:rFonts w:ascii="Times New Roman" w:hAnsi="Times New Roman" w:cs="Times New Roman"/>
                <w:sz w:val="24"/>
                <w:szCs w:val="24"/>
              </w:rPr>
            </w:pPr>
            <w:r w:rsidRPr="00B949DF">
              <w:rPr>
                <w:rFonts w:ascii="Times New Roman" w:hAnsi="Times New Roman" w:cs="Times New Roman"/>
                <w:sz w:val="24"/>
                <w:szCs w:val="24"/>
              </w:rPr>
              <w:t>5 fl oz per 100 lbs seed</w:t>
            </w:r>
          </w:p>
        </w:tc>
      </w:tr>
      <w:tr w:rsidR="002406D5" w:rsidRPr="00B949DF" w:rsidTr="007E5003">
        <w:tc>
          <w:tcPr>
            <w:tcW w:w="4675" w:type="dxa"/>
          </w:tcPr>
          <w:p w:rsidR="002406D5" w:rsidRPr="00B949DF" w:rsidRDefault="002406D5" w:rsidP="007E5003">
            <w:pPr>
              <w:rPr>
                <w:rFonts w:ascii="Times New Roman" w:hAnsi="Times New Roman" w:cs="Times New Roman"/>
                <w:sz w:val="24"/>
                <w:szCs w:val="24"/>
              </w:rPr>
            </w:pPr>
            <w:r w:rsidRPr="00B949DF">
              <w:rPr>
                <w:rFonts w:ascii="Times New Roman" w:hAnsi="Times New Roman" w:cs="Times New Roman"/>
                <w:i/>
                <w:sz w:val="24"/>
                <w:szCs w:val="24"/>
              </w:rPr>
              <w:t>Rag1</w:t>
            </w:r>
            <w:r w:rsidRPr="00B949DF">
              <w:rPr>
                <w:rFonts w:ascii="Times New Roman" w:hAnsi="Times New Roman" w:cs="Times New Roman"/>
                <w:sz w:val="24"/>
                <w:szCs w:val="24"/>
              </w:rPr>
              <w:t xml:space="preserve"> + Cruiser Maxx</w:t>
            </w:r>
          </w:p>
        </w:tc>
        <w:tc>
          <w:tcPr>
            <w:tcW w:w="4675" w:type="dxa"/>
          </w:tcPr>
          <w:p w:rsidR="002406D5" w:rsidRPr="00B949DF" w:rsidRDefault="002406D5" w:rsidP="007E5003">
            <w:pPr>
              <w:jc w:val="center"/>
              <w:rPr>
                <w:rFonts w:ascii="Times New Roman" w:hAnsi="Times New Roman" w:cs="Times New Roman"/>
                <w:sz w:val="24"/>
                <w:szCs w:val="24"/>
              </w:rPr>
            </w:pPr>
            <w:r w:rsidRPr="00B949DF">
              <w:rPr>
                <w:rFonts w:ascii="Times New Roman" w:hAnsi="Times New Roman" w:cs="Times New Roman"/>
                <w:sz w:val="24"/>
                <w:szCs w:val="24"/>
              </w:rPr>
              <w:t>2.95 fl oz per 100 lbs seed</w:t>
            </w:r>
          </w:p>
        </w:tc>
      </w:tr>
    </w:tbl>
    <w:p w:rsidR="002406D5" w:rsidRPr="00B949DF" w:rsidRDefault="002406D5" w:rsidP="002406D5">
      <w:pPr>
        <w:rPr>
          <w:rFonts w:ascii="Times New Roman" w:hAnsi="Times New Roman" w:cs="Times New Roman"/>
          <w:b/>
          <w:sz w:val="24"/>
          <w:szCs w:val="24"/>
        </w:rPr>
      </w:pPr>
    </w:p>
    <w:p w:rsidR="002406D5" w:rsidRPr="00B949DF" w:rsidRDefault="002406D5" w:rsidP="002406D5">
      <w:pPr>
        <w:rPr>
          <w:rFonts w:ascii="Times New Roman" w:hAnsi="Times New Roman" w:cs="Times New Roman"/>
          <w:b/>
          <w:sz w:val="24"/>
          <w:szCs w:val="24"/>
        </w:rPr>
      </w:pPr>
      <w:r w:rsidRPr="00B949DF">
        <w:rPr>
          <w:rFonts w:ascii="Times New Roman" w:hAnsi="Times New Roman" w:cs="Times New Roman"/>
          <w:b/>
          <w:sz w:val="24"/>
          <w:szCs w:val="24"/>
        </w:rPr>
        <w:t>Table 2. Treatment means for cumulative aphid days (CAD) and yield for the soybean aphid management objective, combined across locations, 2016.</w:t>
      </w:r>
    </w:p>
    <w:tbl>
      <w:tblPr>
        <w:tblStyle w:val="TableGrid"/>
        <w:tblW w:w="0" w:type="auto"/>
        <w:tblLook w:val="04A0" w:firstRow="1" w:lastRow="0" w:firstColumn="1" w:lastColumn="0" w:noHBand="0" w:noVBand="1"/>
      </w:tblPr>
      <w:tblGrid>
        <w:gridCol w:w="3024"/>
        <w:gridCol w:w="1150"/>
        <w:gridCol w:w="3024"/>
        <w:gridCol w:w="1150"/>
      </w:tblGrid>
      <w:tr w:rsidR="002406D5" w:rsidRPr="00B949DF" w:rsidTr="007E5003">
        <w:tc>
          <w:tcPr>
            <w:tcW w:w="0" w:type="auto"/>
            <w:vAlign w:val="bottom"/>
          </w:tcPr>
          <w:p w:rsidR="002406D5" w:rsidRPr="00B949DF" w:rsidRDefault="002406D5" w:rsidP="007E5003">
            <w:pPr>
              <w:jc w:val="center"/>
              <w:rPr>
                <w:rFonts w:ascii="Times New Roman" w:hAnsi="Times New Roman" w:cs="Times New Roman"/>
                <w:b/>
                <w:sz w:val="24"/>
                <w:szCs w:val="24"/>
              </w:rPr>
            </w:pPr>
            <w:r w:rsidRPr="00B949DF">
              <w:rPr>
                <w:rFonts w:ascii="Times New Roman" w:hAnsi="Times New Roman" w:cs="Times New Roman"/>
                <w:b/>
                <w:sz w:val="24"/>
                <w:szCs w:val="24"/>
              </w:rPr>
              <w:t>Treatment</w:t>
            </w:r>
          </w:p>
        </w:tc>
        <w:tc>
          <w:tcPr>
            <w:tcW w:w="0" w:type="auto"/>
            <w:tcBorders>
              <w:right w:val="double" w:sz="12" w:space="0" w:color="auto"/>
            </w:tcBorders>
            <w:vAlign w:val="bottom"/>
          </w:tcPr>
          <w:p w:rsidR="002406D5" w:rsidRPr="00B949DF" w:rsidRDefault="002406D5" w:rsidP="007E5003">
            <w:pPr>
              <w:jc w:val="center"/>
              <w:rPr>
                <w:rFonts w:ascii="Times New Roman" w:hAnsi="Times New Roman" w:cs="Times New Roman"/>
                <w:b/>
                <w:sz w:val="24"/>
                <w:szCs w:val="24"/>
                <w:vertAlign w:val="superscript"/>
              </w:rPr>
            </w:pPr>
            <w:r w:rsidRPr="00B949DF">
              <w:rPr>
                <w:rFonts w:ascii="Times New Roman" w:hAnsi="Times New Roman" w:cs="Times New Roman"/>
                <w:b/>
                <w:sz w:val="24"/>
                <w:szCs w:val="24"/>
              </w:rPr>
              <w:t>CAD</w:t>
            </w:r>
            <w:r w:rsidRPr="00B949DF">
              <w:rPr>
                <w:rFonts w:ascii="Times New Roman" w:hAnsi="Times New Roman" w:cs="Times New Roman"/>
                <w:b/>
                <w:sz w:val="24"/>
                <w:szCs w:val="24"/>
                <w:vertAlign w:val="superscript"/>
              </w:rPr>
              <w:t>1</w:t>
            </w:r>
          </w:p>
        </w:tc>
        <w:tc>
          <w:tcPr>
            <w:tcW w:w="0" w:type="auto"/>
            <w:tcBorders>
              <w:left w:val="double" w:sz="12" w:space="0" w:color="auto"/>
            </w:tcBorders>
            <w:vAlign w:val="bottom"/>
          </w:tcPr>
          <w:p w:rsidR="002406D5" w:rsidRPr="00B949DF" w:rsidRDefault="002406D5" w:rsidP="007E5003">
            <w:pPr>
              <w:jc w:val="center"/>
              <w:rPr>
                <w:rFonts w:ascii="Times New Roman" w:hAnsi="Times New Roman" w:cs="Times New Roman"/>
                <w:b/>
                <w:sz w:val="24"/>
                <w:szCs w:val="24"/>
              </w:rPr>
            </w:pPr>
            <w:r w:rsidRPr="00B949DF">
              <w:rPr>
                <w:rFonts w:ascii="Times New Roman" w:hAnsi="Times New Roman" w:cs="Times New Roman"/>
                <w:b/>
                <w:sz w:val="24"/>
                <w:szCs w:val="24"/>
              </w:rPr>
              <w:t>Treatment</w:t>
            </w:r>
          </w:p>
        </w:tc>
        <w:tc>
          <w:tcPr>
            <w:tcW w:w="0" w:type="auto"/>
            <w:vAlign w:val="bottom"/>
          </w:tcPr>
          <w:p w:rsidR="002406D5" w:rsidRPr="00B949DF" w:rsidRDefault="002406D5" w:rsidP="007E5003">
            <w:pPr>
              <w:jc w:val="center"/>
              <w:rPr>
                <w:rFonts w:ascii="Times New Roman" w:hAnsi="Times New Roman" w:cs="Times New Roman"/>
                <w:b/>
                <w:sz w:val="24"/>
                <w:szCs w:val="24"/>
              </w:rPr>
            </w:pPr>
            <w:r w:rsidRPr="00B949DF">
              <w:rPr>
                <w:rFonts w:ascii="Times New Roman" w:hAnsi="Times New Roman" w:cs="Times New Roman"/>
                <w:b/>
                <w:sz w:val="24"/>
                <w:szCs w:val="24"/>
              </w:rPr>
              <w:t>Yield</w:t>
            </w:r>
            <w:r w:rsidRPr="00B949DF">
              <w:rPr>
                <w:rFonts w:ascii="Times New Roman" w:hAnsi="Times New Roman" w:cs="Times New Roman"/>
                <w:b/>
                <w:sz w:val="24"/>
                <w:szCs w:val="24"/>
                <w:vertAlign w:val="superscript"/>
              </w:rPr>
              <w:t>1</w:t>
            </w:r>
          </w:p>
          <w:p w:rsidR="002406D5" w:rsidRPr="00B949DF" w:rsidRDefault="002406D5" w:rsidP="007E5003">
            <w:pPr>
              <w:jc w:val="center"/>
              <w:rPr>
                <w:rFonts w:ascii="Times New Roman" w:hAnsi="Times New Roman" w:cs="Times New Roman"/>
                <w:b/>
                <w:sz w:val="24"/>
                <w:szCs w:val="24"/>
              </w:rPr>
            </w:pPr>
            <w:r w:rsidRPr="00B949DF">
              <w:rPr>
                <w:rFonts w:ascii="Times New Roman" w:hAnsi="Times New Roman" w:cs="Times New Roman"/>
                <w:b/>
                <w:sz w:val="24"/>
                <w:szCs w:val="24"/>
              </w:rPr>
              <w:t>(bu/acre)</w:t>
            </w:r>
          </w:p>
        </w:tc>
      </w:tr>
      <w:tr w:rsidR="002406D5" w:rsidRPr="00B949DF" w:rsidTr="007E5003">
        <w:tc>
          <w:tcPr>
            <w:tcW w:w="0" w:type="auto"/>
            <w:vAlign w:val="bottom"/>
          </w:tcPr>
          <w:p w:rsidR="002406D5" w:rsidRPr="00B949DF" w:rsidRDefault="002406D5" w:rsidP="007E5003">
            <w:pPr>
              <w:rPr>
                <w:rFonts w:ascii="Times New Roman" w:hAnsi="Times New Roman" w:cs="Times New Roman"/>
                <w:color w:val="000000"/>
                <w:sz w:val="24"/>
                <w:szCs w:val="24"/>
              </w:rPr>
            </w:pPr>
            <w:r w:rsidRPr="00B949DF">
              <w:rPr>
                <w:rFonts w:ascii="Times New Roman" w:hAnsi="Times New Roman" w:cs="Times New Roman"/>
                <w:color w:val="000000"/>
                <w:sz w:val="24"/>
                <w:szCs w:val="24"/>
              </w:rPr>
              <w:t>Bare Seed</w:t>
            </w:r>
          </w:p>
        </w:tc>
        <w:tc>
          <w:tcPr>
            <w:tcW w:w="0" w:type="auto"/>
            <w:tcBorders>
              <w:right w:val="double" w:sz="12" w:space="0" w:color="auto"/>
            </w:tcBorders>
            <w:vAlign w:val="bottom"/>
          </w:tcPr>
          <w:p w:rsidR="002406D5" w:rsidRPr="00B949DF" w:rsidRDefault="002406D5" w:rsidP="007E5003">
            <w:pPr>
              <w:jc w:val="center"/>
              <w:rPr>
                <w:rFonts w:ascii="Times New Roman" w:hAnsi="Times New Roman" w:cs="Times New Roman"/>
                <w:color w:val="000000"/>
                <w:sz w:val="24"/>
                <w:szCs w:val="24"/>
              </w:rPr>
            </w:pPr>
            <w:r w:rsidRPr="00B949DF">
              <w:rPr>
                <w:rFonts w:ascii="Times New Roman" w:hAnsi="Times New Roman" w:cs="Times New Roman"/>
                <w:color w:val="000000"/>
                <w:sz w:val="24"/>
                <w:szCs w:val="24"/>
              </w:rPr>
              <w:t>242.5 a</w:t>
            </w:r>
          </w:p>
        </w:tc>
        <w:tc>
          <w:tcPr>
            <w:tcW w:w="0" w:type="auto"/>
            <w:tcBorders>
              <w:left w:val="double" w:sz="12" w:space="0" w:color="auto"/>
            </w:tcBorders>
            <w:vAlign w:val="bottom"/>
          </w:tcPr>
          <w:p w:rsidR="002406D5" w:rsidRPr="00B949DF" w:rsidRDefault="002406D5" w:rsidP="007E5003">
            <w:pPr>
              <w:rPr>
                <w:rFonts w:ascii="Times New Roman" w:hAnsi="Times New Roman" w:cs="Times New Roman"/>
                <w:color w:val="000000"/>
                <w:sz w:val="24"/>
                <w:szCs w:val="24"/>
              </w:rPr>
            </w:pPr>
            <w:r w:rsidRPr="00B949DF">
              <w:rPr>
                <w:rFonts w:ascii="Times New Roman" w:hAnsi="Times New Roman" w:cs="Times New Roman"/>
                <w:color w:val="000000"/>
                <w:sz w:val="24"/>
                <w:szCs w:val="24"/>
              </w:rPr>
              <w:t>Cruiser Maxx</w:t>
            </w:r>
          </w:p>
        </w:tc>
        <w:tc>
          <w:tcPr>
            <w:tcW w:w="0" w:type="auto"/>
            <w:vAlign w:val="bottom"/>
          </w:tcPr>
          <w:p w:rsidR="002406D5" w:rsidRPr="00B949DF" w:rsidRDefault="002406D5" w:rsidP="007E5003">
            <w:pPr>
              <w:jc w:val="center"/>
              <w:rPr>
                <w:rFonts w:ascii="Times New Roman" w:hAnsi="Times New Roman" w:cs="Times New Roman"/>
                <w:color w:val="000000"/>
                <w:sz w:val="24"/>
                <w:szCs w:val="24"/>
              </w:rPr>
            </w:pPr>
            <w:r w:rsidRPr="00B949DF">
              <w:rPr>
                <w:rFonts w:ascii="Times New Roman" w:hAnsi="Times New Roman" w:cs="Times New Roman"/>
                <w:color w:val="000000"/>
                <w:sz w:val="24"/>
                <w:szCs w:val="24"/>
              </w:rPr>
              <w:t>67.9 a</w:t>
            </w:r>
          </w:p>
        </w:tc>
      </w:tr>
      <w:tr w:rsidR="002406D5" w:rsidRPr="00B949DF" w:rsidTr="007E5003">
        <w:tc>
          <w:tcPr>
            <w:tcW w:w="0" w:type="auto"/>
            <w:vAlign w:val="bottom"/>
          </w:tcPr>
          <w:p w:rsidR="002406D5" w:rsidRPr="00B949DF" w:rsidRDefault="002406D5" w:rsidP="007E5003">
            <w:pPr>
              <w:rPr>
                <w:rFonts w:ascii="Times New Roman" w:hAnsi="Times New Roman" w:cs="Times New Roman"/>
                <w:color w:val="000000"/>
                <w:sz w:val="24"/>
                <w:szCs w:val="24"/>
              </w:rPr>
            </w:pPr>
            <w:r w:rsidRPr="00B949DF">
              <w:rPr>
                <w:rFonts w:ascii="Times New Roman" w:hAnsi="Times New Roman" w:cs="Times New Roman"/>
                <w:color w:val="000000"/>
                <w:sz w:val="24"/>
                <w:szCs w:val="24"/>
              </w:rPr>
              <w:t>Apron Maxx</w:t>
            </w:r>
          </w:p>
        </w:tc>
        <w:tc>
          <w:tcPr>
            <w:tcW w:w="0" w:type="auto"/>
            <w:tcBorders>
              <w:right w:val="double" w:sz="12" w:space="0" w:color="auto"/>
            </w:tcBorders>
            <w:vAlign w:val="bottom"/>
          </w:tcPr>
          <w:p w:rsidR="002406D5" w:rsidRPr="00B949DF" w:rsidRDefault="002406D5" w:rsidP="007E5003">
            <w:pPr>
              <w:jc w:val="center"/>
              <w:rPr>
                <w:rFonts w:ascii="Times New Roman" w:hAnsi="Times New Roman" w:cs="Times New Roman"/>
                <w:color w:val="000000"/>
                <w:sz w:val="24"/>
                <w:szCs w:val="24"/>
              </w:rPr>
            </w:pPr>
            <w:r w:rsidRPr="00B949DF">
              <w:rPr>
                <w:rFonts w:ascii="Times New Roman" w:hAnsi="Times New Roman" w:cs="Times New Roman"/>
                <w:color w:val="000000"/>
                <w:sz w:val="24"/>
                <w:szCs w:val="24"/>
              </w:rPr>
              <w:t>213.2 ab</w:t>
            </w:r>
          </w:p>
        </w:tc>
        <w:tc>
          <w:tcPr>
            <w:tcW w:w="0" w:type="auto"/>
            <w:tcBorders>
              <w:left w:val="double" w:sz="12" w:space="0" w:color="auto"/>
            </w:tcBorders>
            <w:vAlign w:val="bottom"/>
          </w:tcPr>
          <w:p w:rsidR="002406D5" w:rsidRPr="00B949DF" w:rsidRDefault="002406D5" w:rsidP="007E5003">
            <w:pPr>
              <w:rPr>
                <w:rFonts w:ascii="Times New Roman" w:hAnsi="Times New Roman" w:cs="Times New Roman"/>
                <w:color w:val="000000"/>
                <w:sz w:val="24"/>
                <w:szCs w:val="24"/>
              </w:rPr>
            </w:pPr>
            <w:r w:rsidRPr="00B949DF">
              <w:rPr>
                <w:rFonts w:ascii="Times New Roman" w:hAnsi="Times New Roman" w:cs="Times New Roman"/>
                <w:color w:val="000000"/>
                <w:sz w:val="24"/>
                <w:szCs w:val="24"/>
              </w:rPr>
              <w:t>Apron Maxx</w:t>
            </w:r>
          </w:p>
        </w:tc>
        <w:tc>
          <w:tcPr>
            <w:tcW w:w="0" w:type="auto"/>
            <w:vAlign w:val="bottom"/>
          </w:tcPr>
          <w:p w:rsidR="002406D5" w:rsidRPr="00B949DF" w:rsidRDefault="002406D5" w:rsidP="007E5003">
            <w:pPr>
              <w:jc w:val="center"/>
              <w:rPr>
                <w:rFonts w:ascii="Times New Roman" w:hAnsi="Times New Roman" w:cs="Times New Roman"/>
                <w:color w:val="000000"/>
                <w:sz w:val="24"/>
                <w:szCs w:val="24"/>
              </w:rPr>
            </w:pPr>
            <w:r w:rsidRPr="00B949DF">
              <w:rPr>
                <w:rFonts w:ascii="Times New Roman" w:hAnsi="Times New Roman" w:cs="Times New Roman"/>
                <w:color w:val="000000"/>
                <w:sz w:val="24"/>
                <w:szCs w:val="24"/>
              </w:rPr>
              <w:t>66.8 a</w:t>
            </w:r>
          </w:p>
        </w:tc>
      </w:tr>
      <w:tr w:rsidR="002406D5" w:rsidRPr="00B949DF" w:rsidTr="007E5003">
        <w:tc>
          <w:tcPr>
            <w:tcW w:w="0" w:type="auto"/>
            <w:vAlign w:val="bottom"/>
          </w:tcPr>
          <w:p w:rsidR="002406D5" w:rsidRPr="00B949DF" w:rsidRDefault="002406D5" w:rsidP="007E5003">
            <w:pPr>
              <w:rPr>
                <w:rFonts w:ascii="Times New Roman" w:hAnsi="Times New Roman" w:cs="Times New Roman"/>
                <w:color w:val="000000"/>
                <w:sz w:val="24"/>
                <w:szCs w:val="24"/>
              </w:rPr>
            </w:pPr>
            <w:r w:rsidRPr="00B949DF">
              <w:rPr>
                <w:rFonts w:ascii="Times New Roman" w:hAnsi="Times New Roman" w:cs="Times New Roman"/>
                <w:color w:val="000000"/>
                <w:sz w:val="24"/>
                <w:szCs w:val="24"/>
              </w:rPr>
              <w:t>Cruiser Maxx</w:t>
            </w:r>
          </w:p>
        </w:tc>
        <w:tc>
          <w:tcPr>
            <w:tcW w:w="0" w:type="auto"/>
            <w:tcBorders>
              <w:right w:val="double" w:sz="12" w:space="0" w:color="auto"/>
            </w:tcBorders>
            <w:vAlign w:val="bottom"/>
          </w:tcPr>
          <w:p w:rsidR="002406D5" w:rsidRPr="00B949DF" w:rsidRDefault="002406D5" w:rsidP="007E5003">
            <w:pPr>
              <w:jc w:val="center"/>
              <w:rPr>
                <w:rFonts w:ascii="Times New Roman" w:hAnsi="Times New Roman" w:cs="Times New Roman"/>
                <w:color w:val="000000"/>
                <w:sz w:val="24"/>
                <w:szCs w:val="24"/>
              </w:rPr>
            </w:pPr>
            <w:r w:rsidRPr="00B949DF">
              <w:rPr>
                <w:rFonts w:ascii="Times New Roman" w:hAnsi="Times New Roman" w:cs="Times New Roman"/>
                <w:color w:val="000000"/>
                <w:sz w:val="24"/>
                <w:szCs w:val="24"/>
              </w:rPr>
              <w:t>158.4 abc</w:t>
            </w:r>
          </w:p>
        </w:tc>
        <w:tc>
          <w:tcPr>
            <w:tcW w:w="0" w:type="auto"/>
            <w:tcBorders>
              <w:left w:val="double" w:sz="12" w:space="0" w:color="auto"/>
            </w:tcBorders>
            <w:vAlign w:val="bottom"/>
          </w:tcPr>
          <w:p w:rsidR="002406D5" w:rsidRPr="00B949DF" w:rsidRDefault="002406D5" w:rsidP="007E5003">
            <w:pPr>
              <w:rPr>
                <w:rFonts w:ascii="Times New Roman" w:hAnsi="Times New Roman" w:cs="Times New Roman"/>
                <w:color w:val="000000"/>
                <w:sz w:val="24"/>
                <w:szCs w:val="24"/>
              </w:rPr>
            </w:pPr>
            <w:r w:rsidRPr="00B949DF">
              <w:rPr>
                <w:rFonts w:ascii="Times New Roman" w:hAnsi="Times New Roman" w:cs="Times New Roman"/>
                <w:color w:val="000000"/>
                <w:sz w:val="24"/>
                <w:szCs w:val="24"/>
              </w:rPr>
              <w:t>Apron Maxx + Warrior II R1</w:t>
            </w:r>
          </w:p>
        </w:tc>
        <w:tc>
          <w:tcPr>
            <w:tcW w:w="0" w:type="auto"/>
            <w:vAlign w:val="bottom"/>
          </w:tcPr>
          <w:p w:rsidR="002406D5" w:rsidRPr="00B949DF" w:rsidRDefault="002406D5" w:rsidP="007E5003">
            <w:pPr>
              <w:jc w:val="center"/>
              <w:rPr>
                <w:rFonts w:ascii="Times New Roman" w:hAnsi="Times New Roman" w:cs="Times New Roman"/>
                <w:color w:val="000000"/>
                <w:sz w:val="24"/>
                <w:szCs w:val="24"/>
              </w:rPr>
            </w:pPr>
            <w:r w:rsidRPr="00B949DF">
              <w:rPr>
                <w:rFonts w:ascii="Times New Roman" w:hAnsi="Times New Roman" w:cs="Times New Roman"/>
                <w:color w:val="000000"/>
                <w:sz w:val="24"/>
                <w:szCs w:val="24"/>
              </w:rPr>
              <w:t>65.3 a</w:t>
            </w:r>
          </w:p>
        </w:tc>
      </w:tr>
      <w:tr w:rsidR="002406D5" w:rsidRPr="00B949DF" w:rsidTr="007E5003">
        <w:tc>
          <w:tcPr>
            <w:tcW w:w="0" w:type="auto"/>
            <w:vAlign w:val="bottom"/>
          </w:tcPr>
          <w:p w:rsidR="002406D5" w:rsidRPr="00B949DF" w:rsidRDefault="002406D5" w:rsidP="007E5003">
            <w:pPr>
              <w:rPr>
                <w:rFonts w:ascii="Times New Roman" w:hAnsi="Times New Roman" w:cs="Times New Roman"/>
                <w:color w:val="000000"/>
                <w:sz w:val="24"/>
                <w:szCs w:val="24"/>
              </w:rPr>
            </w:pPr>
            <w:r w:rsidRPr="00B949DF">
              <w:rPr>
                <w:rFonts w:ascii="Times New Roman" w:hAnsi="Times New Roman" w:cs="Times New Roman"/>
                <w:color w:val="000000"/>
                <w:sz w:val="24"/>
                <w:szCs w:val="24"/>
              </w:rPr>
              <w:t>Rag1 + Apron Maxx</w:t>
            </w:r>
          </w:p>
        </w:tc>
        <w:tc>
          <w:tcPr>
            <w:tcW w:w="0" w:type="auto"/>
            <w:tcBorders>
              <w:right w:val="double" w:sz="12" w:space="0" w:color="auto"/>
            </w:tcBorders>
            <w:vAlign w:val="bottom"/>
          </w:tcPr>
          <w:p w:rsidR="002406D5" w:rsidRPr="00B949DF" w:rsidRDefault="002406D5" w:rsidP="007E5003">
            <w:pPr>
              <w:jc w:val="center"/>
              <w:rPr>
                <w:rFonts w:ascii="Times New Roman" w:hAnsi="Times New Roman" w:cs="Times New Roman"/>
                <w:color w:val="000000"/>
                <w:sz w:val="24"/>
                <w:szCs w:val="24"/>
              </w:rPr>
            </w:pPr>
            <w:r w:rsidRPr="00B949DF">
              <w:rPr>
                <w:rFonts w:ascii="Times New Roman" w:hAnsi="Times New Roman" w:cs="Times New Roman"/>
                <w:color w:val="000000"/>
                <w:sz w:val="24"/>
                <w:szCs w:val="24"/>
              </w:rPr>
              <w:t>122.3 bc</w:t>
            </w:r>
          </w:p>
        </w:tc>
        <w:tc>
          <w:tcPr>
            <w:tcW w:w="0" w:type="auto"/>
            <w:tcBorders>
              <w:left w:val="double" w:sz="12" w:space="0" w:color="auto"/>
            </w:tcBorders>
            <w:vAlign w:val="bottom"/>
          </w:tcPr>
          <w:p w:rsidR="002406D5" w:rsidRPr="00B949DF" w:rsidRDefault="002406D5" w:rsidP="007E5003">
            <w:pPr>
              <w:rPr>
                <w:rFonts w:ascii="Times New Roman" w:hAnsi="Times New Roman" w:cs="Times New Roman"/>
                <w:color w:val="000000"/>
                <w:sz w:val="24"/>
                <w:szCs w:val="24"/>
              </w:rPr>
            </w:pPr>
            <w:r w:rsidRPr="00B949DF">
              <w:rPr>
                <w:rFonts w:ascii="Times New Roman" w:hAnsi="Times New Roman" w:cs="Times New Roman"/>
                <w:color w:val="000000"/>
                <w:sz w:val="24"/>
                <w:szCs w:val="24"/>
              </w:rPr>
              <w:t>Bare Seed</w:t>
            </w:r>
          </w:p>
        </w:tc>
        <w:tc>
          <w:tcPr>
            <w:tcW w:w="0" w:type="auto"/>
            <w:vAlign w:val="bottom"/>
          </w:tcPr>
          <w:p w:rsidR="002406D5" w:rsidRPr="00B949DF" w:rsidRDefault="002406D5" w:rsidP="007E5003">
            <w:pPr>
              <w:jc w:val="center"/>
              <w:rPr>
                <w:rFonts w:ascii="Times New Roman" w:hAnsi="Times New Roman" w:cs="Times New Roman"/>
                <w:color w:val="000000"/>
                <w:sz w:val="24"/>
                <w:szCs w:val="24"/>
              </w:rPr>
            </w:pPr>
            <w:r w:rsidRPr="00B949DF">
              <w:rPr>
                <w:rFonts w:ascii="Times New Roman" w:hAnsi="Times New Roman" w:cs="Times New Roman"/>
                <w:color w:val="000000"/>
                <w:sz w:val="24"/>
                <w:szCs w:val="24"/>
              </w:rPr>
              <w:t>63.5 a</w:t>
            </w:r>
          </w:p>
        </w:tc>
      </w:tr>
      <w:tr w:rsidR="002406D5" w:rsidRPr="00B949DF" w:rsidTr="007E5003">
        <w:tc>
          <w:tcPr>
            <w:tcW w:w="0" w:type="auto"/>
            <w:vAlign w:val="bottom"/>
          </w:tcPr>
          <w:p w:rsidR="002406D5" w:rsidRPr="00B949DF" w:rsidRDefault="002406D5" w:rsidP="007E5003">
            <w:pPr>
              <w:rPr>
                <w:rFonts w:ascii="Times New Roman" w:hAnsi="Times New Roman" w:cs="Times New Roman"/>
                <w:color w:val="000000"/>
                <w:sz w:val="24"/>
                <w:szCs w:val="24"/>
              </w:rPr>
            </w:pPr>
            <w:r w:rsidRPr="00B949DF">
              <w:rPr>
                <w:rFonts w:ascii="Times New Roman" w:hAnsi="Times New Roman" w:cs="Times New Roman"/>
                <w:color w:val="000000"/>
                <w:sz w:val="24"/>
                <w:szCs w:val="24"/>
              </w:rPr>
              <w:t>Rag1 Bare Seed</w:t>
            </w:r>
          </w:p>
        </w:tc>
        <w:tc>
          <w:tcPr>
            <w:tcW w:w="0" w:type="auto"/>
            <w:tcBorders>
              <w:right w:val="double" w:sz="12" w:space="0" w:color="auto"/>
            </w:tcBorders>
            <w:vAlign w:val="bottom"/>
          </w:tcPr>
          <w:p w:rsidR="002406D5" w:rsidRPr="00B949DF" w:rsidRDefault="002406D5" w:rsidP="007E5003">
            <w:pPr>
              <w:jc w:val="center"/>
              <w:rPr>
                <w:rFonts w:ascii="Times New Roman" w:hAnsi="Times New Roman" w:cs="Times New Roman"/>
                <w:color w:val="000000"/>
                <w:sz w:val="24"/>
                <w:szCs w:val="24"/>
              </w:rPr>
            </w:pPr>
            <w:r w:rsidRPr="00B949DF">
              <w:rPr>
                <w:rFonts w:ascii="Times New Roman" w:hAnsi="Times New Roman" w:cs="Times New Roman"/>
                <w:color w:val="000000"/>
                <w:sz w:val="24"/>
                <w:szCs w:val="24"/>
              </w:rPr>
              <w:t>97.0 bc</w:t>
            </w:r>
          </w:p>
        </w:tc>
        <w:tc>
          <w:tcPr>
            <w:tcW w:w="0" w:type="auto"/>
            <w:tcBorders>
              <w:left w:val="double" w:sz="12" w:space="0" w:color="auto"/>
            </w:tcBorders>
            <w:vAlign w:val="bottom"/>
          </w:tcPr>
          <w:p w:rsidR="002406D5" w:rsidRPr="00B949DF" w:rsidRDefault="002406D5" w:rsidP="007E5003">
            <w:pPr>
              <w:rPr>
                <w:rFonts w:ascii="Times New Roman" w:hAnsi="Times New Roman" w:cs="Times New Roman"/>
                <w:color w:val="000000"/>
                <w:sz w:val="24"/>
                <w:szCs w:val="24"/>
              </w:rPr>
            </w:pPr>
            <w:r w:rsidRPr="00B949DF">
              <w:rPr>
                <w:rFonts w:ascii="Times New Roman" w:hAnsi="Times New Roman" w:cs="Times New Roman"/>
                <w:color w:val="000000"/>
                <w:sz w:val="24"/>
                <w:szCs w:val="24"/>
              </w:rPr>
              <w:t>Rag1 + Cruiser Maxx</w:t>
            </w:r>
          </w:p>
        </w:tc>
        <w:tc>
          <w:tcPr>
            <w:tcW w:w="0" w:type="auto"/>
            <w:vAlign w:val="bottom"/>
          </w:tcPr>
          <w:p w:rsidR="002406D5" w:rsidRPr="00B949DF" w:rsidRDefault="002406D5" w:rsidP="007E5003">
            <w:pPr>
              <w:jc w:val="center"/>
              <w:rPr>
                <w:rFonts w:ascii="Times New Roman" w:hAnsi="Times New Roman" w:cs="Times New Roman"/>
                <w:color w:val="000000"/>
                <w:sz w:val="24"/>
                <w:szCs w:val="24"/>
              </w:rPr>
            </w:pPr>
            <w:r w:rsidRPr="00B949DF">
              <w:rPr>
                <w:rFonts w:ascii="Times New Roman" w:hAnsi="Times New Roman" w:cs="Times New Roman"/>
                <w:color w:val="000000"/>
                <w:sz w:val="24"/>
                <w:szCs w:val="24"/>
              </w:rPr>
              <w:t>48.9 b</w:t>
            </w:r>
          </w:p>
        </w:tc>
      </w:tr>
      <w:tr w:rsidR="002406D5" w:rsidRPr="00B949DF" w:rsidTr="007E5003">
        <w:tc>
          <w:tcPr>
            <w:tcW w:w="0" w:type="auto"/>
            <w:vAlign w:val="bottom"/>
          </w:tcPr>
          <w:p w:rsidR="002406D5" w:rsidRPr="00B949DF" w:rsidRDefault="002406D5" w:rsidP="007E5003">
            <w:pPr>
              <w:rPr>
                <w:rFonts w:ascii="Times New Roman" w:hAnsi="Times New Roman" w:cs="Times New Roman"/>
                <w:color w:val="000000"/>
                <w:sz w:val="24"/>
                <w:szCs w:val="24"/>
              </w:rPr>
            </w:pPr>
            <w:r w:rsidRPr="00B949DF">
              <w:rPr>
                <w:rFonts w:ascii="Times New Roman" w:hAnsi="Times New Roman" w:cs="Times New Roman"/>
                <w:color w:val="000000"/>
                <w:sz w:val="24"/>
                <w:szCs w:val="24"/>
              </w:rPr>
              <w:t>Apron Maxx + Warrior II R1</w:t>
            </w:r>
          </w:p>
        </w:tc>
        <w:tc>
          <w:tcPr>
            <w:tcW w:w="0" w:type="auto"/>
            <w:tcBorders>
              <w:right w:val="double" w:sz="12" w:space="0" w:color="auto"/>
            </w:tcBorders>
            <w:vAlign w:val="bottom"/>
          </w:tcPr>
          <w:p w:rsidR="002406D5" w:rsidRPr="00B949DF" w:rsidRDefault="002406D5" w:rsidP="007E5003">
            <w:pPr>
              <w:jc w:val="center"/>
              <w:rPr>
                <w:rFonts w:ascii="Times New Roman" w:hAnsi="Times New Roman" w:cs="Times New Roman"/>
                <w:color w:val="000000"/>
                <w:sz w:val="24"/>
                <w:szCs w:val="24"/>
              </w:rPr>
            </w:pPr>
            <w:r w:rsidRPr="00B949DF">
              <w:rPr>
                <w:rFonts w:ascii="Times New Roman" w:hAnsi="Times New Roman" w:cs="Times New Roman"/>
                <w:color w:val="000000"/>
                <w:sz w:val="24"/>
                <w:szCs w:val="24"/>
              </w:rPr>
              <w:t>86.6 c</w:t>
            </w:r>
          </w:p>
        </w:tc>
        <w:tc>
          <w:tcPr>
            <w:tcW w:w="0" w:type="auto"/>
            <w:tcBorders>
              <w:left w:val="double" w:sz="12" w:space="0" w:color="auto"/>
            </w:tcBorders>
            <w:vAlign w:val="bottom"/>
          </w:tcPr>
          <w:p w:rsidR="002406D5" w:rsidRPr="00B949DF" w:rsidRDefault="002406D5" w:rsidP="007E5003">
            <w:pPr>
              <w:rPr>
                <w:rFonts w:ascii="Times New Roman" w:hAnsi="Times New Roman" w:cs="Times New Roman"/>
                <w:color w:val="000000"/>
                <w:sz w:val="24"/>
                <w:szCs w:val="24"/>
              </w:rPr>
            </w:pPr>
            <w:r w:rsidRPr="00B949DF">
              <w:rPr>
                <w:rFonts w:ascii="Times New Roman" w:hAnsi="Times New Roman" w:cs="Times New Roman"/>
                <w:color w:val="000000"/>
                <w:sz w:val="24"/>
                <w:szCs w:val="24"/>
              </w:rPr>
              <w:t>Rag1 Bare Seed</w:t>
            </w:r>
          </w:p>
        </w:tc>
        <w:tc>
          <w:tcPr>
            <w:tcW w:w="0" w:type="auto"/>
            <w:vAlign w:val="bottom"/>
          </w:tcPr>
          <w:p w:rsidR="002406D5" w:rsidRPr="00B949DF" w:rsidRDefault="002406D5" w:rsidP="007E5003">
            <w:pPr>
              <w:jc w:val="center"/>
              <w:rPr>
                <w:rFonts w:ascii="Times New Roman" w:hAnsi="Times New Roman" w:cs="Times New Roman"/>
                <w:color w:val="000000"/>
                <w:sz w:val="24"/>
                <w:szCs w:val="24"/>
              </w:rPr>
            </w:pPr>
            <w:r w:rsidRPr="00B949DF">
              <w:rPr>
                <w:rFonts w:ascii="Times New Roman" w:hAnsi="Times New Roman" w:cs="Times New Roman"/>
                <w:color w:val="000000"/>
                <w:sz w:val="24"/>
                <w:szCs w:val="24"/>
              </w:rPr>
              <w:t>47.1 b</w:t>
            </w:r>
          </w:p>
        </w:tc>
      </w:tr>
      <w:tr w:rsidR="002406D5" w:rsidRPr="00B949DF" w:rsidTr="007E5003">
        <w:tc>
          <w:tcPr>
            <w:tcW w:w="0" w:type="auto"/>
            <w:vAlign w:val="bottom"/>
          </w:tcPr>
          <w:p w:rsidR="002406D5" w:rsidRPr="00B949DF" w:rsidRDefault="002406D5" w:rsidP="007E5003">
            <w:pPr>
              <w:rPr>
                <w:rFonts w:ascii="Times New Roman" w:hAnsi="Times New Roman" w:cs="Times New Roman"/>
                <w:color w:val="000000"/>
                <w:sz w:val="24"/>
                <w:szCs w:val="24"/>
              </w:rPr>
            </w:pPr>
            <w:r w:rsidRPr="00B949DF">
              <w:rPr>
                <w:rFonts w:ascii="Times New Roman" w:hAnsi="Times New Roman" w:cs="Times New Roman"/>
                <w:color w:val="000000"/>
                <w:sz w:val="24"/>
                <w:szCs w:val="24"/>
              </w:rPr>
              <w:t>Rag1 + Cruiser Maxx</w:t>
            </w:r>
          </w:p>
        </w:tc>
        <w:tc>
          <w:tcPr>
            <w:tcW w:w="0" w:type="auto"/>
            <w:tcBorders>
              <w:right w:val="double" w:sz="12" w:space="0" w:color="auto"/>
            </w:tcBorders>
            <w:vAlign w:val="bottom"/>
          </w:tcPr>
          <w:p w:rsidR="002406D5" w:rsidRPr="00B949DF" w:rsidRDefault="002406D5" w:rsidP="007E5003">
            <w:pPr>
              <w:jc w:val="center"/>
              <w:rPr>
                <w:rFonts w:ascii="Times New Roman" w:hAnsi="Times New Roman" w:cs="Times New Roman"/>
                <w:color w:val="000000"/>
                <w:sz w:val="24"/>
                <w:szCs w:val="24"/>
              </w:rPr>
            </w:pPr>
            <w:r w:rsidRPr="00B949DF">
              <w:rPr>
                <w:rFonts w:ascii="Times New Roman" w:hAnsi="Times New Roman" w:cs="Times New Roman"/>
                <w:color w:val="000000"/>
                <w:sz w:val="24"/>
                <w:szCs w:val="24"/>
              </w:rPr>
              <w:t>62.3 c</w:t>
            </w:r>
          </w:p>
        </w:tc>
        <w:tc>
          <w:tcPr>
            <w:tcW w:w="0" w:type="auto"/>
            <w:tcBorders>
              <w:left w:val="double" w:sz="12" w:space="0" w:color="auto"/>
            </w:tcBorders>
            <w:vAlign w:val="bottom"/>
          </w:tcPr>
          <w:p w:rsidR="002406D5" w:rsidRPr="00B949DF" w:rsidRDefault="002406D5" w:rsidP="007E5003">
            <w:pPr>
              <w:rPr>
                <w:rFonts w:ascii="Times New Roman" w:hAnsi="Times New Roman" w:cs="Times New Roman"/>
                <w:color w:val="000000"/>
                <w:sz w:val="24"/>
                <w:szCs w:val="24"/>
              </w:rPr>
            </w:pPr>
            <w:r w:rsidRPr="00B949DF">
              <w:rPr>
                <w:rFonts w:ascii="Times New Roman" w:hAnsi="Times New Roman" w:cs="Times New Roman"/>
                <w:color w:val="000000"/>
                <w:sz w:val="24"/>
                <w:szCs w:val="24"/>
              </w:rPr>
              <w:t>Rag1 + Apron Maxx</w:t>
            </w:r>
          </w:p>
        </w:tc>
        <w:tc>
          <w:tcPr>
            <w:tcW w:w="0" w:type="auto"/>
            <w:vAlign w:val="bottom"/>
          </w:tcPr>
          <w:p w:rsidR="002406D5" w:rsidRPr="00B949DF" w:rsidRDefault="002406D5" w:rsidP="007E5003">
            <w:pPr>
              <w:jc w:val="center"/>
              <w:rPr>
                <w:rFonts w:ascii="Times New Roman" w:hAnsi="Times New Roman" w:cs="Times New Roman"/>
                <w:color w:val="000000"/>
                <w:sz w:val="24"/>
                <w:szCs w:val="24"/>
              </w:rPr>
            </w:pPr>
            <w:r w:rsidRPr="00B949DF">
              <w:rPr>
                <w:rFonts w:ascii="Times New Roman" w:hAnsi="Times New Roman" w:cs="Times New Roman"/>
                <w:color w:val="000000"/>
                <w:sz w:val="24"/>
                <w:szCs w:val="24"/>
              </w:rPr>
              <w:t>47.0 b</w:t>
            </w:r>
          </w:p>
        </w:tc>
      </w:tr>
    </w:tbl>
    <w:p w:rsidR="002406D5" w:rsidRPr="00B949DF" w:rsidRDefault="002406D5" w:rsidP="002406D5">
      <w:pPr>
        <w:rPr>
          <w:rFonts w:ascii="Times New Roman" w:hAnsi="Times New Roman" w:cs="Times New Roman"/>
          <w:sz w:val="24"/>
          <w:szCs w:val="24"/>
        </w:rPr>
      </w:pPr>
      <w:r w:rsidRPr="00B949DF">
        <w:rPr>
          <w:rFonts w:ascii="Times New Roman" w:hAnsi="Times New Roman" w:cs="Times New Roman"/>
          <w:sz w:val="24"/>
          <w:szCs w:val="24"/>
          <w:vertAlign w:val="superscript"/>
        </w:rPr>
        <w:t>1</w:t>
      </w:r>
      <w:r w:rsidRPr="00B949DF">
        <w:rPr>
          <w:rFonts w:ascii="Times New Roman" w:hAnsi="Times New Roman" w:cs="Times New Roman"/>
          <w:sz w:val="24"/>
          <w:szCs w:val="24"/>
        </w:rPr>
        <w:t>Means within a column that share the same letter are not significantly different.</w:t>
      </w:r>
    </w:p>
    <w:p w:rsidR="00AE689B" w:rsidRPr="00B949DF" w:rsidRDefault="00AE689B" w:rsidP="0056276E">
      <w:pPr>
        <w:ind w:left="360"/>
        <w:rPr>
          <w:rFonts w:ascii="Times New Roman" w:hAnsi="Times New Roman" w:cs="Times New Roman"/>
          <w:sz w:val="24"/>
          <w:szCs w:val="24"/>
        </w:rPr>
      </w:pPr>
    </w:p>
    <w:p w:rsidR="00EE2C55" w:rsidRPr="00B949DF" w:rsidRDefault="00AE689B" w:rsidP="00EE2C55">
      <w:pPr>
        <w:rPr>
          <w:rFonts w:ascii="Times New Roman" w:hAnsi="Times New Roman" w:cs="Times New Roman"/>
          <w:sz w:val="24"/>
          <w:szCs w:val="24"/>
        </w:rPr>
      </w:pPr>
      <w:r w:rsidRPr="00B949DF">
        <w:rPr>
          <w:rFonts w:ascii="Times New Roman" w:hAnsi="Times New Roman" w:cs="Times New Roman"/>
          <w:sz w:val="24"/>
          <w:szCs w:val="24"/>
        </w:rPr>
        <w:tab/>
      </w:r>
      <w:r w:rsidR="00EE2C55" w:rsidRPr="00B949DF">
        <w:rPr>
          <w:rFonts w:ascii="Times New Roman" w:hAnsi="Times New Roman" w:cs="Times New Roman"/>
          <w:sz w:val="24"/>
          <w:szCs w:val="24"/>
        </w:rPr>
        <w:t xml:space="preserve">Soybean cyst nematode (SCN) is a major threat to soybean production in the upper Midwest and has expanded significantly in North Dakota, particularly in the eastern part of the state. Recent research suggests that there is a relationship between soybean aphid density and </w:t>
      </w:r>
      <w:r w:rsidR="00EE2C55" w:rsidRPr="00B949DF">
        <w:rPr>
          <w:rFonts w:ascii="Times New Roman" w:hAnsi="Times New Roman" w:cs="Times New Roman"/>
          <w:sz w:val="24"/>
          <w:szCs w:val="24"/>
        </w:rPr>
        <w:lastRenderedPageBreak/>
        <w:t xml:space="preserve">SCN reproduction, and soybean aphid feeding may result in increased SCN, even in SCN resistant varieties. </w:t>
      </w:r>
    </w:p>
    <w:p w:rsidR="00EE2C55" w:rsidRPr="00B949DF" w:rsidRDefault="00EE2C55" w:rsidP="00EE2C55">
      <w:pPr>
        <w:rPr>
          <w:rFonts w:ascii="Times New Roman" w:hAnsi="Times New Roman" w:cs="Times New Roman"/>
          <w:sz w:val="24"/>
          <w:szCs w:val="24"/>
        </w:rPr>
      </w:pPr>
      <w:bookmarkStart w:id="0" w:name="_GoBack"/>
    </w:p>
    <w:bookmarkEnd w:id="0"/>
    <w:p w:rsidR="00EE2C55" w:rsidRPr="00B949DF" w:rsidRDefault="00EE2C55" w:rsidP="00EE2C55">
      <w:pPr>
        <w:rPr>
          <w:rFonts w:ascii="Times New Roman" w:hAnsi="Times New Roman" w:cs="Times New Roman"/>
          <w:sz w:val="24"/>
          <w:szCs w:val="24"/>
        </w:rPr>
      </w:pPr>
      <w:r w:rsidRPr="00B949DF">
        <w:rPr>
          <w:rFonts w:ascii="Times New Roman" w:hAnsi="Times New Roman" w:cs="Times New Roman"/>
          <w:sz w:val="24"/>
          <w:szCs w:val="24"/>
        </w:rPr>
        <w:tab/>
      </w:r>
      <w:r w:rsidRPr="00B949DF">
        <w:rPr>
          <w:rFonts w:ascii="Times New Roman" w:hAnsi="Times New Roman" w:cs="Times New Roman"/>
          <w:b/>
          <w:sz w:val="24"/>
          <w:szCs w:val="24"/>
          <w:u w:val="single"/>
        </w:rPr>
        <w:t>Objective 2</w:t>
      </w:r>
      <w:r w:rsidRPr="00B949DF">
        <w:rPr>
          <w:rFonts w:ascii="Times New Roman" w:hAnsi="Times New Roman" w:cs="Times New Roman"/>
          <w:sz w:val="24"/>
          <w:szCs w:val="24"/>
        </w:rPr>
        <w:t xml:space="preserve"> was to determine the relationship between soybean aphids and SCN, specifically how soybean aphids might affect SCN reproduction and to measure corresponding yield differences for SCN resistant and susceptible varieties</w:t>
      </w:r>
      <w:r w:rsidR="001D2879" w:rsidRPr="00B949DF">
        <w:rPr>
          <w:rFonts w:ascii="Times New Roman" w:hAnsi="Times New Roman" w:cs="Times New Roman"/>
          <w:sz w:val="24"/>
          <w:szCs w:val="24"/>
        </w:rPr>
        <w:t xml:space="preserve"> in North Dakota growing conditions</w:t>
      </w:r>
      <w:r w:rsidRPr="00B949DF">
        <w:rPr>
          <w:rFonts w:ascii="Times New Roman" w:hAnsi="Times New Roman" w:cs="Times New Roman"/>
          <w:sz w:val="24"/>
          <w:szCs w:val="24"/>
        </w:rPr>
        <w:t>.</w:t>
      </w:r>
    </w:p>
    <w:p w:rsidR="00AE689B" w:rsidRPr="00B949DF" w:rsidRDefault="00AE689B" w:rsidP="00AE689B">
      <w:pPr>
        <w:rPr>
          <w:rFonts w:ascii="Times New Roman" w:hAnsi="Times New Roman" w:cs="Times New Roman"/>
          <w:sz w:val="24"/>
          <w:szCs w:val="24"/>
        </w:rPr>
      </w:pPr>
    </w:p>
    <w:p w:rsidR="007E16CB" w:rsidRPr="00B949DF" w:rsidRDefault="0056276E">
      <w:pPr>
        <w:rPr>
          <w:rFonts w:ascii="Times New Roman" w:hAnsi="Times New Roman" w:cs="Times New Roman"/>
          <w:sz w:val="24"/>
          <w:szCs w:val="24"/>
        </w:rPr>
      </w:pPr>
      <w:r w:rsidRPr="00B949DF">
        <w:rPr>
          <w:rFonts w:ascii="Times New Roman" w:hAnsi="Times New Roman" w:cs="Times New Roman"/>
          <w:sz w:val="24"/>
          <w:szCs w:val="24"/>
        </w:rPr>
        <w:tab/>
        <w:t>Trials were conducted near Absaraka and Wyndmere on fields with established SCN populations. Unfortunately, we were unable to assess the interaction between soybean aphids and SCN due to the lack of soybean</w:t>
      </w:r>
      <w:r w:rsidR="00D75DB9" w:rsidRPr="00B949DF">
        <w:rPr>
          <w:rFonts w:ascii="Times New Roman" w:hAnsi="Times New Roman" w:cs="Times New Roman"/>
          <w:sz w:val="24"/>
          <w:szCs w:val="24"/>
        </w:rPr>
        <w:t xml:space="preserve"> aphids at both locations.</w:t>
      </w:r>
      <w:r w:rsidRPr="00B949DF">
        <w:rPr>
          <w:rFonts w:ascii="Times New Roman" w:hAnsi="Times New Roman" w:cs="Times New Roman"/>
          <w:sz w:val="24"/>
          <w:szCs w:val="24"/>
        </w:rPr>
        <w:t xml:space="preserve"> However, we were still able to assess SCN population growth </w:t>
      </w:r>
      <w:r w:rsidR="0015367E" w:rsidRPr="00B949DF">
        <w:rPr>
          <w:rFonts w:ascii="Times New Roman" w:hAnsi="Times New Roman" w:cs="Times New Roman"/>
          <w:sz w:val="24"/>
          <w:szCs w:val="24"/>
        </w:rPr>
        <w:t xml:space="preserve">and </w:t>
      </w:r>
      <w:r w:rsidR="00661894" w:rsidRPr="00B949DF">
        <w:rPr>
          <w:rFonts w:ascii="Times New Roman" w:hAnsi="Times New Roman" w:cs="Times New Roman"/>
          <w:sz w:val="24"/>
          <w:szCs w:val="24"/>
        </w:rPr>
        <w:t xml:space="preserve">soybean </w:t>
      </w:r>
      <w:r w:rsidR="0015367E" w:rsidRPr="00B949DF">
        <w:rPr>
          <w:rFonts w:ascii="Times New Roman" w:hAnsi="Times New Roman" w:cs="Times New Roman"/>
          <w:sz w:val="24"/>
          <w:szCs w:val="24"/>
        </w:rPr>
        <w:t xml:space="preserve">yield </w:t>
      </w:r>
      <w:r w:rsidRPr="00B949DF">
        <w:rPr>
          <w:rFonts w:ascii="Times New Roman" w:hAnsi="Times New Roman" w:cs="Times New Roman"/>
          <w:sz w:val="24"/>
          <w:szCs w:val="24"/>
        </w:rPr>
        <w:t>in a SCN susceptible versus an SCN resistant va</w:t>
      </w:r>
      <w:r w:rsidR="00153F87" w:rsidRPr="00B949DF">
        <w:rPr>
          <w:rFonts w:ascii="Times New Roman" w:hAnsi="Times New Roman" w:cs="Times New Roman"/>
          <w:sz w:val="24"/>
          <w:szCs w:val="24"/>
        </w:rPr>
        <w:t xml:space="preserve">riety. </w:t>
      </w:r>
    </w:p>
    <w:p w:rsidR="007E16CB" w:rsidRPr="00B949DF" w:rsidRDefault="007E16CB">
      <w:pPr>
        <w:rPr>
          <w:rFonts w:ascii="Times New Roman" w:hAnsi="Times New Roman" w:cs="Times New Roman"/>
          <w:sz w:val="24"/>
          <w:szCs w:val="24"/>
        </w:rPr>
      </w:pPr>
    </w:p>
    <w:p w:rsidR="0026384B" w:rsidRPr="00B949DF" w:rsidRDefault="0026384B" w:rsidP="0026384B">
      <w:pPr>
        <w:rPr>
          <w:rFonts w:ascii="Times New Roman" w:hAnsi="Times New Roman" w:cs="Times New Roman"/>
          <w:sz w:val="24"/>
          <w:szCs w:val="24"/>
        </w:rPr>
      </w:pPr>
      <w:r w:rsidRPr="00B949DF">
        <w:rPr>
          <w:rFonts w:ascii="Times New Roman" w:hAnsi="Times New Roman" w:cs="Times New Roman"/>
          <w:sz w:val="24"/>
          <w:szCs w:val="24"/>
        </w:rPr>
        <w:tab/>
        <w:t>Trials were planted on May 7 at Wyndmere and May 9 at Absaraka. Plots were harvested on October2 and October 3 at Wyndmere and Absaraka, respectively. Plots were arranged in a randomized complete block design with split-plots. Soybean varieties were the whole plots and soybean aphid treatment timings were the subplots. Two soybean varieties were used – one SCN-resistant and one SCN-susceptible. The SCN-resistant variety was Peterson Farms Seed 15R05N, and the susceptible variety was Peterson Farms Seed 12R05. The two varieties were selected based on SCN resistance and similar maturity and yield performance in prior varietal trials. Three soybean aphid treatment timings were proposed – an aphid-free (AF, multiple foliar insecticide applications), a single foliar application at ET, and no foliar insecticide treatment (UT, untreated). The foliar insecticide was Warrior II (lambda-cyhalothrin) applied at 1.6 fl oz per acre. All seed was treated with Apron Maxx fungicide at a rate of 5 fl oz per cwt.</w:t>
      </w:r>
    </w:p>
    <w:p w:rsidR="0026384B" w:rsidRPr="00B949DF" w:rsidRDefault="0026384B" w:rsidP="0026384B">
      <w:pPr>
        <w:rPr>
          <w:rFonts w:ascii="Times New Roman" w:hAnsi="Times New Roman" w:cs="Times New Roman"/>
          <w:sz w:val="24"/>
          <w:szCs w:val="24"/>
        </w:rPr>
      </w:pPr>
    </w:p>
    <w:p w:rsidR="0026384B" w:rsidRPr="00B949DF" w:rsidRDefault="0026384B" w:rsidP="0026384B">
      <w:pPr>
        <w:rPr>
          <w:rFonts w:ascii="Times New Roman" w:hAnsi="Times New Roman" w:cs="Times New Roman"/>
          <w:sz w:val="24"/>
          <w:szCs w:val="24"/>
        </w:rPr>
      </w:pPr>
      <w:r w:rsidRPr="00B949DF">
        <w:rPr>
          <w:rFonts w:ascii="Times New Roman" w:hAnsi="Times New Roman" w:cs="Times New Roman"/>
          <w:sz w:val="24"/>
          <w:szCs w:val="24"/>
        </w:rPr>
        <w:tab/>
        <w:t>SCN was sampled in early June and again in late September just prior to harvest. Sampling was conducted by taking 12-inch deep soil cores from 10 random locations within the center two rows of each subplot, and combining the subplot cores to obtain a single SCN value (eggs + juveniles per 100 cc of soil) for each subplot. Soybean aphids were sampled weekly by selecting 10 random plants from the center two rows of each subplot and calculating an average number of aphids per plant per subplot. Aphid sampling began at the late vegetative stages and continued through R6. All data were analyzed using SAS statistical software.</w:t>
      </w:r>
    </w:p>
    <w:p w:rsidR="007E16CB" w:rsidRPr="00B949DF" w:rsidRDefault="007E16CB">
      <w:pPr>
        <w:rPr>
          <w:rFonts w:ascii="Times New Roman" w:hAnsi="Times New Roman" w:cs="Times New Roman"/>
          <w:sz w:val="24"/>
          <w:szCs w:val="24"/>
        </w:rPr>
      </w:pPr>
    </w:p>
    <w:p w:rsidR="003D26D8" w:rsidRPr="00B949DF" w:rsidRDefault="007E16CB">
      <w:pPr>
        <w:rPr>
          <w:rFonts w:ascii="Times New Roman" w:hAnsi="Times New Roman" w:cs="Times New Roman"/>
          <w:sz w:val="24"/>
          <w:szCs w:val="24"/>
        </w:rPr>
      </w:pPr>
      <w:r w:rsidRPr="00B949DF">
        <w:rPr>
          <w:rFonts w:ascii="Times New Roman" w:hAnsi="Times New Roman" w:cs="Times New Roman"/>
          <w:sz w:val="24"/>
          <w:szCs w:val="24"/>
        </w:rPr>
        <w:tab/>
      </w:r>
      <w:r w:rsidR="00153F87" w:rsidRPr="00B949DF">
        <w:rPr>
          <w:rFonts w:ascii="Times New Roman" w:hAnsi="Times New Roman" w:cs="Times New Roman"/>
          <w:sz w:val="24"/>
          <w:szCs w:val="24"/>
          <w:u w:val="single"/>
        </w:rPr>
        <w:t>Results</w:t>
      </w:r>
      <w:r w:rsidR="002406D5" w:rsidRPr="00B949DF">
        <w:rPr>
          <w:rFonts w:ascii="Times New Roman" w:hAnsi="Times New Roman" w:cs="Times New Roman"/>
          <w:sz w:val="24"/>
          <w:szCs w:val="24"/>
        </w:rPr>
        <w:t>:</w:t>
      </w:r>
      <w:r w:rsidR="00AF34EC" w:rsidRPr="00B949DF">
        <w:rPr>
          <w:rFonts w:ascii="Times New Roman" w:hAnsi="Times New Roman" w:cs="Times New Roman"/>
          <w:sz w:val="24"/>
          <w:szCs w:val="24"/>
        </w:rPr>
        <w:t xml:space="preserve"> </w:t>
      </w:r>
      <w:r w:rsidR="008D4BF6" w:rsidRPr="00B949DF">
        <w:rPr>
          <w:rFonts w:ascii="Times New Roman" w:hAnsi="Times New Roman" w:cs="Times New Roman"/>
          <w:sz w:val="24"/>
          <w:szCs w:val="24"/>
        </w:rPr>
        <w:t>For best pest management of SCN, the u</w:t>
      </w:r>
      <w:r w:rsidR="00153F87" w:rsidRPr="00B949DF">
        <w:rPr>
          <w:rFonts w:ascii="Times New Roman" w:hAnsi="Times New Roman" w:cs="Times New Roman"/>
          <w:sz w:val="24"/>
          <w:szCs w:val="24"/>
        </w:rPr>
        <w:t>se of a SCN resistant variety significantly decreased SCN population growth through the growing season</w:t>
      </w:r>
      <w:r w:rsidR="00333B36" w:rsidRPr="00B949DF">
        <w:rPr>
          <w:rFonts w:ascii="Times New Roman" w:hAnsi="Times New Roman" w:cs="Times New Roman"/>
          <w:sz w:val="24"/>
          <w:szCs w:val="24"/>
        </w:rPr>
        <w:t xml:space="preserve">, and resulted in a </w:t>
      </w:r>
      <w:r w:rsidR="00A4338E" w:rsidRPr="00B949DF">
        <w:rPr>
          <w:rFonts w:ascii="Times New Roman" w:hAnsi="Times New Roman" w:cs="Times New Roman"/>
          <w:sz w:val="24"/>
          <w:szCs w:val="24"/>
        </w:rPr>
        <w:t xml:space="preserve">highly </w:t>
      </w:r>
      <w:r w:rsidR="00A86139" w:rsidRPr="00B949DF">
        <w:rPr>
          <w:rFonts w:ascii="Times New Roman" w:hAnsi="Times New Roman" w:cs="Times New Roman"/>
          <w:sz w:val="24"/>
          <w:szCs w:val="24"/>
        </w:rPr>
        <w:t>significant yield gain, average of 14 bu per acre, over the SCN susceptible variety.</w:t>
      </w:r>
    </w:p>
    <w:p w:rsidR="00661894" w:rsidRPr="00B949DF" w:rsidRDefault="00661894">
      <w:pPr>
        <w:rPr>
          <w:rFonts w:ascii="Times New Roman" w:hAnsi="Times New Roman" w:cs="Times New Roman"/>
          <w:sz w:val="24"/>
          <w:szCs w:val="24"/>
        </w:rPr>
      </w:pPr>
    </w:p>
    <w:p w:rsidR="00B36EDC" w:rsidRPr="00B949DF" w:rsidRDefault="00B36EDC" w:rsidP="0056276E">
      <w:pPr>
        <w:rPr>
          <w:rFonts w:ascii="Times New Roman" w:hAnsi="Times New Roman" w:cs="Times New Roman"/>
          <w:sz w:val="24"/>
          <w:szCs w:val="24"/>
        </w:rPr>
      </w:pPr>
    </w:p>
    <w:p w:rsidR="0026384B" w:rsidRPr="00B949DF" w:rsidRDefault="0026384B">
      <w:pPr>
        <w:rPr>
          <w:rFonts w:ascii="Times New Roman" w:hAnsi="Times New Roman" w:cs="Times New Roman"/>
          <w:b/>
          <w:sz w:val="24"/>
          <w:szCs w:val="24"/>
        </w:rPr>
      </w:pPr>
      <w:r w:rsidRPr="00B949DF">
        <w:rPr>
          <w:rFonts w:ascii="Times New Roman" w:hAnsi="Times New Roman" w:cs="Times New Roman"/>
          <w:b/>
          <w:sz w:val="24"/>
          <w:szCs w:val="24"/>
        </w:rPr>
        <w:br w:type="page"/>
      </w:r>
    </w:p>
    <w:p w:rsidR="003B1120" w:rsidRPr="00B949DF" w:rsidRDefault="00333B36" w:rsidP="0056276E">
      <w:pPr>
        <w:rPr>
          <w:rFonts w:ascii="Times New Roman" w:hAnsi="Times New Roman" w:cs="Times New Roman"/>
          <w:b/>
          <w:sz w:val="24"/>
          <w:szCs w:val="24"/>
        </w:rPr>
      </w:pPr>
      <w:r w:rsidRPr="00B949DF">
        <w:rPr>
          <w:rFonts w:ascii="Times New Roman" w:hAnsi="Times New Roman" w:cs="Times New Roman"/>
          <w:b/>
          <w:sz w:val="24"/>
          <w:szCs w:val="24"/>
        </w:rPr>
        <w:lastRenderedPageBreak/>
        <w:t xml:space="preserve">Table 3. </w:t>
      </w:r>
      <w:r w:rsidR="00EC74A0" w:rsidRPr="00B949DF">
        <w:rPr>
          <w:rFonts w:ascii="Times New Roman" w:hAnsi="Times New Roman" w:cs="Times New Roman"/>
          <w:b/>
          <w:sz w:val="24"/>
          <w:szCs w:val="24"/>
        </w:rPr>
        <w:t xml:space="preserve">Treatment means for June and September </w:t>
      </w:r>
      <w:r w:rsidRPr="00B949DF">
        <w:rPr>
          <w:rFonts w:ascii="Times New Roman" w:hAnsi="Times New Roman" w:cs="Times New Roman"/>
          <w:b/>
          <w:sz w:val="24"/>
          <w:szCs w:val="24"/>
        </w:rPr>
        <w:t>S</w:t>
      </w:r>
      <w:r w:rsidR="00EC74A0" w:rsidRPr="00B949DF">
        <w:rPr>
          <w:rFonts w:ascii="Times New Roman" w:hAnsi="Times New Roman" w:cs="Times New Roman"/>
          <w:b/>
          <w:sz w:val="24"/>
          <w:szCs w:val="24"/>
        </w:rPr>
        <w:t>CN egg counts and yield at Absaraka and Wyndmere, 2016.</w:t>
      </w:r>
    </w:p>
    <w:tbl>
      <w:tblPr>
        <w:tblStyle w:val="TableGrid"/>
        <w:tblW w:w="0" w:type="auto"/>
        <w:tblLook w:val="04A0" w:firstRow="1" w:lastRow="0" w:firstColumn="1" w:lastColumn="0" w:noHBand="0" w:noVBand="1"/>
      </w:tblPr>
      <w:tblGrid>
        <w:gridCol w:w="1283"/>
        <w:gridCol w:w="2959"/>
        <w:gridCol w:w="1932"/>
        <w:gridCol w:w="1946"/>
        <w:gridCol w:w="1230"/>
      </w:tblGrid>
      <w:tr w:rsidR="008664F9" w:rsidRPr="00B949DF" w:rsidTr="0092275F">
        <w:tc>
          <w:tcPr>
            <w:tcW w:w="0" w:type="auto"/>
            <w:vAlign w:val="bottom"/>
          </w:tcPr>
          <w:p w:rsidR="008664F9" w:rsidRPr="00B949DF" w:rsidRDefault="008664F9" w:rsidP="008664F9">
            <w:pPr>
              <w:jc w:val="center"/>
              <w:rPr>
                <w:rFonts w:ascii="Times New Roman" w:hAnsi="Times New Roman" w:cs="Times New Roman"/>
                <w:b/>
                <w:sz w:val="24"/>
                <w:szCs w:val="24"/>
              </w:rPr>
            </w:pPr>
            <w:r w:rsidRPr="00B949DF">
              <w:rPr>
                <w:rFonts w:ascii="Times New Roman" w:hAnsi="Times New Roman" w:cs="Times New Roman"/>
                <w:b/>
                <w:sz w:val="24"/>
                <w:szCs w:val="24"/>
              </w:rPr>
              <w:t>Location</w:t>
            </w:r>
          </w:p>
        </w:tc>
        <w:tc>
          <w:tcPr>
            <w:tcW w:w="0" w:type="auto"/>
            <w:vAlign w:val="bottom"/>
          </w:tcPr>
          <w:p w:rsidR="008664F9" w:rsidRPr="00B949DF" w:rsidRDefault="008664F9" w:rsidP="008664F9">
            <w:pPr>
              <w:jc w:val="center"/>
              <w:rPr>
                <w:rFonts w:ascii="Times New Roman" w:hAnsi="Times New Roman" w:cs="Times New Roman"/>
                <w:b/>
                <w:sz w:val="24"/>
                <w:szCs w:val="24"/>
                <w:vertAlign w:val="superscript"/>
              </w:rPr>
            </w:pPr>
            <w:r w:rsidRPr="00B949DF">
              <w:rPr>
                <w:rFonts w:ascii="Times New Roman" w:hAnsi="Times New Roman" w:cs="Times New Roman"/>
                <w:b/>
                <w:sz w:val="24"/>
                <w:szCs w:val="24"/>
              </w:rPr>
              <w:t>Treatment</w:t>
            </w:r>
            <w:r w:rsidR="00661894" w:rsidRPr="00B949DF">
              <w:rPr>
                <w:rFonts w:ascii="Times New Roman" w:hAnsi="Times New Roman" w:cs="Times New Roman"/>
                <w:b/>
                <w:sz w:val="24"/>
                <w:szCs w:val="24"/>
                <w:vertAlign w:val="superscript"/>
              </w:rPr>
              <w:t>1</w:t>
            </w:r>
          </w:p>
        </w:tc>
        <w:tc>
          <w:tcPr>
            <w:tcW w:w="0" w:type="auto"/>
            <w:vAlign w:val="bottom"/>
          </w:tcPr>
          <w:p w:rsidR="008664F9" w:rsidRPr="00B949DF" w:rsidRDefault="008664F9" w:rsidP="008664F9">
            <w:pPr>
              <w:jc w:val="center"/>
              <w:rPr>
                <w:rFonts w:ascii="Times New Roman" w:hAnsi="Times New Roman" w:cs="Times New Roman"/>
                <w:b/>
                <w:sz w:val="24"/>
                <w:szCs w:val="24"/>
              </w:rPr>
            </w:pPr>
            <w:r w:rsidRPr="00B949DF">
              <w:rPr>
                <w:rFonts w:ascii="Times New Roman" w:hAnsi="Times New Roman" w:cs="Times New Roman"/>
                <w:b/>
                <w:sz w:val="24"/>
                <w:szCs w:val="24"/>
              </w:rPr>
              <w:t>June SCN</w:t>
            </w:r>
          </w:p>
          <w:p w:rsidR="008664F9" w:rsidRPr="00B949DF" w:rsidRDefault="008664F9" w:rsidP="008664F9">
            <w:pPr>
              <w:jc w:val="center"/>
              <w:rPr>
                <w:rFonts w:ascii="Times New Roman" w:hAnsi="Times New Roman" w:cs="Times New Roman"/>
                <w:b/>
                <w:sz w:val="24"/>
                <w:szCs w:val="24"/>
                <w:vertAlign w:val="superscript"/>
              </w:rPr>
            </w:pPr>
            <w:r w:rsidRPr="00B949DF">
              <w:rPr>
                <w:rFonts w:ascii="Times New Roman" w:hAnsi="Times New Roman" w:cs="Times New Roman"/>
                <w:b/>
                <w:sz w:val="24"/>
                <w:szCs w:val="24"/>
              </w:rPr>
              <w:t>(eggs/100 cc soil)</w:t>
            </w:r>
            <w:r w:rsidR="00661894" w:rsidRPr="00B949DF">
              <w:rPr>
                <w:rFonts w:ascii="Times New Roman" w:hAnsi="Times New Roman" w:cs="Times New Roman"/>
                <w:b/>
                <w:sz w:val="24"/>
                <w:szCs w:val="24"/>
                <w:vertAlign w:val="superscript"/>
              </w:rPr>
              <w:t>2</w:t>
            </w:r>
          </w:p>
        </w:tc>
        <w:tc>
          <w:tcPr>
            <w:tcW w:w="0" w:type="auto"/>
            <w:vAlign w:val="bottom"/>
          </w:tcPr>
          <w:p w:rsidR="008664F9" w:rsidRPr="00B949DF" w:rsidRDefault="008664F9" w:rsidP="008664F9">
            <w:pPr>
              <w:jc w:val="center"/>
              <w:rPr>
                <w:rFonts w:ascii="Times New Roman" w:hAnsi="Times New Roman" w:cs="Times New Roman"/>
                <w:b/>
                <w:sz w:val="24"/>
                <w:szCs w:val="24"/>
              </w:rPr>
            </w:pPr>
            <w:r w:rsidRPr="00B949DF">
              <w:rPr>
                <w:rFonts w:ascii="Times New Roman" w:hAnsi="Times New Roman" w:cs="Times New Roman"/>
                <w:b/>
                <w:sz w:val="24"/>
                <w:szCs w:val="24"/>
              </w:rPr>
              <w:t>September SCN</w:t>
            </w:r>
          </w:p>
          <w:p w:rsidR="008664F9" w:rsidRPr="00B949DF" w:rsidRDefault="008664F9" w:rsidP="008664F9">
            <w:pPr>
              <w:jc w:val="center"/>
              <w:rPr>
                <w:rFonts w:ascii="Times New Roman" w:hAnsi="Times New Roman" w:cs="Times New Roman"/>
                <w:b/>
                <w:sz w:val="24"/>
                <w:szCs w:val="24"/>
                <w:vertAlign w:val="superscript"/>
              </w:rPr>
            </w:pPr>
            <w:r w:rsidRPr="00B949DF">
              <w:rPr>
                <w:rFonts w:ascii="Times New Roman" w:hAnsi="Times New Roman" w:cs="Times New Roman"/>
                <w:b/>
                <w:sz w:val="24"/>
                <w:szCs w:val="24"/>
              </w:rPr>
              <w:t>(eggs/100 cc soil)</w:t>
            </w:r>
            <w:r w:rsidR="00661894" w:rsidRPr="00B949DF">
              <w:rPr>
                <w:rFonts w:ascii="Times New Roman" w:hAnsi="Times New Roman" w:cs="Times New Roman"/>
                <w:b/>
                <w:sz w:val="24"/>
                <w:szCs w:val="24"/>
                <w:vertAlign w:val="superscript"/>
              </w:rPr>
              <w:t>2</w:t>
            </w:r>
          </w:p>
        </w:tc>
        <w:tc>
          <w:tcPr>
            <w:tcW w:w="0" w:type="auto"/>
            <w:vAlign w:val="bottom"/>
          </w:tcPr>
          <w:p w:rsidR="008664F9" w:rsidRPr="00B949DF" w:rsidRDefault="008664F9" w:rsidP="008664F9">
            <w:pPr>
              <w:jc w:val="center"/>
              <w:rPr>
                <w:rFonts w:ascii="Times New Roman" w:hAnsi="Times New Roman" w:cs="Times New Roman"/>
                <w:b/>
                <w:sz w:val="24"/>
                <w:szCs w:val="24"/>
              </w:rPr>
            </w:pPr>
            <w:r w:rsidRPr="00B949DF">
              <w:rPr>
                <w:rFonts w:ascii="Times New Roman" w:hAnsi="Times New Roman" w:cs="Times New Roman"/>
                <w:b/>
                <w:sz w:val="24"/>
                <w:szCs w:val="24"/>
              </w:rPr>
              <w:t>Yield</w:t>
            </w:r>
          </w:p>
          <w:p w:rsidR="008664F9" w:rsidRPr="00B949DF" w:rsidRDefault="008664F9" w:rsidP="008664F9">
            <w:pPr>
              <w:jc w:val="center"/>
              <w:rPr>
                <w:rFonts w:ascii="Times New Roman" w:hAnsi="Times New Roman" w:cs="Times New Roman"/>
                <w:b/>
                <w:sz w:val="24"/>
                <w:szCs w:val="24"/>
                <w:vertAlign w:val="superscript"/>
              </w:rPr>
            </w:pPr>
            <w:r w:rsidRPr="00B949DF">
              <w:rPr>
                <w:rFonts w:ascii="Times New Roman" w:hAnsi="Times New Roman" w:cs="Times New Roman"/>
                <w:b/>
                <w:sz w:val="24"/>
                <w:szCs w:val="24"/>
              </w:rPr>
              <w:t>(bu/acre)</w:t>
            </w:r>
            <w:r w:rsidR="00661894" w:rsidRPr="00B949DF">
              <w:rPr>
                <w:rFonts w:ascii="Times New Roman" w:hAnsi="Times New Roman" w:cs="Times New Roman"/>
                <w:b/>
                <w:sz w:val="24"/>
                <w:szCs w:val="24"/>
                <w:vertAlign w:val="superscript"/>
              </w:rPr>
              <w:t>2</w:t>
            </w:r>
          </w:p>
        </w:tc>
      </w:tr>
      <w:tr w:rsidR="008664F9" w:rsidRPr="00B949DF" w:rsidTr="0092275F">
        <w:tc>
          <w:tcPr>
            <w:tcW w:w="0" w:type="auto"/>
          </w:tcPr>
          <w:p w:rsidR="008664F9" w:rsidRPr="00B949DF" w:rsidRDefault="008664F9" w:rsidP="008664F9">
            <w:pPr>
              <w:rPr>
                <w:rFonts w:ascii="Times New Roman" w:hAnsi="Times New Roman" w:cs="Times New Roman"/>
                <w:sz w:val="24"/>
                <w:szCs w:val="24"/>
              </w:rPr>
            </w:pPr>
            <w:r w:rsidRPr="00B949DF">
              <w:rPr>
                <w:rFonts w:ascii="Times New Roman" w:hAnsi="Times New Roman" w:cs="Times New Roman"/>
                <w:sz w:val="24"/>
                <w:szCs w:val="24"/>
              </w:rPr>
              <w:t>Absaraka</w:t>
            </w:r>
          </w:p>
        </w:tc>
        <w:tc>
          <w:tcPr>
            <w:tcW w:w="0" w:type="auto"/>
          </w:tcPr>
          <w:p w:rsidR="008664F9" w:rsidRPr="00B949DF" w:rsidRDefault="00A4338E" w:rsidP="008664F9">
            <w:pPr>
              <w:rPr>
                <w:rFonts w:ascii="Times New Roman" w:hAnsi="Times New Roman" w:cs="Times New Roman"/>
                <w:sz w:val="24"/>
                <w:szCs w:val="24"/>
              </w:rPr>
            </w:pPr>
            <w:r w:rsidRPr="00B949DF">
              <w:rPr>
                <w:rFonts w:ascii="Times New Roman" w:hAnsi="Times New Roman" w:cs="Times New Roman"/>
                <w:sz w:val="24"/>
                <w:szCs w:val="24"/>
              </w:rPr>
              <w:t xml:space="preserve">Peterson Farms Seed </w:t>
            </w:r>
            <w:r w:rsidR="008664F9" w:rsidRPr="00B949DF">
              <w:rPr>
                <w:rFonts w:ascii="Times New Roman" w:hAnsi="Times New Roman" w:cs="Times New Roman"/>
                <w:sz w:val="24"/>
                <w:szCs w:val="24"/>
              </w:rPr>
              <w:t>12R05</w:t>
            </w:r>
          </w:p>
        </w:tc>
        <w:tc>
          <w:tcPr>
            <w:tcW w:w="0" w:type="auto"/>
          </w:tcPr>
          <w:p w:rsidR="008664F9" w:rsidRPr="00B949DF" w:rsidRDefault="008664F9" w:rsidP="0092275F">
            <w:pPr>
              <w:jc w:val="center"/>
              <w:rPr>
                <w:rFonts w:ascii="Times New Roman" w:hAnsi="Times New Roman" w:cs="Times New Roman"/>
                <w:sz w:val="24"/>
                <w:szCs w:val="24"/>
              </w:rPr>
            </w:pPr>
            <w:r w:rsidRPr="00B949DF">
              <w:rPr>
                <w:rFonts w:ascii="Times New Roman" w:hAnsi="Times New Roman" w:cs="Times New Roman"/>
                <w:sz w:val="24"/>
                <w:szCs w:val="24"/>
              </w:rPr>
              <w:t>2,132.1a</w:t>
            </w:r>
          </w:p>
        </w:tc>
        <w:tc>
          <w:tcPr>
            <w:tcW w:w="0" w:type="auto"/>
          </w:tcPr>
          <w:p w:rsidR="008664F9" w:rsidRPr="00B949DF" w:rsidRDefault="008664F9" w:rsidP="0092275F">
            <w:pPr>
              <w:jc w:val="center"/>
              <w:rPr>
                <w:rFonts w:ascii="Times New Roman" w:hAnsi="Times New Roman" w:cs="Times New Roman"/>
                <w:sz w:val="24"/>
                <w:szCs w:val="24"/>
              </w:rPr>
            </w:pPr>
            <w:r w:rsidRPr="00B949DF">
              <w:rPr>
                <w:rFonts w:ascii="Times New Roman" w:hAnsi="Times New Roman" w:cs="Times New Roman"/>
                <w:sz w:val="24"/>
                <w:szCs w:val="24"/>
              </w:rPr>
              <w:t>4,909.3a</w:t>
            </w:r>
          </w:p>
        </w:tc>
        <w:tc>
          <w:tcPr>
            <w:tcW w:w="0" w:type="auto"/>
          </w:tcPr>
          <w:p w:rsidR="008664F9" w:rsidRPr="00B949DF" w:rsidRDefault="0092275F" w:rsidP="0092275F">
            <w:pPr>
              <w:jc w:val="center"/>
              <w:rPr>
                <w:rFonts w:ascii="Times New Roman" w:hAnsi="Times New Roman" w:cs="Times New Roman"/>
                <w:sz w:val="24"/>
                <w:szCs w:val="24"/>
              </w:rPr>
            </w:pPr>
            <w:r w:rsidRPr="00B949DF">
              <w:rPr>
                <w:rFonts w:ascii="Times New Roman" w:hAnsi="Times New Roman" w:cs="Times New Roman"/>
                <w:sz w:val="24"/>
                <w:szCs w:val="24"/>
              </w:rPr>
              <w:t>35.9b</w:t>
            </w:r>
          </w:p>
        </w:tc>
      </w:tr>
      <w:tr w:rsidR="008664F9" w:rsidRPr="00B949DF" w:rsidTr="0092275F">
        <w:tc>
          <w:tcPr>
            <w:tcW w:w="0" w:type="auto"/>
          </w:tcPr>
          <w:p w:rsidR="008664F9" w:rsidRPr="00B949DF" w:rsidRDefault="008664F9" w:rsidP="008664F9">
            <w:pPr>
              <w:rPr>
                <w:rFonts w:ascii="Times New Roman" w:hAnsi="Times New Roman" w:cs="Times New Roman"/>
                <w:sz w:val="24"/>
                <w:szCs w:val="24"/>
              </w:rPr>
            </w:pPr>
          </w:p>
        </w:tc>
        <w:tc>
          <w:tcPr>
            <w:tcW w:w="0" w:type="auto"/>
          </w:tcPr>
          <w:p w:rsidR="008664F9" w:rsidRPr="00B949DF" w:rsidRDefault="00A4338E" w:rsidP="008664F9">
            <w:pPr>
              <w:rPr>
                <w:rFonts w:ascii="Times New Roman" w:hAnsi="Times New Roman" w:cs="Times New Roman"/>
                <w:sz w:val="24"/>
                <w:szCs w:val="24"/>
              </w:rPr>
            </w:pPr>
            <w:r w:rsidRPr="00B949DF">
              <w:rPr>
                <w:rFonts w:ascii="Times New Roman" w:hAnsi="Times New Roman" w:cs="Times New Roman"/>
                <w:sz w:val="24"/>
                <w:szCs w:val="24"/>
              </w:rPr>
              <w:t xml:space="preserve">Peterson Farms Seed </w:t>
            </w:r>
            <w:r w:rsidR="008664F9" w:rsidRPr="00B949DF">
              <w:rPr>
                <w:rFonts w:ascii="Times New Roman" w:hAnsi="Times New Roman" w:cs="Times New Roman"/>
                <w:sz w:val="24"/>
                <w:szCs w:val="24"/>
              </w:rPr>
              <w:t>15R05N</w:t>
            </w:r>
          </w:p>
        </w:tc>
        <w:tc>
          <w:tcPr>
            <w:tcW w:w="0" w:type="auto"/>
          </w:tcPr>
          <w:p w:rsidR="008664F9" w:rsidRPr="00B949DF" w:rsidRDefault="008664F9" w:rsidP="0092275F">
            <w:pPr>
              <w:jc w:val="center"/>
              <w:rPr>
                <w:rFonts w:ascii="Times New Roman" w:hAnsi="Times New Roman" w:cs="Times New Roman"/>
                <w:sz w:val="24"/>
                <w:szCs w:val="24"/>
              </w:rPr>
            </w:pPr>
            <w:r w:rsidRPr="00B949DF">
              <w:rPr>
                <w:rFonts w:ascii="Times New Roman" w:hAnsi="Times New Roman" w:cs="Times New Roman"/>
                <w:sz w:val="24"/>
                <w:szCs w:val="24"/>
              </w:rPr>
              <w:t>1,580.9a</w:t>
            </w:r>
          </w:p>
        </w:tc>
        <w:tc>
          <w:tcPr>
            <w:tcW w:w="0" w:type="auto"/>
          </w:tcPr>
          <w:p w:rsidR="008664F9" w:rsidRPr="00B949DF" w:rsidRDefault="008664F9" w:rsidP="0092275F">
            <w:pPr>
              <w:jc w:val="center"/>
              <w:rPr>
                <w:rFonts w:ascii="Times New Roman" w:hAnsi="Times New Roman" w:cs="Times New Roman"/>
                <w:sz w:val="24"/>
                <w:szCs w:val="24"/>
              </w:rPr>
            </w:pPr>
            <w:r w:rsidRPr="00B949DF">
              <w:rPr>
                <w:rFonts w:ascii="Times New Roman" w:hAnsi="Times New Roman" w:cs="Times New Roman"/>
                <w:sz w:val="24"/>
                <w:szCs w:val="24"/>
              </w:rPr>
              <w:t>2,094.7b</w:t>
            </w:r>
          </w:p>
        </w:tc>
        <w:tc>
          <w:tcPr>
            <w:tcW w:w="0" w:type="auto"/>
          </w:tcPr>
          <w:p w:rsidR="008664F9" w:rsidRPr="00B949DF" w:rsidRDefault="0092275F" w:rsidP="0092275F">
            <w:pPr>
              <w:jc w:val="center"/>
              <w:rPr>
                <w:rFonts w:ascii="Times New Roman" w:hAnsi="Times New Roman" w:cs="Times New Roman"/>
                <w:sz w:val="24"/>
                <w:szCs w:val="24"/>
              </w:rPr>
            </w:pPr>
            <w:r w:rsidRPr="00B949DF">
              <w:rPr>
                <w:rFonts w:ascii="Times New Roman" w:hAnsi="Times New Roman" w:cs="Times New Roman"/>
                <w:sz w:val="24"/>
                <w:szCs w:val="24"/>
              </w:rPr>
              <w:t>49.8a</w:t>
            </w:r>
          </w:p>
        </w:tc>
      </w:tr>
      <w:tr w:rsidR="008664F9" w:rsidRPr="00B949DF" w:rsidTr="0092275F">
        <w:tc>
          <w:tcPr>
            <w:tcW w:w="0" w:type="auto"/>
          </w:tcPr>
          <w:p w:rsidR="008664F9" w:rsidRPr="00B949DF" w:rsidRDefault="008664F9" w:rsidP="008664F9">
            <w:pPr>
              <w:rPr>
                <w:rFonts w:ascii="Times New Roman" w:hAnsi="Times New Roman" w:cs="Times New Roman"/>
                <w:sz w:val="24"/>
                <w:szCs w:val="24"/>
              </w:rPr>
            </w:pPr>
          </w:p>
        </w:tc>
        <w:tc>
          <w:tcPr>
            <w:tcW w:w="0" w:type="auto"/>
          </w:tcPr>
          <w:p w:rsidR="008664F9" w:rsidRPr="00B949DF" w:rsidRDefault="008664F9" w:rsidP="008664F9">
            <w:pPr>
              <w:rPr>
                <w:rFonts w:ascii="Times New Roman" w:hAnsi="Times New Roman" w:cs="Times New Roman"/>
                <w:sz w:val="24"/>
                <w:szCs w:val="24"/>
              </w:rPr>
            </w:pPr>
          </w:p>
        </w:tc>
        <w:tc>
          <w:tcPr>
            <w:tcW w:w="0" w:type="auto"/>
          </w:tcPr>
          <w:p w:rsidR="008664F9" w:rsidRPr="00B949DF" w:rsidRDefault="008664F9" w:rsidP="0092275F">
            <w:pPr>
              <w:jc w:val="center"/>
              <w:rPr>
                <w:rFonts w:ascii="Times New Roman" w:hAnsi="Times New Roman" w:cs="Times New Roman"/>
                <w:sz w:val="24"/>
                <w:szCs w:val="24"/>
              </w:rPr>
            </w:pPr>
          </w:p>
        </w:tc>
        <w:tc>
          <w:tcPr>
            <w:tcW w:w="0" w:type="auto"/>
          </w:tcPr>
          <w:p w:rsidR="008664F9" w:rsidRPr="00B949DF" w:rsidRDefault="008664F9" w:rsidP="0092275F">
            <w:pPr>
              <w:jc w:val="center"/>
              <w:rPr>
                <w:rFonts w:ascii="Times New Roman" w:hAnsi="Times New Roman" w:cs="Times New Roman"/>
                <w:sz w:val="24"/>
                <w:szCs w:val="24"/>
              </w:rPr>
            </w:pPr>
          </w:p>
        </w:tc>
        <w:tc>
          <w:tcPr>
            <w:tcW w:w="0" w:type="auto"/>
          </w:tcPr>
          <w:p w:rsidR="008664F9" w:rsidRPr="00B949DF" w:rsidRDefault="008664F9" w:rsidP="0092275F">
            <w:pPr>
              <w:jc w:val="center"/>
              <w:rPr>
                <w:rFonts w:ascii="Times New Roman" w:hAnsi="Times New Roman" w:cs="Times New Roman"/>
                <w:sz w:val="24"/>
                <w:szCs w:val="24"/>
              </w:rPr>
            </w:pPr>
          </w:p>
        </w:tc>
      </w:tr>
      <w:tr w:rsidR="00A4338E" w:rsidRPr="00B949DF" w:rsidTr="0092275F">
        <w:tc>
          <w:tcPr>
            <w:tcW w:w="0" w:type="auto"/>
          </w:tcPr>
          <w:p w:rsidR="00A4338E" w:rsidRPr="00B949DF" w:rsidRDefault="00A4338E" w:rsidP="00A4338E">
            <w:pPr>
              <w:rPr>
                <w:rFonts w:ascii="Times New Roman" w:hAnsi="Times New Roman" w:cs="Times New Roman"/>
                <w:sz w:val="24"/>
                <w:szCs w:val="24"/>
              </w:rPr>
            </w:pPr>
            <w:r w:rsidRPr="00B949DF">
              <w:rPr>
                <w:rFonts w:ascii="Times New Roman" w:hAnsi="Times New Roman" w:cs="Times New Roman"/>
                <w:sz w:val="24"/>
                <w:szCs w:val="24"/>
              </w:rPr>
              <w:t>Wyndmere</w:t>
            </w:r>
          </w:p>
        </w:tc>
        <w:tc>
          <w:tcPr>
            <w:tcW w:w="0" w:type="auto"/>
          </w:tcPr>
          <w:p w:rsidR="00A4338E" w:rsidRPr="00B949DF" w:rsidRDefault="00A4338E" w:rsidP="00A4338E">
            <w:pPr>
              <w:rPr>
                <w:rFonts w:ascii="Times New Roman" w:hAnsi="Times New Roman" w:cs="Times New Roman"/>
                <w:sz w:val="24"/>
                <w:szCs w:val="24"/>
              </w:rPr>
            </w:pPr>
            <w:r w:rsidRPr="00B949DF">
              <w:rPr>
                <w:rFonts w:ascii="Times New Roman" w:hAnsi="Times New Roman" w:cs="Times New Roman"/>
                <w:sz w:val="24"/>
                <w:szCs w:val="24"/>
              </w:rPr>
              <w:t>Peterson Farms Seed 12R05</w:t>
            </w:r>
          </w:p>
        </w:tc>
        <w:tc>
          <w:tcPr>
            <w:tcW w:w="0" w:type="auto"/>
          </w:tcPr>
          <w:p w:rsidR="00A4338E" w:rsidRPr="00B949DF" w:rsidRDefault="00A4338E" w:rsidP="00A4338E">
            <w:pPr>
              <w:jc w:val="center"/>
              <w:rPr>
                <w:rFonts w:ascii="Times New Roman" w:hAnsi="Times New Roman" w:cs="Times New Roman"/>
                <w:sz w:val="24"/>
                <w:szCs w:val="24"/>
              </w:rPr>
            </w:pPr>
            <w:r w:rsidRPr="00B949DF">
              <w:rPr>
                <w:rFonts w:ascii="Times New Roman" w:hAnsi="Times New Roman" w:cs="Times New Roman"/>
                <w:sz w:val="24"/>
                <w:szCs w:val="24"/>
              </w:rPr>
              <w:t>282.7a</w:t>
            </w:r>
          </w:p>
        </w:tc>
        <w:tc>
          <w:tcPr>
            <w:tcW w:w="0" w:type="auto"/>
          </w:tcPr>
          <w:p w:rsidR="00A4338E" w:rsidRPr="00B949DF" w:rsidRDefault="00A4338E" w:rsidP="00A4338E">
            <w:pPr>
              <w:jc w:val="center"/>
              <w:rPr>
                <w:rFonts w:ascii="Times New Roman" w:hAnsi="Times New Roman" w:cs="Times New Roman"/>
                <w:sz w:val="24"/>
                <w:szCs w:val="24"/>
              </w:rPr>
            </w:pPr>
            <w:r w:rsidRPr="00B949DF">
              <w:rPr>
                <w:rFonts w:ascii="Times New Roman" w:hAnsi="Times New Roman" w:cs="Times New Roman"/>
                <w:sz w:val="24"/>
                <w:szCs w:val="24"/>
              </w:rPr>
              <w:t>4,790.7a</w:t>
            </w:r>
          </w:p>
        </w:tc>
        <w:tc>
          <w:tcPr>
            <w:tcW w:w="0" w:type="auto"/>
          </w:tcPr>
          <w:p w:rsidR="00A4338E" w:rsidRPr="00B949DF" w:rsidRDefault="00A4338E" w:rsidP="00A4338E">
            <w:pPr>
              <w:jc w:val="center"/>
              <w:rPr>
                <w:rFonts w:ascii="Times New Roman" w:hAnsi="Times New Roman" w:cs="Times New Roman"/>
                <w:sz w:val="24"/>
                <w:szCs w:val="24"/>
              </w:rPr>
            </w:pPr>
            <w:r w:rsidRPr="00B949DF">
              <w:rPr>
                <w:rFonts w:ascii="Times New Roman" w:hAnsi="Times New Roman" w:cs="Times New Roman"/>
                <w:sz w:val="24"/>
                <w:szCs w:val="24"/>
              </w:rPr>
              <w:t>62.3b</w:t>
            </w:r>
          </w:p>
        </w:tc>
      </w:tr>
      <w:tr w:rsidR="00A4338E" w:rsidRPr="00B949DF" w:rsidTr="0092275F">
        <w:tc>
          <w:tcPr>
            <w:tcW w:w="0" w:type="auto"/>
          </w:tcPr>
          <w:p w:rsidR="00A4338E" w:rsidRPr="00B949DF" w:rsidRDefault="00A4338E" w:rsidP="00A4338E">
            <w:pPr>
              <w:rPr>
                <w:rFonts w:ascii="Times New Roman" w:hAnsi="Times New Roman" w:cs="Times New Roman"/>
                <w:sz w:val="24"/>
                <w:szCs w:val="24"/>
              </w:rPr>
            </w:pPr>
          </w:p>
        </w:tc>
        <w:tc>
          <w:tcPr>
            <w:tcW w:w="0" w:type="auto"/>
          </w:tcPr>
          <w:p w:rsidR="00A4338E" w:rsidRPr="00B949DF" w:rsidRDefault="00A4338E" w:rsidP="00A4338E">
            <w:pPr>
              <w:rPr>
                <w:rFonts w:ascii="Times New Roman" w:hAnsi="Times New Roman" w:cs="Times New Roman"/>
                <w:sz w:val="24"/>
                <w:szCs w:val="24"/>
              </w:rPr>
            </w:pPr>
            <w:r w:rsidRPr="00B949DF">
              <w:rPr>
                <w:rFonts w:ascii="Times New Roman" w:hAnsi="Times New Roman" w:cs="Times New Roman"/>
                <w:sz w:val="24"/>
                <w:szCs w:val="24"/>
              </w:rPr>
              <w:t>Peterson Farms Seed 15R05N</w:t>
            </w:r>
          </w:p>
        </w:tc>
        <w:tc>
          <w:tcPr>
            <w:tcW w:w="0" w:type="auto"/>
          </w:tcPr>
          <w:p w:rsidR="00A4338E" w:rsidRPr="00B949DF" w:rsidRDefault="00A4338E" w:rsidP="00A4338E">
            <w:pPr>
              <w:jc w:val="center"/>
              <w:rPr>
                <w:rFonts w:ascii="Times New Roman" w:hAnsi="Times New Roman" w:cs="Times New Roman"/>
                <w:sz w:val="24"/>
                <w:szCs w:val="24"/>
              </w:rPr>
            </w:pPr>
            <w:r w:rsidRPr="00B949DF">
              <w:rPr>
                <w:rFonts w:ascii="Times New Roman" w:hAnsi="Times New Roman" w:cs="Times New Roman"/>
                <w:sz w:val="24"/>
                <w:szCs w:val="24"/>
              </w:rPr>
              <w:t>318.8a</w:t>
            </w:r>
          </w:p>
        </w:tc>
        <w:tc>
          <w:tcPr>
            <w:tcW w:w="0" w:type="auto"/>
          </w:tcPr>
          <w:p w:rsidR="00A4338E" w:rsidRPr="00B949DF" w:rsidRDefault="00A4338E" w:rsidP="00A4338E">
            <w:pPr>
              <w:jc w:val="center"/>
              <w:rPr>
                <w:rFonts w:ascii="Times New Roman" w:hAnsi="Times New Roman" w:cs="Times New Roman"/>
                <w:sz w:val="24"/>
                <w:szCs w:val="24"/>
              </w:rPr>
            </w:pPr>
            <w:r w:rsidRPr="00B949DF">
              <w:rPr>
                <w:rFonts w:ascii="Times New Roman" w:hAnsi="Times New Roman" w:cs="Times New Roman"/>
                <w:sz w:val="24"/>
                <w:szCs w:val="24"/>
              </w:rPr>
              <w:t>1,029.3b</w:t>
            </w:r>
          </w:p>
        </w:tc>
        <w:tc>
          <w:tcPr>
            <w:tcW w:w="0" w:type="auto"/>
          </w:tcPr>
          <w:p w:rsidR="00A4338E" w:rsidRPr="00B949DF" w:rsidRDefault="00A4338E" w:rsidP="00A4338E">
            <w:pPr>
              <w:jc w:val="center"/>
              <w:rPr>
                <w:rFonts w:ascii="Times New Roman" w:hAnsi="Times New Roman" w:cs="Times New Roman"/>
                <w:sz w:val="24"/>
                <w:szCs w:val="24"/>
              </w:rPr>
            </w:pPr>
            <w:r w:rsidRPr="00B949DF">
              <w:rPr>
                <w:rFonts w:ascii="Times New Roman" w:hAnsi="Times New Roman" w:cs="Times New Roman"/>
                <w:sz w:val="24"/>
                <w:szCs w:val="24"/>
              </w:rPr>
              <w:t>76.8a</w:t>
            </w:r>
          </w:p>
        </w:tc>
      </w:tr>
    </w:tbl>
    <w:p w:rsidR="00EC74A0" w:rsidRPr="00B949DF" w:rsidRDefault="00661894" w:rsidP="0056276E">
      <w:pPr>
        <w:rPr>
          <w:rFonts w:ascii="Times New Roman" w:hAnsi="Times New Roman" w:cs="Times New Roman"/>
          <w:sz w:val="24"/>
          <w:szCs w:val="24"/>
        </w:rPr>
      </w:pPr>
      <w:r w:rsidRPr="00B949DF">
        <w:rPr>
          <w:rFonts w:ascii="Times New Roman" w:hAnsi="Times New Roman" w:cs="Times New Roman"/>
          <w:sz w:val="24"/>
          <w:szCs w:val="24"/>
          <w:vertAlign w:val="superscript"/>
        </w:rPr>
        <w:t>1</w:t>
      </w:r>
      <w:r w:rsidRPr="00B949DF">
        <w:rPr>
          <w:rFonts w:ascii="Times New Roman" w:hAnsi="Times New Roman" w:cs="Times New Roman"/>
          <w:sz w:val="24"/>
          <w:szCs w:val="24"/>
        </w:rPr>
        <w:t>SCN susceptible variety = 12R05, SCN resistant variety = 15R05N</w:t>
      </w:r>
    </w:p>
    <w:p w:rsidR="00661894" w:rsidRPr="00B949DF" w:rsidRDefault="00661894" w:rsidP="00661894">
      <w:pPr>
        <w:rPr>
          <w:rFonts w:ascii="Times New Roman" w:hAnsi="Times New Roman" w:cs="Times New Roman"/>
          <w:sz w:val="24"/>
          <w:szCs w:val="24"/>
        </w:rPr>
      </w:pPr>
      <w:r w:rsidRPr="00B949DF">
        <w:rPr>
          <w:rFonts w:ascii="Times New Roman" w:hAnsi="Times New Roman" w:cs="Times New Roman"/>
          <w:sz w:val="24"/>
          <w:szCs w:val="24"/>
          <w:vertAlign w:val="superscript"/>
        </w:rPr>
        <w:t>2</w:t>
      </w:r>
      <w:r w:rsidRPr="00B949DF">
        <w:rPr>
          <w:rFonts w:ascii="Times New Roman" w:hAnsi="Times New Roman" w:cs="Times New Roman"/>
          <w:sz w:val="24"/>
          <w:szCs w:val="24"/>
        </w:rPr>
        <w:t>Means within a column that share the same letter are not significantly different.</w:t>
      </w:r>
    </w:p>
    <w:p w:rsidR="00661894" w:rsidRPr="00B949DF" w:rsidRDefault="00661894" w:rsidP="0056276E">
      <w:pPr>
        <w:rPr>
          <w:rFonts w:ascii="Times New Roman" w:hAnsi="Times New Roman" w:cs="Times New Roman"/>
          <w:sz w:val="24"/>
          <w:szCs w:val="24"/>
        </w:rPr>
      </w:pPr>
    </w:p>
    <w:p w:rsidR="007E16CB" w:rsidRPr="00B949DF" w:rsidRDefault="007E16CB" w:rsidP="0056276E">
      <w:pPr>
        <w:rPr>
          <w:rFonts w:ascii="Times New Roman" w:hAnsi="Times New Roman" w:cs="Times New Roman"/>
          <w:sz w:val="24"/>
          <w:szCs w:val="24"/>
        </w:rPr>
      </w:pPr>
    </w:p>
    <w:p w:rsidR="00B36EDC" w:rsidRPr="00B949DF" w:rsidRDefault="00B36EDC" w:rsidP="0056276E">
      <w:pPr>
        <w:rPr>
          <w:rFonts w:ascii="Times New Roman" w:hAnsi="Times New Roman" w:cs="Times New Roman"/>
          <w:sz w:val="24"/>
          <w:szCs w:val="24"/>
        </w:rPr>
      </w:pPr>
      <w:r w:rsidRPr="00B949DF">
        <w:rPr>
          <w:rFonts w:ascii="Times New Roman" w:hAnsi="Times New Roman" w:cs="Times New Roman"/>
          <w:b/>
          <w:sz w:val="24"/>
          <w:szCs w:val="24"/>
        </w:rPr>
        <w:t>Figure 1.</w:t>
      </w:r>
      <w:r w:rsidR="003B1120" w:rsidRPr="00B949DF">
        <w:rPr>
          <w:rFonts w:ascii="Times New Roman" w:hAnsi="Times New Roman" w:cs="Times New Roman"/>
          <w:b/>
          <w:sz w:val="24"/>
          <w:szCs w:val="24"/>
        </w:rPr>
        <w:t xml:space="preserve"> SCN egg counts for June and September. 12R05 is the SCN susceptible variety and 15R05N is the SCN resistant variety.</w:t>
      </w:r>
    </w:p>
    <w:p w:rsidR="00B36EDC" w:rsidRPr="00B949DF" w:rsidRDefault="003B1120" w:rsidP="0056276E">
      <w:pPr>
        <w:rPr>
          <w:rFonts w:ascii="Times New Roman" w:hAnsi="Times New Roman" w:cs="Times New Roman"/>
          <w:sz w:val="24"/>
          <w:szCs w:val="24"/>
        </w:rPr>
      </w:pPr>
      <w:r w:rsidRPr="00B949DF">
        <w:rPr>
          <w:rFonts w:ascii="Times New Roman" w:hAnsi="Times New Roman" w:cs="Times New Roman"/>
          <w:noProof/>
          <w:sz w:val="24"/>
          <w:szCs w:val="24"/>
        </w:rPr>
        <w:drawing>
          <wp:inline distT="0" distB="0" distL="0" distR="0" wp14:anchorId="726A311E">
            <wp:extent cx="5346700" cy="3023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0" cy="3023870"/>
                    </a:xfrm>
                    <a:prstGeom prst="rect">
                      <a:avLst/>
                    </a:prstGeom>
                    <a:noFill/>
                  </pic:spPr>
                </pic:pic>
              </a:graphicData>
            </a:graphic>
          </wp:inline>
        </w:drawing>
      </w:r>
    </w:p>
    <w:p w:rsidR="003B1120" w:rsidRPr="00B949DF" w:rsidRDefault="003B1120" w:rsidP="0056276E">
      <w:pPr>
        <w:rPr>
          <w:rFonts w:ascii="Times New Roman" w:hAnsi="Times New Roman" w:cs="Times New Roman"/>
          <w:sz w:val="24"/>
          <w:szCs w:val="24"/>
        </w:rPr>
      </w:pPr>
    </w:p>
    <w:sectPr w:rsidR="003B1120" w:rsidRPr="00B949DF" w:rsidSect="00EE2C5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19C" w:rsidRDefault="0043719C" w:rsidP="00EE2C55">
      <w:r>
        <w:separator/>
      </w:r>
    </w:p>
  </w:endnote>
  <w:endnote w:type="continuationSeparator" w:id="0">
    <w:p w:rsidR="0043719C" w:rsidRDefault="0043719C" w:rsidP="00EE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19C" w:rsidRDefault="0043719C" w:rsidP="00EE2C55">
      <w:r>
        <w:separator/>
      </w:r>
    </w:p>
  </w:footnote>
  <w:footnote w:type="continuationSeparator" w:id="0">
    <w:p w:rsidR="0043719C" w:rsidRDefault="0043719C" w:rsidP="00EE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C55" w:rsidRPr="00EE2C55" w:rsidRDefault="00EE2C55">
    <w:pPr>
      <w:pStyle w:val="Header"/>
      <w:jc w:val="right"/>
      <w:rPr>
        <w:b/>
        <w:i/>
        <w:sz w:val="20"/>
      </w:rPr>
    </w:pPr>
    <w:r>
      <w:rPr>
        <w:b/>
        <w:i/>
        <w:sz w:val="20"/>
      </w:rPr>
      <w:t xml:space="preserve">NDSC </w:t>
    </w:r>
    <w:r w:rsidRPr="00EE2C55">
      <w:rPr>
        <w:b/>
        <w:i/>
        <w:sz w:val="20"/>
      </w:rPr>
      <w:t>Technical Report</w:t>
    </w:r>
    <w:r>
      <w:rPr>
        <w:b/>
        <w:i/>
        <w:sz w:val="20"/>
      </w:rPr>
      <w:t>- Knodel &amp; Markell</w:t>
    </w:r>
  </w:p>
  <w:p w:rsidR="00EE2C55" w:rsidRPr="00EE2C55" w:rsidRDefault="00EE2C55">
    <w:pPr>
      <w:pStyle w:val="Header"/>
      <w:jc w:val="right"/>
      <w:rPr>
        <w:b/>
        <w:i/>
        <w:sz w:val="20"/>
      </w:rPr>
    </w:pPr>
    <w:r w:rsidRPr="00EE2C55">
      <w:rPr>
        <w:b/>
        <w:i/>
        <w:sz w:val="20"/>
      </w:rPr>
      <w:t xml:space="preserve">Page </w:t>
    </w:r>
    <w:sdt>
      <w:sdtPr>
        <w:rPr>
          <w:b/>
          <w:i/>
          <w:sz w:val="20"/>
        </w:rPr>
        <w:id w:val="-1873373994"/>
        <w:docPartObj>
          <w:docPartGallery w:val="Page Numbers (Top of Page)"/>
          <w:docPartUnique/>
        </w:docPartObj>
      </w:sdtPr>
      <w:sdtEndPr>
        <w:rPr>
          <w:noProof/>
        </w:rPr>
      </w:sdtEndPr>
      <w:sdtContent>
        <w:r w:rsidRPr="00EE2C55">
          <w:rPr>
            <w:b/>
            <w:i/>
            <w:sz w:val="20"/>
          </w:rPr>
          <w:fldChar w:fldCharType="begin"/>
        </w:r>
        <w:r w:rsidRPr="00EE2C55">
          <w:rPr>
            <w:b/>
            <w:i/>
            <w:sz w:val="20"/>
          </w:rPr>
          <w:instrText xml:space="preserve"> PAGE   \* MERGEFORMAT </w:instrText>
        </w:r>
        <w:r w:rsidRPr="00EE2C55">
          <w:rPr>
            <w:b/>
            <w:i/>
            <w:sz w:val="20"/>
          </w:rPr>
          <w:fldChar w:fldCharType="separate"/>
        </w:r>
        <w:r w:rsidR="00B949DF">
          <w:rPr>
            <w:b/>
            <w:i/>
            <w:noProof/>
            <w:sz w:val="20"/>
          </w:rPr>
          <w:t>3</w:t>
        </w:r>
        <w:r w:rsidRPr="00EE2C55">
          <w:rPr>
            <w:b/>
            <w:i/>
            <w:noProof/>
            <w:sz w:val="20"/>
          </w:rPr>
          <w:fldChar w:fldCharType="end"/>
        </w:r>
      </w:sdtContent>
    </w:sdt>
  </w:p>
  <w:p w:rsidR="00EE2C55" w:rsidRDefault="00EE2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7BD7"/>
    <w:multiLevelType w:val="hybridMultilevel"/>
    <w:tmpl w:val="64F0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17"/>
    <w:rsid w:val="0015367E"/>
    <w:rsid w:val="00153F87"/>
    <w:rsid w:val="001D2879"/>
    <w:rsid w:val="002406D5"/>
    <w:rsid w:val="0026384B"/>
    <w:rsid w:val="002A6005"/>
    <w:rsid w:val="00333B36"/>
    <w:rsid w:val="003B1120"/>
    <w:rsid w:val="003C1E17"/>
    <w:rsid w:val="003D26D8"/>
    <w:rsid w:val="00401ABF"/>
    <w:rsid w:val="0043719C"/>
    <w:rsid w:val="00512862"/>
    <w:rsid w:val="005206E5"/>
    <w:rsid w:val="0056276E"/>
    <w:rsid w:val="00661894"/>
    <w:rsid w:val="007E16CB"/>
    <w:rsid w:val="007E3D34"/>
    <w:rsid w:val="008664F9"/>
    <w:rsid w:val="008D4BF6"/>
    <w:rsid w:val="0092275F"/>
    <w:rsid w:val="00977A0D"/>
    <w:rsid w:val="00A4338E"/>
    <w:rsid w:val="00A62175"/>
    <w:rsid w:val="00A86139"/>
    <w:rsid w:val="00AE689B"/>
    <w:rsid w:val="00AF34EC"/>
    <w:rsid w:val="00B369EE"/>
    <w:rsid w:val="00B36EDC"/>
    <w:rsid w:val="00B51956"/>
    <w:rsid w:val="00B949DF"/>
    <w:rsid w:val="00C5565C"/>
    <w:rsid w:val="00C56CC0"/>
    <w:rsid w:val="00D45C46"/>
    <w:rsid w:val="00D75DB9"/>
    <w:rsid w:val="00E502D6"/>
    <w:rsid w:val="00EC74A0"/>
    <w:rsid w:val="00ED6805"/>
    <w:rsid w:val="00EE2C55"/>
    <w:rsid w:val="00FF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F2BCE-874C-4239-BC45-8AD9C102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76E"/>
    <w:pPr>
      <w:ind w:left="720"/>
      <w:contextualSpacing/>
    </w:pPr>
  </w:style>
  <w:style w:type="table" w:styleId="TableGrid">
    <w:name w:val="Table Grid"/>
    <w:basedOn w:val="TableNormal"/>
    <w:uiPriority w:val="39"/>
    <w:rsid w:val="003D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C55"/>
    <w:pPr>
      <w:tabs>
        <w:tab w:val="center" w:pos="4680"/>
        <w:tab w:val="right" w:pos="9360"/>
      </w:tabs>
    </w:pPr>
  </w:style>
  <w:style w:type="character" w:customStyle="1" w:styleId="HeaderChar">
    <w:name w:val="Header Char"/>
    <w:basedOn w:val="DefaultParagraphFont"/>
    <w:link w:val="Header"/>
    <w:uiPriority w:val="99"/>
    <w:rsid w:val="00EE2C55"/>
  </w:style>
  <w:style w:type="paragraph" w:styleId="Footer">
    <w:name w:val="footer"/>
    <w:basedOn w:val="Normal"/>
    <w:link w:val="FooterChar"/>
    <w:uiPriority w:val="99"/>
    <w:unhideWhenUsed/>
    <w:rsid w:val="00EE2C55"/>
    <w:pPr>
      <w:tabs>
        <w:tab w:val="center" w:pos="4680"/>
        <w:tab w:val="right" w:pos="9360"/>
      </w:tabs>
    </w:pPr>
  </w:style>
  <w:style w:type="character" w:customStyle="1" w:styleId="FooterChar">
    <w:name w:val="Footer Char"/>
    <w:basedOn w:val="DefaultParagraphFont"/>
    <w:link w:val="Footer"/>
    <w:uiPriority w:val="99"/>
    <w:rsid w:val="00EE2C55"/>
  </w:style>
  <w:style w:type="paragraph" w:styleId="BalloonText">
    <w:name w:val="Balloon Text"/>
    <w:basedOn w:val="Normal"/>
    <w:link w:val="BalloonTextChar"/>
    <w:uiPriority w:val="99"/>
    <w:semiHidden/>
    <w:unhideWhenUsed/>
    <w:rsid w:val="00B94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Beauzay</dc:creator>
  <cp:keywords/>
  <dc:description/>
  <cp:lastModifiedBy>Kendall Nichols</cp:lastModifiedBy>
  <cp:revision>2</cp:revision>
  <cp:lastPrinted>2017-07-10T15:05:00Z</cp:lastPrinted>
  <dcterms:created xsi:type="dcterms:W3CDTF">2017-07-10T15:07:00Z</dcterms:created>
  <dcterms:modified xsi:type="dcterms:W3CDTF">2017-07-10T15:07:00Z</dcterms:modified>
</cp:coreProperties>
</file>