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BA536" w14:textId="2601F5C5" w:rsidR="00EF27E5" w:rsidRPr="00EF27E5" w:rsidRDefault="00EF27E5" w:rsidP="00EF27E5">
      <w:pPr>
        <w:tabs>
          <w:tab w:val="left" w:pos="2235"/>
        </w:tabs>
        <w:spacing w:after="120"/>
        <w:rPr>
          <w:rFonts w:ascii="Times New Roman" w:hAnsi="Times New Roman" w:cs="Times New Roman"/>
        </w:rPr>
      </w:pPr>
      <w:r w:rsidRPr="00926611">
        <w:rPr>
          <w:rFonts w:ascii="Times New Roman" w:hAnsi="Times New Roman" w:cs="Times New Roman"/>
        </w:rPr>
        <w:t>Technical Report</w:t>
      </w:r>
      <w:r>
        <w:rPr>
          <w:rFonts w:ascii="Times New Roman" w:hAnsi="Times New Roman" w:cs="Times New Roman"/>
        </w:rPr>
        <w:tab/>
      </w:r>
    </w:p>
    <w:p w14:paraId="73A24A10" w14:textId="33CB8AD4" w:rsidR="00A22163" w:rsidRPr="00926611" w:rsidRDefault="009436D8" w:rsidP="00821DB1">
      <w:pPr>
        <w:spacing w:after="120"/>
        <w:rPr>
          <w:rFonts w:ascii="Times New Roman" w:hAnsi="Times New Roman" w:cs="Times New Roman"/>
          <w:sz w:val="32"/>
        </w:rPr>
      </w:pPr>
      <w:r w:rsidRPr="00926611">
        <w:rPr>
          <w:rFonts w:ascii="Times New Roman" w:hAnsi="Times New Roman" w:cs="Times New Roman"/>
          <w:sz w:val="32"/>
        </w:rPr>
        <w:t xml:space="preserve">Maximizing </w:t>
      </w:r>
      <w:r w:rsidR="00525241" w:rsidRPr="00926611">
        <w:rPr>
          <w:rFonts w:ascii="Times New Roman" w:hAnsi="Times New Roman" w:cs="Times New Roman"/>
          <w:sz w:val="32"/>
        </w:rPr>
        <w:t>Soil Warming</w:t>
      </w:r>
      <w:r w:rsidRPr="00926611">
        <w:rPr>
          <w:rFonts w:ascii="Times New Roman" w:hAnsi="Times New Roman" w:cs="Times New Roman"/>
          <w:sz w:val="32"/>
        </w:rPr>
        <w:t xml:space="preserve"> </w:t>
      </w:r>
      <w:r w:rsidR="00525241" w:rsidRPr="00926611">
        <w:rPr>
          <w:rFonts w:ascii="Times New Roman" w:hAnsi="Times New Roman" w:cs="Times New Roman"/>
          <w:sz w:val="32"/>
        </w:rPr>
        <w:t xml:space="preserve">and </w:t>
      </w:r>
      <w:r w:rsidR="00F960DF" w:rsidRPr="00926611">
        <w:rPr>
          <w:rFonts w:ascii="Times New Roman" w:hAnsi="Times New Roman" w:cs="Times New Roman"/>
          <w:sz w:val="32"/>
        </w:rPr>
        <w:t>Health</w:t>
      </w:r>
      <w:r w:rsidR="002E1685" w:rsidRPr="00926611">
        <w:rPr>
          <w:rFonts w:ascii="Times New Roman" w:hAnsi="Times New Roman" w:cs="Times New Roman"/>
          <w:sz w:val="32"/>
        </w:rPr>
        <w:t xml:space="preserve"> </w:t>
      </w:r>
      <w:r w:rsidRPr="00926611">
        <w:rPr>
          <w:rFonts w:ascii="Times New Roman" w:hAnsi="Times New Roman" w:cs="Times New Roman"/>
          <w:sz w:val="32"/>
        </w:rPr>
        <w:t>under Different Tillage Practices</w:t>
      </w:r>
      <w:r w:rsidR="00821DB1" w:rsidRPr="00926611">
        <w:rPr>
          <w:rFonts w:ascii="Times New Roman" w:hAnsi="Times New Roman" w:cs="Times New Roman"/>
          <w:sz w:val="32"/>
        </w:rPr>
        <w:t xml:space="preserve"> </w:t>
      </w:r>
      <w:r w:rsidRPr="00926611">
        <w:rPr>
          <w:rFonts w:ascii="Times New Roman" w:hAnsi="Times New Roman" w:cs="Times New Roman"/>
          <w:sz w:val="32"/>
        </w:rPr>
        <w:t>in a Corn-Soybean Rotation</w:t>
      </w:r>
    </w:p>
    <w:p w14:paraId="6DF3EC2D" w14:textId="321E0C79" w:rsidR="00F960DF" w:rsidRPr="00821DB1" w:rsidRDefault="00F960DF" w:rsidP="005B0F55">
      <w:pPr>
        <w:jc w:val="both"/>
        <w:rPr>
          <w:rFonts w:ascii="Times New Roman" w:hAnsi="Times New Roman" w:cs="Times New Roman"/>
          <w:i/>
        </w:rPr>
      </w:pPr>
      <w:r w:rsidRPr="00821DB1">
        <w:rPr>
          <w:rFonts w:ascii="Times New Roman" w:hAnsi="Times New Roman" w:cs="Times New Roman"/>
          <w:i/>
        </w:rPr>
        <w:t>Dr. Aaron Daigh, NDSU Soil Science</w:t>
      </w:r>
      <w:r w:rsidR="00E060D5" w:rsidRPr="00821DB1">
        <w:rPr>
          <w:rFonts w:ascii="Times New Roman" w:hAnsi="Times New Roman" w:cs="Times New Roman"/>
          <w:i/>
        </w:rPr>
        <w:t xml:space="preserve"> </w:t>
      </w:r>
      <w:r w:rsidR="00123B96" w:rsidRPr="00821DB1">
        <w:rPr>
          <w:rFonts w:ascii="Times New Roman" w:hAnsi="Times New Roman" w:cs="Times New Roman"/>
          <w:i/>
        </w:rPr>
        <w:t>Dept., Principle Investigator</w:t>
      </w:r>
    </w:p>
    <w:p w14:paraId="6FECE401" w14:textId="29C1FDEF" w:rsidR="00F960DF" w:rsidRPr="00821DB1" w:rsidRDefault="00B05D7D" w:rsidP="005B0F55">
      <w:pPr>
        <w:jc w:val="both"/>
        <w:rPr>
          <w:rFonts w:ascii="Times New Roman" w:hAnsi="Times New Roman" w:cs="Times New Roman"/>
          <w:i/>
        </w:rPr>
      </w:pPr>
      <w:r w:rsidRPr="00821DB1">
        <w:rPr>
          <w:rFonts w:ascii="Times New Roman" w:hAnsi="Times New Roman" w:cs="Times New Roman"/>
          <w:i/>
        </w:rPr>
        <w:t>Jodi DeJong-Hughes, UMN</w:t>
      </w:r>
      <w:r w:rsidR="00F960DF" w:rsidRPr="00821DB1">
        <w:rPr>
          <w:rFonts w:ascii="Times New Roman" w:hAnsi="Times New Roman" w:cs="Times New Roman"/>
          <w:i/>
        </w:rPr>
        <w:t xml:space="preserve"> Extension, </w:t>
      </w:r>
    </w:p>
    <w:p w14:paraId="170D7A5D" w14:textId="45D1576C" w:rsidR="005B0F55" w:rsidRPr="00821DB1" w:rsidRDefault="00B37E5B" w:rsidP="005B0F55">
      <w:pPr>
        <w:spacing w:after="120"/>
        <w:jc w:val="both"/>
        <w:rPr>
          <w:rFonts w:ascii="Times New Roman" w:hAnsi="Times New Roman" w:cs="Times New Roman"/>
          <w:i/>
        </w:rPr>
      </w:pPr>
      <w:r w:rsidRPr="00821DB1">
        <w:rPr>
          <w:rFonts w:ascii="Times New Roman" w:hAnsi="Times New Roman" w:cs="Times New Roman"/>
          <w:i/>
        </w:rPr>
        <w:t>Dr. Abbey Wick</w:t>
      </w:r>
      <w:r w:rsidR="00376E75" w:rsidRPr="00821DB1">
        <w:rPr>
          <w:rFonts w:ascii="Times New Roman" w:hAnsi="Times New Roman" w:cs="Times New Roman"/>
          <w:i/>
        </w:rPr>
        <w:t>, NDSU Soil Science</w:t>
      </w:r>
      <w:r w:rsidR="00DD7C36" w:rsidRPr="00821DB1">
        <w:rPr>
          <w:rFonts w:ascii="Times New Roman" w:hAnsi="Times New Roman" w:cs="Times New Roman"/>
          <w:i/>
        </w:rPr>
        <w:t xml:space="preserve"> </w:t>
      </w:r>
      <w:r w:rsidR="00123B96" w:rsidRPr="00821DB1">
        <w:rPr>
          <w:rFonts w:ascii="Times New Roman" w:hAnsi="Times New Roman" w:cs="Times New Roman"/>
          <w:i/>
        </w:rPr>
        <w:t>Dept.</w:t>
      </w:r>
    </w:p>
    <w:p w14:paraId="5CF51176" w14:textId="77777777" w:rsidR="00865162" w:rsidRDefault="00865162" w:rsidP="005B0F55">
      <w:pPr>
        <w:spacing w:after="120"/>
        <w:jc w:val="both"/>
        <w:rPr>
          <w:rFonts w:ascii="Times New Roman" w:hAnsi="Times New Roman" w:cs="Times New Roman"/>
          <w:u w:val="single"/>
        </w:rPr>
      </w:pPr>
    </w:p>
    <w:p w14:paraId="564ACAFB" w14:textId="35A29965" w:rsidR="005B0F55" w:rsidRPr="00123B96" w:rsidRDefault="005B0F55" w:rsidP="005B0F55">
      <w:pPr>
        <w:spacing w:after="120"/>
        <w:jc w:val="both"/>
        <w:rPr>
          <w:rFonts w:ascii="Times New Roman" w:hAnsi="Times New Roman" w:cs="Times New Roman"/>
          <w:u w:val="single"/>
        </w:rPr>
      </w:pPr>
      <w:r w:rsidRPr="00123B96">
        <w:rPr>
          <w:rFonts w:ascii="Times New Roman" w:hAnsi="Times New Roman" w:cs="Times New Roman"/>
          <w:u w:val="single"/>
        </w:rPr>
        <w:t>Introduction</w:t>
      </w:r>
    </w:p>
    <w:p w14:paraId="7A9F223A" w14:textId="1EB2953D" w:rsidR="005B0F55" w:rsidRDefault="005B0F55" w:rsidP="005B0F55">
      <w:pPr>
        <w:spacing w:after="120"/>
        <w:jc w:val="both"/>
        <w:rPr>
          <w:rFonts w:ascii="Times New Roman" w:hAnsi="Times New Roman" w:cs="Times New Roman"/>
        </w:rPr>
      </w:pPr>
      <w:r w:rsidRPr="00123B96">
        <w:rPr>
          <w:rFonts w:ascii="Times New Roman" w:hAnsi="Times New Roman" w:cs="Times New Roman"/>
        </w:rPr>
        <w:t xml:space="preserve">Advantages to a reduction in tillage can include improved aggregation and water infiltration, reduced soil loss, and increased organic matter content and biological populations and diversity in the soil.  However, concern about yield reductions due to cool and wet soil conditions may limit adoption of reduced-tillage systems for corn-soybean rotations on the poorly-drained soils that dominate much of </w:t>
      </w:r>
      <w:r w:rsidR="00E07ECB">
        <w:rPr>
          <w:rFonts w:ascii="Times New Roman" w:hAnsi="Times New Roman" w:cs="Times New Roman"/>
        </w:rPr>
        <w:t>North Dakota and Minnesota</w:t>
      </w:r>
      <w:r w:rsidRPr="00123B96">
        <w:rPr>
          <w:rFonts w:ascii="Times New Roman" w:hAnsi="Times New Roman" w:cs="Times New Roman"/>
        </w:rPr>
        <w:t>.  Soil tillage benefits crop production by decreasing soil density a</w:t>
      </w:r>
      <w:r w:rsidR="001E5858">
        <w:rPr>
          <w:rFonts w:ascii="Times New Roman" w:hAnsi="Times New Roman" w:cs="Times New Roman"/>
        </w:rPr>
        <w:t>nd</w:t>
      </w:r>
      <w:r w:rsidRPr="00123B96">
        <w:rPr>
          <w:rFonts w:ascii="Times New Roman" w:hAnsi="Times New Roman" w:cs="Times New Roman"/>
        </w:rPr>
        <w:t xml:space="preserve"> aerating the soil.  Both of which benefit germination and root development.  Howe</w:t>
      </w:r>
      <w:r w:rsidR="001E5858">
        <w:rPr>
          <w:rFonts w:ascii="Times New Roman" w:hAnsi="Times New Roman" w:cs="Times New Roman"/>
        </w:rPr>
        <w:t>ver, different tillage practices vary in how aggre</w:t>
      </w:r>
      <w:r w:rsidR="003802E7">
        <w:rPr>
          <w:rFonts w:ascii="Times New Roman" w:hAnsi="Times New Roman" w:cs="Times New Roman"/>
        </w:rPr>
        <w:t>ss</w:t>
      </w:r>
      <w:r w:rsidR="001E5858">
        <w:rPr>
          <w:rFonts w:ascii="Times New Roman" w:hAnsi="Times New Roman" w:cs="Times New Roman"/>
        </w:rPr>
        <w:t>ive the</w:t>
      </w:r>
      <w:r w:rsidR="00034218">
        <w:rPr>
          <w:rFonts w:ascii="Times New Roman" w:hAnsi="Times New Roman" w:cs="Times New Roman"/>
        </w:rPr>
        <w:t xml:space="preserve">y disturb the soil and where the disturbance occurs.  Therefore, different tillage practices differ </w:t>
      </w:r>
      <w:r w:rsidR="001E5858">
        <w:rPr>
          <w:rFonts w:ascii="Times New Roman" w:hAnsi="Times New Roman" w:cs="Times New Roman"/>
        </w:rPr>
        <w:t>in how they</w:t>
      </w:r>
      <w:r w:rsidRPr="00123B96">
        <w:rPr>
          <w:rFonts w:ascii="Times New Roman" w:hAnsi="Times New Roman" w:cs="Times New Roman"/>
        </w:rPr>
        <w:t xml:space="preserve"> accomplishes this </w:t>
      </w:r>
      <w:bookmarkStart w:id="0" w:name="_GoBack"/>
      <w:bookmarkEnd w:id="0"/>
      <w:r w:rsidRPr="00123B96">
        <w:rPr>
          <w:rFonts w:ascii="Times New Roman" w:hAnsi="Times New Roman" w:cs="Times New Roman"/>
        </w:rPr>
        <w:t xml:space="preserve">decrease in </w:t>
      </w:r>
      <w:r w:rsidR="001E5858">
        <w:rPr>
          <w:rFonts w:ascii="Times New Roman" w:hAnsi="Times New Roman" w:cs="Times New Roman"/>
        </w:rPr>
        <w:t xml:space="preserve">soil </w:t>
      </w:r>
      <w:r w:rsidRPr="00123B96">
        <w:rPr>
          <w:rFonts w:ascii="Times New Roman" w:hAnsi="Times New Roman" w:cs="Times New Roman"/>
        </w:rPr>
        <w:t>density</w:t>
      </w:r>
      <w:r w:rsidR="001E5858">
        <w:rPr>
          <w:rFonts w:ascii="Times New Roman" w:hAnsi="Times New Roman" w:cs="Times New Roman"/>
        </w:rPr>
        <w:t xml:space="preserve"> and enhanced aeration</w:t>
      </w:r>
      <w:r w:rsidRPr="00123B96">
        <w:rPr>
          <w:rFonts w:ascii="Times New Roman" w:hAnsi="Times New Roman" w:cs="Times New Roman"/>
        </w:rPr>
        <w:t xml:space="preserve">.  </w:t>
      </w:r>
      <w:r w:rsidR="00034218">
        <w:rPr>
          <w:rFonts w:ascii="Times New Roman" w:hAnsi="Times New Roman" w:cs="Times New Roman"/>
        </w:rPr>
        <w:t xml:space="preserve">Ultimately, this translates into how a soil warms up and dries down in the spring months during and after soil thaw.  </w:t>
      </w:r>
      <w:r w:rsidRPr="00123B96">
        <w:rPr>
          <w:rFonts w:ascii="Times New Roman" w:hAnsi="Times New Roman" w:cs="Times New Roman"/>
        </w:rPr>
        <w:t xml:space="preserve">Tillage practices allow an increased rate of soil warming due to: (1) lowering soil moisture content and reducing solid-soil particle contact points, which otherwise would conduct greater quantities of heat deep into the soil profile away from the seedbed and (2) decreasing soil residue cover allowing mineral soil to absorb greater quantities of solar radiation.  Since tillage type varies in how they decrease soil density, the rate of soil warming is expected to vary with tillage type.  </w:t>
      </w:r>
    </w:p>
    <w:p w14:paraId="14406F61" w14:textId="61480CA5" w:rsidR="00E07ECB" w:rsidRPr="00123B96" w:rsidRDefault="00E07ECB" w:rsidP="00E07ECB">
      <w:pPr>
        <w:spacing w:after="120"/>
        <w:jc w:val="both"/>
        <w:rPr>
          <w:rFonts w:ascii="Times New Roman" w:hAnsi="Times New Roman" w:cs="Times New Roman"/>
        </w:rPr>
      </w:pPr>
      <w:r w:rsidRPr="00123B96">
        <w:rPr>
          <w:rFonts w:ascii="Times New Roman" w:hAnsi="Times New Roman" w:cs="Times New Roman"/>
        </w:rPr>
        <w:t>T</w:t>
      </w:r>
      <w:r w:rsidR="002F7023">
        <w:rPr>
          <w:rFonts w:ascii="Times New Roman" w:hAnsi="Times New Roman" w:cs="Times New Roman"/>
        </w:rPr>
        <w:t>herefore, we started</w:t>
      </w:r>
      <w:r w:rsidRPr="00123B96">
        <w:rPr>
          <w:rFonts w:ascii="Times New Roman" w:hAnsi="Times New Roman" w:cs="Times New Roman"/>
        </w:rPr>
        <w:t xml:space="preserve"> a multi-state effort</w:t>
      </w:r>
      <w:r w:rsidR="008E6F05">
        <w:rPr>
          <w:rFonts w:ascii="Times New Roman" w:hAnsi="Times New Roman" w:cs="Times New Roman"/>
        </w:rPr>
        <w:t xml:space="preserve"> in late 2014</w:t>
      </w:r>
      <w:r w:rsidRPr="00123B96">
        <w:rPr>
          <w:rFonts w:ascii="Times New Roman" w:hAnsi="Times New Roman" w:cs="Times New Roman"/>
        </w:rPr>
        <w:t>, involving North Dakota and Minnesota</w:t>
      </w:r>
      <w:r w:rsidR="002F7023">
        <w:rPr>
          <w:rFonts w:ascii="Times New Roman" w:hAnsi="Times New Roman" w:cs="Times New Roman"/>
        </w:rPr>
        <w:t>,</w:t>
      </w:r>
      <w:r w:rsidRPr="00123B96">
        <w:rPr>
          <w:rFonts w:ascii="Times New Roman" w:hAnsi="Times New Roman" w:cs="Times New Roman"/>
        </w:rPr>
        <w:t xml:space="preserve"> </w:t>
      </w:r>
      <w:r w:rsidR="00034218">
        <w:rPr>
          <w:rFonts w:ascii="Times New Roman" w:hAnsi="Times New Roman" w:cs="Times New Roman"/>
        </w:rPr>
        <w:t>to</w:t>
      </w:r>
      <w:r w:rsidRPr="00123B96">
        <w:rPr>
          <w:rFonts w:ascii="Times New Roman" w:hAnsi="Times New Roman" w:cs="Times New Roman"/>
        </w:rPr>
        <w:t xml:space="preserve"> </w:t>
      </w:r>
      <w:r w:rsidR="00034218">
        <w:rPr>
          <w:rFonts w:ascii="Times New Roman" w:hAnsi="Times New Roman" w:cs="Times New Roman"/>
        </w:rPr>
        <w:t>address</w:t>
      </w:r>
      <w:r w:rsidR="002F7023">
        <w:rPr>
          <w:rFonts w:ascii="Times New Roman" w:hAnsi="Times New Roman" w:cs="Times New Roman"/>
        </w:rPr>
        <w:t xml:space="preserve"> </w:t>
      </w:r>
      <w:r w:rsidRPr="00123B96">
        <w:rPr>
          <w:rFonts w:ascii="Times New Roman" w:hAnsi="Times New Roman" w:cs="Times New Roman"/>
        </w:rPr>
        <w:t>the following producer questions:</w:t>
      </w:r>
    </w:p>
    <w:p w14:paraId="06FD97E3" w14:textId="73BA15F5" w:rsidR="00E07ECB" w:rsidRPr="00123B96" w:rsidRDefault="00E07ECB" w:rsidP="00E07ECB">
      <w:pPr>
        <w:pStyle w:val="ListParagraph"/>
        <w:numPr>
          <w:ilvl w:val="0"/>
          <w:numId w:val="6"/>
        </w:numPr>
        <w:spacing w:after="120"/>
        <w:ind w:left="360"/>
        <w:jc w:val="both"/>
        <w:rPr>
          <w:rFonts w:ascii="Times New Roman" w:hAnsi="Times New Roman" w:cs="Times New Roman"/>
        </w:rPr>
      </w:pPr>
      <w:r w:rsidRPr="00123B96">
        <w:rPr>
          <w:rFonts w:ascii="Times New Roman" w:hAnsi="Times New Roman" w:cs="Times New Roman"/>
        </w:rPr>
        <w:t xml:space="preserve">What are the benefits of using chisel plow, vertical tillage, </w:t>
      </w:r>
      <w:r w:rsidR="002F7023">
        <w:rPr>
          <w:rFonts w:ascii="Times New Roman" w:hAnsi="Times New Roman" w:cs="Times New Roman"/>
        </w:rPr>
        <w:t xml:space="preserve">strip till with shank, </w:t>
      </w:r>
      <w:r w:rsidR="00596D62">
        <w:rPr>
          <w:rFonts w:ascii="Times New Roman" w:hAnsi="Times New Roman" w:cs="Times New Roman"/>
        </w:rPr>
        <w:t xml:space="preserve">and </w:t>
      </w:r>
      <w:r w:rsidR="002F7023">
        <w:rPr>
          <w:rFonts w:ascii="Times New Roman" w:hAnsi="Times New Roman" w:cs="Times New Roman"/>
        </w:rPr>
        <w:t>strip till with coulters</w:t>
      </w:r>
      <w:r w:rsidR="00596D62">
        <w:rPr>
          <w:rFonts w:ascii="Times New Roman" w:hAnsi="Times New Roman" w:cs="Times New Roman"/>
        </w:rPr>
        <w:t xml:space="preserve"> </w:t>
      </w:r>
      <w:r w:rsidRPr="00123B96">
        <w:rPr>
          <w:rFonts w:ascii="Times New Roman" w:hAnsi="Times New Roman" w:cs="Times New Roman"/>
        </w:rPr>
        <w:t>on clay</w:t>
      </w:r>
      <w:r w:rsidR="002F7023">
        <w:rPr>
          <w:rFonts w:ascii="Times New Roman" w:hAnsi="Times New Roman" w:cs="Times New Roman"/>
        </w:rPr>
        <w:t>ey, loamy, and sandy</w:t>
      </w:r>
      <w:r w:rsidRPr="00123B96">
        <w:rPr>
          <w:rFonts w:ascii="Times New Roman" w:hAnsi="Times New Roman" w:cs="Times New Roman"/>
        </w:rPr>
        <w:t xml:space="preserve"> soils when I have concerns about warm up and dry out in the spring?   </w:t>
      </w:r>
    </w:p>
    <w:p w14:paraId="49B8830E" w14:textId="77777777" w:rsidR="00E07ECB" w:rsidRPr="00123B96" w:rsidRDefault="00E07ECB" w:rsidP="00E07ECB">
      <w:pPr>
        <w:pStyle w:val="ListParagraph"/>
        <w:numPr>
          <w:ilvl w:val="0"/>
          <w:numId w:val="6"/>
        </w:numPr>
        <w:spacing w:after="120"/>
        <w:ind w:left="360"/>
        <w:jc w:val="both"/>
        <w:rPr>
          <w:rFonts w:ascii="Times New Roman" w:hAnsi="Times New Roman" w:cs="Times New Roman"/>
        </w:rPr>
      </w:pPr>
      <w:r w:rsidRPr="00123B96">
        <w:rPr>
          <w:rFonts w:ascii="Times New Roman" w:hAnsi="Times New Roman" w:cs="Times New Roman"/>
        </w:rPr>
        <w:t>How do I manage residue in each type of tillage system?</w:t>
      </w:r>
    </w:p>
    <w:p w14:paraId="468894A4" w14:textId="6FDCBFD9" w:rsidR="00E07ECB" w:rsidRPr="00123B96" w:rsidRDefault="00E07ECB" w:rsidP="00E07ECB">
      <w:pPr>
        <w:pStyle w:val="ListParagraph"/>
        <w:numPr>
          <w:ilvl w:val="0"/>
          <w:numId w:val="6"/>
        </w:numPr>
        <w:spacing w:after="120"/>
        <w:ind w:left="360"/>
        <w:jc w:val="both"/>
        <w:rPr>
          <w:rFonts w:ascii="Times New Roman" w:hAnsi="Times New Roman" w:cs="Times New Roman"/>
        </w:rPr>
      </w:pPr>
      <w:r w:rsidRPr="00123B96">
        <w:rPr>
          <w:rFonts w:ascii="Times New Roman" w:hAnsi="Times New Roman" w:cs="Times New Roman"/>
        </w:rPr>
        <w:t xml:space="preserve">Can I achieve the same yields under all </w:t>
      </w:r>
      <w:r w:rsidR="002F7023">
        <w:rPr>
          <w:rFonts w:ascii="Times New Roman" w:hAnsi="Times New Roman" w:cs="Times New Roman"/>
        </w:rPr>
        <w:t>these</w:t>
      </w:r>
      <w:r w:rsidRPr="00123B96">
        <w:rPr>
          <w:rFonts w:ascii="Times New Roman" w:hAnsi="Times New Roman" w:cs="Times New Roman"/>
        </w:rPr>
        <w:t xml:space="preserve"> tillage options?</w:t>
      </w:r>
    </w:p>
    <w:p w14:paraId="00BB2848" w14:textId="5105CD9F" w:rsidR="00E07ECB" w:rsidRPr="00123B96" w:rsidRDefault="00E07ECB" w:rsidP="00E07ECB">
      <w:pPr>
        <w:pStyle w:val="ListParagraph"/>
        <w:numPr>
          <w:ilvl w:val="0"/>
          <w:numId w:val="6"/>
        </w:numPr>
        <w:spacing w:after="120"/>
        <w:ind w:left="360"/>
        <w:jc w:val="both"/>
        <w:rPr>
          <w:rFonts w:ascii="Times New Roman" w:hAnsi="Times New Roman" w:cs="Times New Roman"/>
        </w:rPr>
      </w:pPr>
      <w:r w:rsidRPr="00123B96">
        <w:rPr>
          <w:rFonts w:ascii="Times New Roman" w:hAnsi="Times New Roman" w:cs="Times New Roman"/>
        </w:rPr>
        <w:t>Are there differences in yields for the</w:t>
      </w:r>
      <w:r w:rsidR="002F7023">
        <w:rPr>
          <w:rFonts w:ascii="Times New Roman" w:hAnsi="Times New Roman" w:cs="Times New Roman"/>
        </w:rPr>
        <w:t xml:space="preserve">se </w:t>
      </w:r>
      <w:r w:rsidRPr="00123B96">
        <w:rPr>
          <w:rFonts w:ascii="Times New Roman" w:hAnsi="Times New Roman" w:cs="Times New Roman"/>
        </w:rPr>
        <w:t xml:space="preserve">tillage strategies on subsurface drained </w:t>
      </w:r>
      <w:r w:rsidR="003802E7">
        <w:rPr>
          <w:rFonts w:ascii="Times New Roman" w:hAnsi="Times New Roman" w:cs="Times New Roman"/>
        </w:rPr>
        <w:t xml:space="preserve">soils </w:t>
      </w:r>
      <w:r w:rsidRPr="00123B96">
        <w:rPr>
          <w:rFonts w:ascii="Times New Roman" w:hAnsi="Times New Roman" w:cs="Times New Roman"/>
        </w:rPr>
        <w:t xml:space="preserve">compared to naturally drained </w:t>
      </w:r>
      <w:r w:rsidR="003802E7">
        <w:rPr>
          <w:rFonts w:ascii="Times New Roman" w:hAnsi="Times New Roman" w:cs="Times New Roman"/>
        </w:rPr>
        <w:t>soils</w:t>
      </w:r>
      <w:r w:rsidRPr="00123B96">
        <w:rPr>
          <w:rFonts w:ascii="Times New Roman" w:hAnsi="Times New Roman" w:cs="Times New Roman"/>
        </w:rPr>
        <w:t>?</w:t>
      </w:r>
    </w:p>
    <w:p w14:paraId="2704F753" w14:textId="77777777" w:rsidR="00E07ECB" w:rsidRPr="00123B96" w:rsidRDefault="00E07ECB" w:rsidP="00E07ECB">
      <w:pPr>
        <w:pStyle w:val="ListParagraph"/>
        <w:numPr>
          <w:ilvl w:val="0"/>
          <w:numId w:val="6"/>
        </w:numPr>
        <w:spacing w:after="120"/>
        <w:ind w:left="360"/>
        <w:jc w:val="both"/>
        <w:rPr>
          <w:rFonts w:ascii="Times New Roman" w:hAnsi="Times New Roman" w:cs="Times New Roman"/>
        </w:rPr>
      </w:pPr>
      <w:r w:rsidRPr="00123B96">
        <w:rPr>
          <w:rFonts w:ascii="Times New Roman" w:hAnsi="Times New Roman" w:cs="Times New Roman"/>
        </w:rPr>
        <w:t>How do different tillage practices influence soil health in Red River Valley soils?</w:t>
      </w:r>
    </w:p>
    <w:p w14:paraId="0490E23B" w14:textId="77777777" w:rsidR="00E07ECB" w:rsidRPr="00123B96" w:rsidRDefault="00E07ECB" w:rsidP="00E07ECB">
      <w:pPr>
        <w:pStyle w:val="ListParagraph"/>
        <w:numPr>
          <w:ilvl w:val="0"/>
          <w:numId w:val="6"/>
        </w:numPr>
        <w:spacing w:after="120"/>
        <w:ind w:left="360"/>
        <w:jc w:val="both"/>
        <w:rPr>
          <w:rFonts w:ascii="Times New Roman" w:hAnsi="Times New Roman" w:cs="Times New Roman"/>
        </w:rPr>
      </w:pPr>
      <w:r w:rsidRPr="00123B96">
        <w:rPr>
          <w:rFonts w:ascii="Times New Roman" w:hAnsi="Times New Roman" w:cs="Times New Roman"/>
        </w:rPr>
        <w:t>How does my choice in tillage practice affect the bottom line of my farming operation?</w:t>
      </w:r>
    </w:p>
    <w:p w14:paraId="45439D74" w14:textId="66AE3702" w:rsidR="00E07ECB" w:rsidRPr="00123B96" w:rsidRDefault="00E07ECB" w:rsidP="00E07ECB">
      <w:pPr>
        <w:spacing w:after="120"/>
        <w:jc w:val="both"/>
        <w:rPr>
          <w:rFonts w:ascii="Times New Roman" w:hAnsi="Times New Roman" w:cs="Times New Roman"/>
        </w:rPr>
      </w:pPr>
      <w:r w:rsidRPr="00123B96">
        <w:rPr>
          <w:rFonts w:ascii="Times New Roman" w:hAnsi="Times New Roman" w:cs="Times New Roman"/>
        </w:rPr>
        <w:t xml:space="preserve">We currently have limited information pertaining to these important questions that are key to understanding how to build soil health and what tillage management practices to recommend for the different soil types.  </w:t>
      </w:r>
    </w:p>
    <w:p w14:paraId="4A035493" w14:textId="77777777" w:rsidR="00686D76" w:rsidRDefault="00686D76" w:rsidP="00E07ECB">
      <w:pPr>
        <w:spacing w:after="120"/>
        <w:jc w:val="both"/>
        <w:rPr>
          <w:rFonts w:ascii="Times New Roman" w:hAnsi="Times New Roman" w:cs="Times New Roman"/>
          <w:u w:val="single"/>
        </w:rPr>
      </w:pPr>
    </w:p>
    <w:p w14:paraId="257EC409" w14:textId="77777777" w:rsidR="00E07ECB" w:rsidRPr="00123B96" w:rsidRDefault="00E07ECB" w:rsidP="00E07ECB">
      <w:pPr>
        <w:spacing w:after="120"/>
        <w:jc w:val="both"/>
        <w:rPr>
          <w:rFonts w:ascii="Times New Roman" w:hAnsi="Times New Roman" w:cs="Times New Roman"/>
          <w:u w:val="single"/>
        </w:rPr>
      </w:pPr>
      <w:r w:rsidRPr="00123B96">
        <w:rPr>
          <w:rFonts w:ascii="Times New Roman" w:hAnsi="Times New Roman" w:cs="Times New Roman"/>
          <w:u w:val="single"/>
        </w:rPr>
        <w:t>Goals/Objectives</w:t>
      </w:r>
    </w:p>
    <w:p w14:paraId="3C2329EB" w14:textId="2419F34E" w:rsidR="00590DA0" w:rsidRPr="00123B96" w:rsidRDefault="007444A4" w:rsidP="005B0F55">
      <w:pPr>
        <w:spacing w:after="120"/>
        <w:jc w:val="both"/>
        <w:rPr>
          <w:rFonts w:ascii="Times New Roman" w:hAnsi="Times New Roman" w:cs="Times New Roman"/>
        </w:rPr>
      </w:pPr>
      <w:r w:rsidRPr="00123B96">
        <w:rPr>
          <w:rFonts w:ascii="Times New Roman" w:hAnsi="Times New Roman" w:cs="Times New Roman"/>
        </w:rPr>
        <w:t>The ultimate goal of this project is to improve yields while at the same</w:t>
      </w:r>
      <w:r w:rsidR="0090705F" w:rsidRPr="00123B96">
        <w:rPr>
          <w:rFonts w:ascii="Times New Roman" w:hAnsi="Times New Roman" w:cs="Times New Roman"/>
        </w:rPr>
        <w:t xml:space="preserve"> time building soil health.  </w:t>
      </w:r>
      <w:r w:rsidR="00E07ECB">
        <w:rPr>
          <w:rFonts w:ascii="Times New Roman" w:hAnsi="Times New Roman" w:cs="Times New Roman"/>
        </w:rPr>
        <w:t xml:space="preserve">We </w:t>
      </w:r>
      <w:r w:rsidR="003802E7">
        <w:rPr>
          <w:rFonts w:ascii="Times New Roman" w:hAnsi="Times New Roman" w:cs="Times New Roman"/>
        </w:rPr>
        <w:t>evaluate</w:t>
      </w:r>
      <w:r w:rsidR="00E060D5" w:rsidRPr="00123B96">
        <w:rPr>
          <w:rFonts w:ascii="Times New Roman" w:hAnsi="Times New Roman" w:cs="Times New Roman"/>
        </w:rPr>
        <w:t xml:space="preserve"> </w:t>
      </w:r>
      <w:r w:rsidR="00FD0AD3" w:rsidRPr="00123B96">
        <w:rPr>
          <w:rFonts w:ascii="Times New Roman" w:hAnsi="Times New Roman" w:cs="Times New Roman"/>
        </w:rPr>
        <w:t>which tillage approach (chisel plow, vertical tillage</w:t>
      </w:r>
      <w:r w:rsidR="00536289" w:rsidRPr="00123B96">
        <w:rPr>
          <w:rFonts w:ascii="Times New Roman" w:hAnsi="Times New Roman" w:cs="Times New Roman"/>
        </w:rPr>
        <w:t>,</w:t>
      </w:r>
      <w:r w:rsidR="00FD0AD3" w:rsidRPr="00123B96">
        <w:rPr>
          <w:rFonts w:ascii="Times New Roman" w:hAnsi="Times New Roman" w:cs="Times New Roman"/>
        </w:rPr>
        <w:t xml:space="preserve"> strip till</w:t>
      </w:r>
      <w:r w:rsidR="00536289" w:rsidRPr="00123B96">
        <w:rPr>
          <w:rFonts w:ascii="Times New Roman" w:hAnsi="Times New Roman" w:cs="Times New Roman"/>
        </w:rPr>
        <w:t xml:space="preserve"> with shank, and strip till </w:t>
      </w:r>
      <w:r w:rsidR="00536289" w:rsidRPr="00123B96">
        <w:rPr>
          <w:rFonts w:ascii="Times New Roman" w:hAnsi="Times New Roman" w:cs="Times New Roman"/>
        </w:rPr>
        <w:lastRenderedPageBreak/>
        <w:t>with coulters</w:t>
      </w:r>
      <w:r w:rsidR="00FD0AD3" w:rsidRPr="00123B96">
        <w:rPr>
          <w:rFonts w:ascii="Times New Roman" w:hAnsi="Times New Roman" w:cs="Times New Roman"/>
        </w:rPr>
        <w:t>)</w:t>
      </w:r>
      <w:r w:rsidR="002E1685" w:rsidRPr="00123B96">
        <w:rPr>
          <w:rFonts w:ascii="Times New Roman" w:hAnsi="Times New Roman" w:cs="Times New Roman"/>
        </w:rPr>
        <w:t xml:space="preserve"> </w:t>
      </w:r>
      <w:r w:rsidR="00FD0AD3" w:rsidRPr="00123B96">
        <w:rPr>
          <w:rFonts w:ascii="Times New Roman" w:hAnsi="Times New Roman" w:cs="Times New Roman"/>
        </w:rPr>
        <w:t>maximize</w:t>
      </w:r>
      <w:r w:rsidR="00095968" w:rsidRPr="00123B96">
        <w:rPr>
          <w:rFonts w:ascii="Times New Roman" w:hAnsi="Times New Roman" w:cs="Times New Roman"/>
        </w:rPr>
        <w:t>s</w:t>
      </w:r>
      <w:r w:rsidR="00FD0AD3" w:rsidRPr="00123B96">
        <w:rPr>
          <w:rFonts w:ascii="Times New Roman" w:hAnsi="Times New Roman" w:cs="Times New Roman"/>
        </w:rPr>
        <w:t xml:space="preserve"> </w:t>
      </w:r>
      <w:r w:rsidR="00E060D5" w:rsidRPr="00123B96">
        <w:rPr>
          <w:rFonts w:ascii="Times New Roman" w:hAnsi="Times New Roman" w:cs="Times New Roman"/>
        </w:rPr>
        <w:t xml:space="preserve">early-season soil warming </w:t>
      </w:r>
      <w:r w:rsidR="003A4D65" w:rsidRPr="00123B96">
        <w:rPr>
          <w:rFonts w:ascii="Times New Roman" w:hAnsi="Times New Roman" w:cs="Times New Roman"/>
        </w:rPr>
        <w:t xml:space="preserve">and crop yields </w:t>
      </w:r>
      <w:r w:rsidR="00FD0AD3" w:rsidRPr="00123B96">
        <w:rPr>
          <w:rFonts w:ascii="Times New Roman" w:hAnsi="Times New Roman" w:cs="Times New Roman"/>
        </w:rPr>
        <w:t xml:space="preserve">while at the same time </w:t>
      </w:r>
      <w:r w:rsidR="0090705F" w:rsidRPr="00123B96">
        <w:rPr>
          <w:rFonts w:ascii="Times New Roman" w:hAnsi="Times New Roman" w:cs="Times New Roman"/>
        </w:rPr>
        <w:t>improving</w:t>
      </w:r>
      <w:r w:rsidR="002E1685" w:rsidRPr="00123B96">
        <w:rPr>
          <w:rFonts w:ascii="Times New Roman" w:hAnsi="Times New Roman" w:cs="Times New Roman"/>
        </w:rPr>
        <w:t xml:space="preserve"> soil health </w:t>
      </w:r>
      <w:r w:rsidR="00F960DF" w:rsidRPr="00123B96">
        <w:rPr>
          <w:rFonts w:ascii="Times New Roman" w:hAnsi="Times New Roman" w:cs="Times New Roman"/>
        </w:rPr>
        <w:t xml:space="preserve">on </w:t>
      </w:r>
      <w:r w:rsidR="004B5A8A" w:rsidRPr="00123B96">
        <w:rPr>
          <w:rFonts w:ascii="Times New Roman" w:hAnsi="Times New Roman" w:cs="Times New Roman"/>
        </w:rPr>
        <w:t xml:space="preserve">subsurface drained </w:t>
      </w:r>
      <w:r w:rsidR="00F960DF" w:rsidRPr="00123B96">
        <w:rPr>
          <w:rFonts w:ascii="Times New Roman" w:hAnsi="Times New Roman" w:cs="Times New Roman"/>
        </w:rPr>
        <w:t xml:space="preserve">and </w:t>
      </w:r>
      <w:r w:rsidR="004B5A8A" w:rsidRPr="00123B96">
        <w:rPr>
          <w:rFonts w:ascii="Times New Roman" w:hAnsi="Times New Roman" w:cs="Times New Roman"/>
        </w:rPr>
        <w:t>naturally drained</w:t>
      </w:r>
      <w:r w:rsidR="00F960DF" w:rsidRPr="00123B96">
        <w:rPr>
          <w:rFonts w:ascii="Times New Roman" w:hAnsi="Times New Roman" w:cs="Times New Roman"/>
        </w:rPr>
        <w:t xml:space="preserve"> soils</w:t>
      </w:r>
      <w:r w:rsidR="002E1685" w:rsidRPr="00123B96">
        <w:rPr>
          <w:rFonts w:ascii="Times New Roman" w:hAnsi="Times New Roman" w:cs="Times New Roman"/>
        </w:rPr>
        <w:t xml:space="preserve"> </w:t>
      </w:r>
      <w:r w:rsidR="00A45AB1" w:rsidRPr="00123B96">
        <w:rPr>
          <w:rFonts w:ascii="Times New Roman" w:hAnsi="Times New Roman" w:cs="Times New Roman"/>
        </w:rPr>
        <w:t xml:space="preserve">in the </w:t>
      </w:r>
      <w:r w:rsidR="00E07ECB">
        <w:rPr>
          <w:rFonts w:ascii="Times New Roman" w:hAnsi="Times New Roman" w:cs="Times New Roman"/>
        </w:rPr>
        <w:t xml:space="preserve">Red River Valley </w:t>
      </w:r>
      <w:r w:rsidR="00A45AB1" w:rsidRPr="00123B96">
        <w:rPr>
          <w:rFonts w:ascii="Times New Roman" w:hAnsi="Times New Roman" w:cs="Times New Roman"/>
        </w:rPr>
        <w:t>where growing degree units are a primary conside</w:t>
      </w:r>
      <w:r w:rsidR="00E07ECB">
        <w:rPr>
          <w:rFonts w:ascii="Times New Roman" w:hAnsi="Times New Roman" w:cs="Times New Roman"/>
        </w:rPr>
        <w:t>ration for soil management selection</w:t>
      </w:r>
      <w:r w:rsidR="00F960DF" w:rsidRPr="00123B96">
        <w:rPr>
          <w:rFonts w:ascii="Times New Roman" w:hAnsi="Times New Roman" w:cs="Times New Roman"/>
        </w:rPr>
        <w:t>.</w:t>
      </w:r>
      <w:r w:rsidR="009436D8" w:rsidRPr="00123B96">
        <w:rPr>
          <w:rFonts w:ascii="Times New Roman" w:hAnsi="Times New Roman" w:cs="Times New Roman"/>
        </w:rPr>
        <w:t xml:space="preserve">  </w:t>
      </w:r>
    </w:p>
    <w:p w14:paraId="5ED8A53C" w14:textId="1CA8E372" w:rsidR="00E808E6" w:rsidRPr="00123B96" w:rsidRDefault="00881E02" w:rsidP="00E808E6">
      <w:pPr>
        <w:spacing w:after="120"/>
        <w:jc w:val="both"/>
        <w:rPr>
          <w:rFonts w:ascii="Times New Roman" w:hAnsi="Times New Roman" w:cs="Times New Roman"/>
        </w:rPr>
      </w:pPr>
      <w:r w:rsidRPr="00123B96">
        <w:rPr>
          <w:rFonts w:ascii="Times New Roman" w:hAnsi="Times New Roman" w:cs="Times New Roman"/>
        </w:rPr>
        <w:t>The</w:t>
      </w:r>
      <w:r w:rsidR="00F960DF" w:rsidRPr="00123B96">
        <w:rPr>
          <w:rFonts w:ascii="Times New Roman" w:hAnsi="Times New Roman" w:cs="Times New Roman"/>
        </w:rPr>
        <w:t xml:space="preserve"> objectives of this research are to: </w:t>
      </w:r>
    </w:p>
    <w:p w14:paraId="3C1B072B" w14:textId="2FD9A7E1" w:rsidR="00E808E6" w:rsidRPr="00E07ECB" w:rsidRDefault="003A4D65" w:rsidP="00E07ECB">
      <w:pPr>
        <w:pStyle w:val="ListParagraph"/>
        <w:numPr>
          <w:ilvl w:val="0"/>
          <w:numId w:val="11"/>
        </w:numPr>
        <w:spacing w:after="120"/>
        <w:jc w:val="both"/>
        <w:rPr>
          <w:rFonts w:ascii="Times New Roman" w:hAnsi="Times New Roman" w:cs="Times New Roman"/>
        </w:rPr>
      </w:pPr>
      <w:r w:rsidRPr="00E07ECB">
        <w:rPr>
          <w:rFonts w:ascii="Times New Roman" w:hAnsi="Times New Roman" w:cs="Times New Roman"/>
        </w:rPr>
        <w:t>M</w:t>
      </w:r>
      <w:r w:rsidR="0050541E" w:rsidRPr="00E07ECB">
        <w:rPr>
          <w:rFonts w:ascii="Times New Roman" w:hAnsi="Times New Roman" w:cs="Times New Roman"/>
        </w:rPr>
        <w:t xml:space="preserve">onitor </w:t>
      </w:r>
      <w:r w:rsidR="008E6F05">
        <w:rPr>
          <w:rFonts w:ascii="Times New Roman" w:hAnsi="Times New Roman" w:cs="Times New Roman"/>
        </w:rPr>
        <w:t xml:space="preserve">soil warming and </w:t>
      </w:r>
      <w:r w:rsidR="00034218">
        <w:rPr>
          <w:rFonts w:ascii="Times New Roman" w:hAnsi="Times New Roman" w:cs="Times New Roman"/>
        </w:rPr>
        <w:t>water</w:t>
      </w:r>
      <w:r w:rsidR="00F960DF" w:rsidRPr="00E07ECB">
        <w:rPr>
          <w:rFonts w:ascii="Times New Roman" w:hAnsi="Times New Roman" w:cs="Times New Roman"/>
        </w:rPr>
        <w:t xml:space="preserve"> content</w:t>
      </w:r>
      <w:r w:rsidR="008E6F05">
        <w:rPr>
          <w:rFonts w:ascii="Times New Roman" w:hAnsi="Times New Roman" w:cs="Times New Roman"/>
        </w:rPr>
        <w:t xml:space="preserve">s </w:t>
      </w:r>
      <w:r w:rsidR="00F960DF" w:rsidRPr="00E07ECB">
        <w:rPr>
          <w:rFonts w:ascii="Times New Roman" w:hAnsi="Times New Roman" w:cs="Times New Roman"/>
        </w:rPr>
        <w:t xml:space="preserve">under </w:t>
      </w:r>
      <w:r w:rsidR="00E07ECB" w:rsidRPr="00E07ECB">
        <w:rPr>
          <w:rFonts w:ascii="Times New Roman" w:hAnsi="Times New Roman" w:cs="Times New Roman"/>
        </w:rPr>
        <w:t>chisel plow, vertical tillage, strip till with shank</w:t>
      </w:r>
      <w:r w:rsidR="00596D62">
        <w:rPr>
          <w:rFonts w:ascii="Times New Roman" w:hAnsi="Times New Roman" w:cs="Times New Roman"/>
        </w:rPr>
        <w:t xml:space="preserve">, and strip till with coulters </w:t>
      </w:r>
      <w:r w:rsidR="00F960DF" w:rsidRPr="00E07ECB">
        <w:rPr>
          <w:rFonts w:ascii="Times New Roman" w:hAnsi="Times New Roman" w:cs="Times New Roman"/>
        </w:rPr>
        <w:t xml:space="preserve">on </w:t>
      </w:r>
      <w:r w:rsidR="003802E7">
        <w:rPr>
          <w:rFonts w:ascii="Times New Roman" w:hAnsi="Times New Roman" w:cs="Times New Roman"/>
        </w:rPr>
        <w:t>various s</w:t>
      </w:r>
      <w:r w:rsidR="00F960DF" w:rsidRPr="00E07ECB">
        <w:rPr>
          <w:rFonts w:ascii="Times New Roman" w:hAnsi="Times New Roman" w:cs="Times New Roman"/>
        </w:rPr>
        <w:t xml:space="preserve">oil </w:t>
      </w:r>
      <w:r w:rsidR="003802E7">
        <w:rPr>
          <w:rFonts w:ascii="Times New Roman" w:hAnsi="Times New Roman" w:cs="Times New Roman"/>
        </w:rPr>
        <w:t>s</w:t>
      </w:r>
      <w:r w:rsidR="00E07ECB" w:rsidRPr="00E07ECB">
        <w:rPr>
          <w:rFonts w:ascii="Times New Roman" w:hAnsi="Times New Roman" w:cs="Times New Roman"/>
        </w:rPr>
        <w:t xml:space="preserve">eries </w:t>
      </w:r>
      <w:r w:rsidR="003802E7">
        <w:rPr>
          <w:rFonts w:ascii="Times New Roman" w:hAnsi="Times New Roman" w:cs="Times New Roman"/>
        </w:rPr>
        <w:t>with a range in texture</w:t>
      </w:r>
      <w:r w:rsidR="00F960DF" w:rsidRPr="00E07ECB">
        <w:rPr>
          <w:rFonts w:ascii="Times New Roman" w:hAnsi="Times New Roman" w:cs="Times New Roman"/>
        </w:rPr>
        <w:t xml:space="preserve"> </w:t>
      </w:r>
    </w:p>
    <w:p w14:paraId="4635F679" w14:textId="59889C09" w:rsidR="00E808E6" w:rsidRPr="00E07ECB" w:rsidRDefault="003A4D65" w:rsidP="00E07ECB">
      <w:pPr>
        <w:pStyle w:val="ListParagraph"/>
        <w:numPr>
          <w:ilvl w:val="0"/>
          <w:numId w:val="11"/>
        </w:numPr>
        <w:spacing w:after="120"/>
        <w:jc w:val="both"/>
        <w:rPr>
          <w:rFonts w:ascii="Times New Roman" w:hAnsi="Times New Roman" w:cs="Times New Roman"/>
        </w:rPr>
      </w:pPr>
      <w:r w:rsidRPr="00E07ECB">
        <w:rPr>
          <w:rFonts w:ascii="Times New Roman" w:hAnsi="Times New Roman" w:cs="Times New Roman"/>
        </w:rPr>
        <w:t>E</w:t>
      </w:r>
      <w:r w:rsidR="00F960DF" w:rsidRPr="00E07ECB">
        <w:rPr>
          <w:rFonts w:ascii="Times New Roman" w:hAnsi="Times New Roman" w:cs="Times New Roman"/>
        </w:rPr>
        <w:t>valuate soil health parameters</w:t>
      </w:r>
      <w:r w:rsidR="003802E7">
        <w:rPr>
          <w:rFonts w:ascii="Times New Roman" w:hAnsi="Times New Roman" w:cs="Times New Roman"/>
        </w:rPr>
        <w:t xml:space="preserve"> and crop </w:t>
      </w:r>
      <w:r w:rsidR="00E07ECB" w:rsidRPr="00E07ECB">
        <w:rPr>
          <w:rFonts w:ascii="Times New Roman" w:hAnsi="Times New Roman" w:cs="Times New Roman"/>
        </w:rPr>
        <w:t>emergence and yields, and</w:t>
      </w:r>
    </w:p>
    <w:p w14:paraId="2545EDCD" w14:textId="1F3D5ED2" w:rsidR="0054565F" w:rsidRDefault="003A4D65" w:rsidP="00E07ECB">
      <w:pPr>
        <w:pStyle w:val="ListParagraph"/>
        <w:numPr>
          <w:ilvl w:val="0"/>
          <w:numId w:val="11"/>
        </w:numPr>
        <w:spacing w:after="120"/>
        <w:jc w:val="both"/>
        <w:rPr>
          <w:rFonts w:ascii="Times New Roman" w:hAnsi="Times New Roman" w:cs="Times New Roman"/>
        </w:rPr>
      </w:pPr>
      <w:r w:rsidRPr="00E07ECB">
        <w:rPr>
          <w:rFonts w:ascii="Times New Roman" w:hAnsi="Times New Roman" w:cs="Times New Roman"/>
        </w:rPr>
        <w:t>T</w:t>
      </w:r>
      <w:r w:rsidR="00881E02" w:rsidRPr="00E07ECB">
        <w:rPr>
          <w:rFonts w:ascii="Times New Roman" w:hAnsi="Times New Roman" w:cs="Times New Roman"/>
        </w:rPr>
        <w:t xml:space="preserve">ransfer the information to producers in several formats, including but not limited to, </w:t>
      </w:r>
      <w:r w:rsidR="00480167" w:rsidRPr="00E07ECB">
        <w:rPr>
          <w:rFonts w:ascii="Times New Roman" w:hAnsi="Times New Roman" w:cs="Times New Roman"/>
        </w:rPr>
        <w:t>inclusion in field days</w:t>
      </w:r>
      <w:r w:rsidR="007444A4" w:rsidRPr="00E07ECB">
        <w:rPr>
          <w:rFonts w:ascii="Times New Roman" w:hAnsi="Times New Roman" w:cs="Times New Roman"/>
        </w:rPr>
        <w:t>,</w:t>
      </w:r>
      <w:r w:rsidR="00480167" w:rsidRPr="00E07ECB">
        <w:rPr>
          <w:rFonts w:ascii="Times New Roman" w:hAnsi="Times New Roman" w:cs="Times New Roman"/>
        </w:rPr>
        <w:t xml:space="preserve"> winter programming,</w:t>
      </w:r>
      <w:r w:rsidR="00881E02" w:rsidRPr="00E07ECB">
        <w:rPr>
          <w:rFonts w:ascii="Times New Roman" w:hAnsi="Times New Roman" w:cs="Times New Roman"/>
        </w:rPr>
        <w:t xml:space="preserve"> videos and</w:t>
      </w:r>
      <w:r w:rsidR="00C91263" w:rsidRPr="00E07ECB">
        <w:rPr>
          <w:rFonts w:ascii="Times New Roman" w:hAnsi="Times New Roman" w:cs="Times New Roman"/>
        </w:rPr>
        <w:t xml:space="preserve"> circulars.  </w:t>
      </w:r>
    </w:p>
    <w:p w14:paraId="50EAF9C7" w14:textId="5CE1394E" w:rsidR="008E6F05" w:rsidRDefault="002F7023" w:rsidP="002F7023">
      <w:pPr>
        <w:spacing w:after="120"/>
        <w:jc w:val="both"/>
        <w:rPr>
          <w:rFonts w:ascii="Times New Roman" w:hAnsi="Times New Roman" w:cs="Times New Roman"/>
        </w:rPr>
      </w:pPr>
      <w:r w:rsidRPr="002F7023">
        <w:rPr>
          <w:rFonts w:ascii="Times New Roman" w:hAnsi="Times New Roman" w:cs="Times New Roman"/>
        </w:rPr>
        <w:t xml:space="preserve">This study </w:t>
      </w:r>
      <w:r>
        <w:rPr>
          <w:rFonts w:ascii="Times New Roman" w:hAnsi="Times New Roman" w:cs="Times New Roman"/>
        </w:rPr>
        <w:t>was designed to answer producer</w:t>
      </w:r>
      <w:r w:rsidRPr="002F7023">
        <w:rPr>
          <w:rFonts w:ascii="Times New Roman" w:hAnsi="Times New Roman" w:cs="Times New Roman"/>
        </w:rPr>
        <w:t xml:space="preserve"> questions </w:t>
      </w:r>
      <w:r>
        <w:rPr>
          <w:rFonts w:ascii="Times New Roman" w:hAnsi="Times New Roman" w:cs="Times New Roman"/>
        </w:rPr>
        <w:t xml:space="preserve">on soil tillage and soil health </w:t>
      </w:r>
      <w:r w:rsidRPr="002F7023">
        <w:rPr>
          <w:rFonts w:ascii="Times New Roman" w:hAnsi="Times New Roman" w:cs="Times New Roman"/>
        </w:rPr>
        <w:t xml:space="preserve">over the span of </w:t>
      </w:r>
      <w:r w:rsidR="009D70DB">
        <w:rPr>
          <w:rFonts w:ascii="Times New Roman" w:hAnsi="Times New Roman" w:cs="Times New Roman"/>
        </w:rPr>
        <w:t>six</w:t>
      </w:r>
      <w:r w:rsidRPr="002F7023">
        <w:rPr>
          <w:rFonts w:ascii="Times New Roman" w:hAnsi="Times New Roman" w:cs="Times New Roman"/>
        </w:rPr>
        <w:t xml:space="preserve"> years, while at the same time, serving as a “site” where other multi-disciplinary research and extension (for example, pathogens, weeds, pests) can be conducted.  </w:t>
      </w:r>
    </w:p>
    <w:p w14:paraId="12206573" w14:textId="13DB8400" w:rsidR="002F7023" w:rsidRPr="002F7023" w:rsidRDefault="002F7023" w:rsidP="002F7023">
      <w:pPr>
        <w:spacing w:after="120"/>
        <w:jc w:val="both"/>
        <w:rPr>
          <w:rFonts w:ascii="Times New Roman" w:hAnsi="Times New Roman" w:cs="Times New Roman"/>
        </w:rPr>
      </w:pPr>
      <w:r w:rsidRPr="008E6F05">
        <w:rPr>
          <w:rFonts w:ascii="Times New Roman" w:hAnsi="Times New Roman" w:cs="Times New Roman"/>
          <w:i/>
        </w:rPr>
        <w:t>This report</w:t>
      </w:r>
      <w:r>
        <w:rPr>
          <w:rFonts w:ascii="Times New Roman" w:hAnsi="Times New Roman" w:cs="Times New Roman"/>
        </w:rPr>
        <w:t xml:space="preserve"> delivers </w:t>
      </w:r>
      <w:r w:rsidR="008E6F05">
        <w:rPr>
          <w:rFonts w:ascii="Times New Roman" w:hAnsi="Times New Roman" w:cs="Times New Roman"/>
        </w:rPr>
        <w:t xml:space="preserve">data and information from the </w:t>
      </w:r>
      <w:r w:rsidR="00F51369">
        <w:rPr>
          <w:rFonts w:ascii="Times New Roman" w:hAnsi="Times New Roman" w:cs="Times New Roman"/>
        </w:rPr>
        <w:t>2016 growing season and ongoing work in the 2017 growing season</w:t>
      </w:r>
      <w:r w:rsidR="008E6F05">
        <w:rPr>
          <w:rFonts w:ascii="Times New Roman" w:hAnsi="Times New Roman" w:cs="Times New Roman"/>
        </w:rPr>
        <w:t xml:space="preserve">.  Information </w:t>
      </w:r>
      <w:r w:rsidR="00F51369">
        <w:rPr>
          <w:rFonts w:ascii="Times New Roman" w:hAnsi="Times New Roman" w:cs="Times New Roman"/>
        </w:rPr>
        <w:t>focuses on</w:t>
      </w:r>
      <w:r w:rsidR="008E6F05">
        <w:rPr>
          <w:rFonts w:ascii="Times New Roman" w:hAnsi="Times New Roman" w:cs="Times New Roman"/>
        </w:rPr>
        <w:t xml:space="preserve"> </w:t>
      </w:r>
      <w:r w:rsidR="009D70DB">
        <w:rPr>
          <w:rFonts w:ascii="Times New Roman" w:hAnsi="Times New Roman" w:cs="Times New Roman"/>
        </w:rPr>
        <w:t xml:space="preserve">soil temperatures and water contents </w:t>
      </w:r>
      <w:r w:rsidR="00940B64">
        <w:rPr>
          <w:rFonts w:ascii="Times New Roman" w:hAnsi="Times New Roman" w:cs="Times New Roman"/>
        </w:rPr>
        <w:t xml:space="preserve">and </w:t>
      </w:r>
      <w:r w:rsidR="009D70DB">
        <w:rPr>
          <w:rFonts w:ascii="Times New Roman" w:hAnsi="Times New Roman" w:cs="Times New Roman"/>
        </w:rPr>
        <w:t>crop yields</w:t>
      </w:r>
      <w:r w:rsidR="00034218">
        <w:rPr>
          <w:rFonts w:ascii="Times New Roman" w:hAnsi="Times New Roman" w:cs="Times New Roman"/>
        </w:rPr>
        <w:t>.</w:t>
      </w:r>
    </w:p>
    <w:p w14:paraId="3ABA1E79" w14:textId="77777777" w:rsidR="00865162" w:rsidRDefault="00865162" w:rsidP="004A4E62">
      <w:pPr>
        <w:spacing w:after="120"/>
        <w:jc w:val="both"/>
        <w:rPr>
          <w:rFonts w:ascii="Times New Roman" w:hAnsi="Times New Roman" w:cs="Times New Roman"/>
          <w:u w:val="single"/>
        </w:rPr>
      </w:pPr>
    </w:p>
    <w:p w14:paraId="7725F9DC" w14:textId="06EF59DF" w:rsidR="001B51A9" w:rsidRPr="009D70DB" w:rsidRDefault="001B51A9" w:rsidP="004A4E62">
      <w:pPr>
        <w:spacing w:after="120"/>
        <w:jc w:val="both"/>
        <w:rPr>
          <w:rFonts w:ascii="Times New Roman" w:hAnsi="Times New Roman" w:cs="Times New Roman"/>
          <w:u w:val="single"/>
        </w:rPr>
      </w:pPr>
      <w:r w:rsidRPr="009D70DB">
        <w:rPr>
          <w:rFonts w:ascii="Times New Roman" w:hAnsi="Times New Roman" w:cs="Times New Roman"/>
          <w:u w:val="single"/>
        </w:rPr>
        <w:t>Methods</w:t>
      </w:r>
    </w:p>
    <w:p w14:paraId="15F1C131"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Four on-farm locations are included in the ongoing study.  Each site is under a corn-soybean rotation and rotates each year.  At each site, the chisel plow, vertical tillage, strip till with shank, and strip till with coulter systems are demonstrated in a replicated design (three replicates at each on-farm location).  Due to time limitation in the fall at one field site, the strip tillage with coulter was implemented in the spring.  Therefore, these plots were representative of no till practices until the spring tillage operations.  </w:t>
      </w:r>
    </w:p>
    <w:p w14:paraId="768D2580" w14:textId="77777777" w:rsidR="009D70DB" w:rsidRPr="009D70DB" w:rsidRDefault="009D70DB" w:rsidP="009D70DB">
      <w:pPr>
        <w:rPr>
          <w:rFonts w:ascii="Times New Roman" w:hAnsi="Times New Roman" w:cs="Times New Roman"/>
        </w:rPr>
      </w:pPr>
    </w:p>
    <w:p w14:paraId="1FE4A241"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Soil monitoring for temperature, moisture, thermal properties, penetration resistance (a measure of soil compaction), crop residue cover, and chemical properties (macro- and micro-nutrients, organic matter, carbon concentrations) were performed, whereas plant monitoring included population counts, plant height, and grain yields. All plots were planted to either soybean or corn each year.</w:t>
      </w:r>
    </w:p>
    <w:p w14:paraId="213149BE" w14:textId="77777777" w:rsidR="009D70DB" w:rsidRPr="009D70DB" w:rsidRDefault="009D70DB" w:rsidP="009D70DB">
      <w:pPr>
        <w:rPr>
          <w:rFonts w:ascii="Times New Roman" w:hAnsi="Times New Roman" w:cs="Times New Roman"/>
        </w:rPr>
      </w:pPr>
    </w:p>
    <w:p w14:paraId="7AE6C55A"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All tillage operations were completed using full-sized equipment in plots of 40 or 66 feet wide by 1800 feet long.  This allows us to get an accurate representation of these tillage practices so that producers will be able to visualize the implementation of each practice on their own farm. </w:t>
      </w:r>
    </w:p>
    <w:p w14:paraId="022E0AE8" w14:textId="77777777" w:rsidR="009D70DB" w:rsidRPr="009D70DB" w:rsidRDefault="009D70DB" w:rsidP="009D70DB">
      <w:pPr>
        <w:rPr>
          <w:rFonts w:ascii="Times New Roman" w:hAnsi="Times New Roman" w:cs="Times New Roman"/>
        </w:rPr>
      </w:pPr>
    </w:p>
    <w:p w14:paraId="3B65077A"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The four on-farm locations have the following soil series:  Fargo silty clay, Lakepark clay loam, Barnes-Buse loams, Delamere fine sandy loam, and Wyndmere fine sandy loam.  These soil series cover over 67 million acres of prime farmland in the Northern Great Plains regions (Table 1).</w:t>
      </w:r>
    </w:p>
    <w:p w14:paraId="0667673B" w14:textId="77777777" w:rsidR="00686D76" w:rsidRDefault="00686D76" w:rsidP="00940B64">
      <w:pPr>
        <w:spacing w:after="120"/>
        <w:jc w:val="both"/>
        <w:rPr>
          <w:rFonts w:ascii="Times New Roman" w:hAnsi="Times New Roman" w:cs="Times New Roman"/>
          <w:u w:val="single"/>
        </w:rPr>
      </w:pPr>
    </w:p>
    <w:p w14:paraId="5F045B6D" w14:textId="77777777" w:rsidR="00940B64" w:rsidRPr="009D70DB" w:rsidRDefault="00940B64" w:rsidP="00940B64">
      <w:pPr>
        <w:spacing w:after="120"/>
        <w:jc w:val="both"/>
        <w:rPr>
          <w:rFonts w:ascii="Times New Roman" w:hAnsi="Times New Roman" w:cs="Times New Roman"/>
          <w:u w:val="single"/>
        </w:rPr>
      </w:pPr>
      <w:r w:rsidRPr="009D70DB">
        <w:rPr>
          <w:rFonts w:ascii="Times New Roman" w:hAnsi="Times New Roman" w:cs="Times New Roman"/>
          <w:u w:val="single"/>
        </w:rPr>
        <w:t>Findings</w:t>
      </w:r>
    </w:p>
    <w:p w14:paraId="47F07B53"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During the spring of 2016, soil temperatures and water contents did not tend to differ among tillage practices except for a brief period of approximately 7 to 10 days immediately following </w:t>
      </w:r>
      <w:r w:rsidRPr="009D70DB">
        <w:rPr>
          <w:rFonts w:ascii="Times New Roman" w:hAnsi="Times New Roman" w:cs="Times New Roman"/>
        </w:rPr>
        <w:lastRenderedPageBreak/>
        <w:t xml:space="preserve">soil thaw in early March (Figure 1).  This was primarily due to the dry spring conditions and relatively low soil water contents.  These differences would likely persist for longer periods as spring precipitation increases; however, observations during wet springs are needed to confirm this hypothesis.  </w:t>
      </w:r>
    </w:p>
    <w:p w14:paraId="6FB80414" w14:textId="77777777" w:rsidR="009D70DB" w:rsidRPr="009D70DB" w:rsidRDefault="009D70DB" w:rsidP="009D70DB">
      <w:pPr>
        <w:rPr>
          <w:rFonts w:ascii="Times New Roman" w:hAnsi="Times New Roman" w:cs="Times New Roman"/>
        </w:rPr>
      </w:pPr>
    </w:p>
    <w:p w14:paraId="018166CF" w14:textId="64E1CC0C"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During the summer and fall months of 2016, the chisel plow and within-plant-row zones of both strip-tills had the driest and warmest soil conditions followed by the between-plant-row zones of the strip-tills and then the vertical till had the wettest and coolest soil conditions.  No differences were observed in soybean’s population counts, plant heights, or yields (Table </w:t>
      </w:r>
      <w:r w:rsidR="00940B64">
        <w:rPr>
          <w:rFonts w:ascii="Times New Roman" w:hAnsi="Times New Roman" w:cs="Times New Roman"/>
        </w:rPr>
        <w:t>2</w:t>
      </w:r>
      <w:r w:rsidRPr="009D70DB">
        <w:rPr>
          <w:rFonts w:ascii="Times New Roman" w:hAnsi="Times New Roman" w:cs="Times New Roman"/>
        </w:rPr>
        <w:t xml:space="preserve">).  No differences were observed in corn’s population counts and plant heights.  However, </w:t>
      </w:r>
      <w:r w:rsidR="00940B64">
        <w:rPr>
          <w:rFonts w:ascii="Times New Roman" w:hAnsi="Times New Roman" w:cs="Times New Roman"/>
        </w:rPr>
        <w:t xml:space="preserve">corn </w:t>
      </w:r>
      <w:r w:rsidRPr="009D70DB">
        <w:rPr>
          <w:rFonts w:ascii="Times New Roman" w:hAnsi="Times New Roman" w:cs="Times New Roman"/>
        </w:rPr>
        <w:t xml:space="preserve">yields tended to be significantly lower in the vertical tillage treatments (Table </w:t>
      </w:r>
      <w:r w:rsidR="00940B64">
        <w:rPr>
          <w:rFonts w:ascii="Times New Roman" w:hAnsi="Times New Roman" w:cs="Times New Roman"/>
        </w:rPr>
        <w:t>3</w:t>
      </w:r>
      <w:r w:rsidRPr="009D70DB">
        <w:rPr>
          <w:rFonts w:ascii="Times New Roman" w:hAnsi="Times New Roman" w:cs="Times New Roman"/>
        </w:rPr>
        <w:t xml:space="preserve">) than </w:t>
      </w:r>
      <w:r w:rsidR="00940B64">
        <w:rPr>
          <w:rFonts w:ascii="Times New Roman" w:hAnsi="Times New Roman" w:cs="Times New Roman"/>
        </w:rPr>
        <w:t>strip tillage</w:t>
      </w:r>
      <w:r w:rsidRPr="009D70DB">
        <w:rPr>
          <w:rFonts w:ascii="Times New Roman" w:hAnsi="Times New Roman" w:cs="Times New Roman"/>
        </w:rPr>
        <w:t xml:space="preserve"> </w:t>
      </w:r>
      <w:r w:rsidR="00940B64">
        <w:rPr>
          <w:rFonts w:ascii="Times New Roman" w:hAnsi="Times New Roman" w:cs="Times New Roman"/>
        </w:rPr>
        <w:t xml:space="preserve">(and in chisel plow for some locations) </w:t>
      </w:r>
      <w:r w:rsidRPr="009D70DB">
        <w:rPr>
          <w:rFonts w:ascii="Times New Roman" w:hAnsi="Times New Roman" w:cs="Times New Roman"/>
        </w:rPr>
        <w:t xml:space="preserve">which was not due to spring soil temperatures and moistures, but instead due to the broadcasted nitrogen not being adequately incorporated into the top portions of the soil surface.  </w:t>
      </w:r>
    </w:p>
    <w:p w14:paraId="5C51CA45" w14:textId="77777777" w:rsidR="009D70DB" w:rsidRPr="009D70DB" w:rsidRDefault="009D70DB" w:rsidP="009D70DB">
      <w:pPr>
        <w:rPr>
          <w:rFonts w:ascii="Times New Roman" w:hAnsi="Times New Roman" w:cs="Times New Roman"/>
        </w:rPr>
      </w:pPr>
    </w:p>
    <w:p w14:paraId="48C9A650"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We observed yellowing of corn plants in each replicate due to this in the vertical tillage plots that were not observed in any other plot and well as significant differences in soil nitrogen concentrations.  We conclude that tillage induced yield differences are more a function of getting the proper nutrient management correct rather than a function of springtime soil warming and drying.</w:t>
      </w:r>
    </w:p>
    <w:p w14:paraId="1E527504" w14:textId="77777777" w:rsidR="009D70DB" w:rsidRDefault="009D70DB" w:rsidP="009D70DB">
      <w:pPr>
        <w:rPr>
          <w:rFonts w:ascii="Times New Roman" w:hAnsi="Times New Roman" w:cs="Times New Roman"/>
          <w:b/>
        </w:rPr>
      </w:pPr>
    </w:p>
    <w:p w14:paraId="5C5FDD23" w14:textId="3A20A27E" w:rsidR="009D70DB" w:rsidRPr="00686D76" w:rsidRDefault="00940B64" w:rsidP="009D70DB">
      <w:pPr>
        <w:rPr>
          <w:rFonts w:ascii="Times New Roman" w:hAnsi="Times New Roman" w:cs="Times New Roman"/>
          <w:caps/>
          <w:u w:val="single"/>
        </w:rPr>
      </w:pPr>
      <w:r w:rsidRPr="00686D76">
        <w:rPr>
          <w:rFonts w:ascii="Times New Roman" w:hAnsi="Times New Roman" w:cs="Times New Roman"/>
          <w:u w:val="single"/>
        </w:rPr>
        <w:t>Ongoing work</w:t>
      </w:r>
    </w:p>
    <w:p w14:paraId="64B37AE1" w14:textId="425C1417" w:rsidR="009D70DB" w:rsidRPr="009D70DB" w:rsidRDefault="009D70DB" w:rsidP="009D70DB">
      <w:pPr>
        <w:numPr>
          <w:ilvl w:val="0"/>
          <w:numId w:val="13"/>
        </w:numPr>
        <w:rPr>
          <w:rFonts w:ascii="Times New Roman" w:hAnsi="Times New Roman" w:cs="Times New Roman"/>
        </w:rPr>
      </w:pPr>
      <w:r w:rsidRPr="009D70DB">
        <w:rPr>
          <w:rFonts w:ascii="Times New Roman" w:hAnsi="Times New Roman" w:cs="Times New Roman"/>
        </w:rPr>
        <w:t>Soil temperatures and water contents will continue to be monitored near-continuously (every 30 minutes) throughout the winter months and into the 201</w:t>
      </w:r>
      <w:r w:rsidR="00940B64">
        <w:rPr>
          <w:rFonts w:ascii="Times New Roman" w:hAnsi="Times New Roman" w:cs="Times New Roman"/>
        </w:rPr>
        <w:t>8</w:t>
      </w:r>
      <w:r w:rsidRPr="009D70DB">
        <w:rPr>
          <w:rFonts w:ascii="Times New Roman" w:hAnsi="Times New Roman" w:cs="Times New Roman"/>
        </w:rPr>
        <w:t xml:space="preserve"> crop. </w:t>
      </w:r>
    </w:p>
    <w:p w14:paraId="7D9BCA68" w14:textId="39C06730" w:rsidR="009D70DB" w:rsidRPr="00940B64" w:rsidRDefault="00940B64" w:rsidP="008B710E">
      <w:pPr>
        <w:numPr>
          <w:ilvl w:val="0"/>
          <w:numId w:val="13"/>
        </w:numPr>
        <w:rPr>
          <w:rFonts w:ascii="Times New Roman" w:hAnsi="Times New Roman" w:cs="Times New Roman"/>
        </w:rPr>
      </w:pPr>
      <w:r>
        <w:rPr>
          <w:rFonts w:ascii="Times New Roman" w:hAnsi="Times New Roman" w:cs="Times New Roman"/>
        </w:rPr>
        <w:t>Soil penetration resistance, s</w:t>
      </w:r>
      <w:r w:rsidR="009D70DB" w:rsidRPr="00940B64">
        <w:rPr>
          <w:rFonts w:ascii="Times New Roman" w:hAnsi="Times New Roman" w:cs="Times New Roman"/>
        </w:rPr>
        <w:t>oil residue cover, crop population counts, plant heights, and grain yields will continue to be measured in 2017</w:t>
      </w:r>
      <w:r>
        <w:rPr>
          <w:rFonts w:ascii="Times New Roman" w:hAnsi="Times New Roman" w:cs="Times New Roman"/>
        </w:rPr>
        <w:t xml:space="preserve"> and 2018</w:t>
      </w:r>
      <w:r w:rsidR="009D70DB" w:rsidRPr="00940B64">
        <w:rPr>
          <w:rFonts w:ascii="Times New Roman" w:hAnsi="Times New Roman" w:cs="Times New Roman"/>
        </w:rPr>
        <w:t xml:space="preserve">.  </w:t>
      </w:r>
    </w:p>
    <w:p w14:paraId="5CB0F7E8" w14:textId="70C8B06C" w:rsidR="009D70DB" w:rsidRPr="009D70DB" w:rsidRDefault="009D70DB" w:rsidP="009D70DB">
      <w:pPr>
        <w:numPr>
          <w:ilvl w:val="0"/>
          <w:numId w:val="13"/>
        </w:numPr>
        <w:rPr>
          <w:rFonts w:ascii="Times New Roman" w:hAnsi="Times New Roman" w:cs="Times New Roman"/>
        </w:rPr>
      </w:pPr>
      <w:r w:rsidRPr="009D70DB">
        <w:rPr>
          <w:rFonts w:ascii="Times New Roman" w:hAnsi="Times New Roman" w:cs="Times New Roman"/>
        </w:rPr>
        <w:t xml:space="preserve">We </w:t>
      </w:r>
      <w:r w:rsidR="00940B64">
        <w:rPr>
          <w:rFonts w:ascii="Times New Roman" w:hAnsi="Times New Roman" w:cs="Times New Roman"/>
        </w:rPr>
        <w:t>are currently</w:t>
      </w:r>
      <w:r w:rsidRPr="009D70DB">
        <w:rPr>
          <w:rFonts w:ascii="Times New Roman" w:hAnsi="Times New Roman" w:cs="Times New Roman"/>
        </w:rPr>
        <w:t xml:space="preserve"> expanding the soil analyses </w:t>
      </w:r>
      <w:r w:rsidR="00940B64">
        <w:rPr>
          <w:rFonts w:ascii="Times New Roman" w:hAnsi="Times New Roman" w:cs="Times New Roman"/>
        </w:rPr>
        <w:t xml:space="preserve">in 2017 </w:t>
      </w:r>
      <w:r w:rsidRPr="009D70DB">
        <w:rPr>
          <w:rFonts w:ascii="Times New Roman" w:hAnsi="Times New Roman" w:cs="Times New Roman"/>
        </w:rPr>
        <w:t>to include measures of the soil microbial community and their activities in order to evaluate effects on the below ground biology of these tillage plots. These analyses will provide us insights to shifts and temporal dynamics of arbuscular mycorrhizae fungi, total fungi, anaerobes, eukaryotes, gram positive bacteria, gram negative bacteria, and actinomycetes as well as the ratios of fungi:bacteria, protozoa:bacteria, gram+:gram- bacterial, saturated:unsaturated fatty acids, and cyclopropanes (indicator of stressful conditions for microbial populations).</w:t>
      </w:r>
    </w:p>
    <w:p w14:paraId="0C237080" w14:textId="77777777" w:rsidR="009D70DB" w:rsidRPr="009D70DB" w:rsidRDefault="009D70DB" w:rsidP="009D70DB">
      <w:pPr>
        <w:rPr>
          <w:rFonts w:ascii="Times New Roman" w:hAnsi="Times New Roman" w:cs="Times New Roman"/>
          <w:b/>
        </w:rPr>
      </w:pPr>
    </w:p>
    <w:p w14:paraId="75537719" w14:textId="753D7504" w:rsidR="009D70DB" w:rsidRPr="00686D76" w:rsidRDefault="009D70DB" w:rsidP="009D70DB">
      <w:pPr>
        <w:rPr>
          <w:rFonts w:ascii="Times New Roman" w:hAnsi="Times New Roman" w:cs="Times New Roman"/>
          <w:u w:val="single"/>
        </w:rPr>
      </w:pPr>
      <w:r w:rsidRPr="00686D76">
        <w:rPr>
          <w:rFonts w:ascii="Times New Roman" w:hAnsi="Times New Roman" w:cs="Times New Roman"/>
          <w:u w:val="single"/>
        </w:rPr>
        <w:t>E</w:t>
      </w:r>
      <w:r w:rsidR="00686D76">
        <w:rPr>
          <w:rFonts w:ascii="Times New Roman" w:hAnsi="Times New Roman" w:cs="Times New Roman"/>
          <w:u w:val="single"/>
        </w:rPr>
        <w:t xml:space="preserve">ducation and </w:t>
      </w:r>
      <w:r w:rsidRPr="00686D76">
        <w:rPr>
          <w:rFonts w:ascii="Times New Roman" w:hAnsi="Times New Roman" w:cs="Times New Roman"/>
          <w:u w:val="single"/>
        </w:rPr>
        <w:t>O</w:t>
      </w:r>
      <w:r w:rsidR="00686D76">
        <w:rPr>
          <w:rFonts w:ascii="Times New Roman" w:hAnsi="Times New Roman" w:cs="Times New Roman"/>
          <w:u w:val="single"/>
        </w:rPr>
        <w:t>utreach</w:t>
      </w:r>
    </w:p>
    <w:p w14:paraId="1E0CF079" w14:textId="77777777" w:rsidR="009D70DB" w:rsidRDefault="009D70DB" w:rsidP="009D70DB">
      <w:pPr>
        <w:rPr>
          <w:rFonts w:ascii="Times New Roman" w:hAnsi="Times New Roman" w:cs="Times New Roman"/>
          <w:i/>
        </w:rPr>
      </w:pPr>
      <w:r w:rsidRPr="00940B64">
        <w:rPr>
          <w:rFonts w:ascii="Times New Roman" w:hAnsi="Times New Roman" w:cs="Times New Roman"/>
          <w:i/>
        </w:rPr>
        <w:t xml:space="preserve">Over 29 Presentations at Winter Meetings and Summer Field Days with &gt;1,800 participants: </w:t>
      </w:r>
    </w:p>
    <w:p w14:paraId="71720521"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The Conservation Technology Information Center (CTIC) hosted 8th national tour in SE MN (2015)</w:t>
      </w:r>
    </w:p>
    <w:p w14:paraId="3E3BC584"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MN Ag Expo (2015)</w:t>
      </w:r>
    </w:p>
    <w:p w14:paraId="16151C9E"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BWSR Annual Training Conference in Brainerd, MN (2015)</w:t>
      </w:r>
    </w:p>
    <w:p w14:paraId="42F78DB3"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MN Association of Professional Soil Scientists annual mtg in St. Cloud (2015)</w:t>
      </w:r>
    </w:p>
    <w:p w14:paraId="2E03DDA0"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Barriers to Bushels at 5 locations in MN (Flom, TRF, FF, Willmar, Madison)</w:t>
      </w:r>
    </w:p>
    <w:p w14:paraId="655A158B"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NRCS Soil Health Field Tour in Stearns Co., MN (2015)</w:t>
      </w:r>
    </w:p>
    <w:p w14:paraId="4BF96E35"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Soil Health Field Tour near Foley, MN (2015)</w:t>
      </w:r>
    </w:p>
    <w:p w14:paraId="3B05B2A2"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Soil Health and Research Update Field Day in Barney, ND (2015)</w:t>
      </w:r>
    </w:p>
    <w:p w14:paraId="64A2C059"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MN Ag Services small group mtg in Granite Falls, MN (2015)</w:t>
      </w:r>
    </w:p>
    <w:p w14:paraId="52BA0BD2"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lastRenderedPageBreak/>
        <w:t>UMN Tillage, Technology, and Residue Field Day, Madison, MN (2015)</w:t>
      </w:r>
    </w:p>
    <w:p w14:paraId="466449EF"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Soil Health Field Day at SWROC Lamberton, MN (2015)</w:t>
      </w:r>
    </w:p>
    <w:p w14:paraId="10753D14"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State of Water Conference Alexandria, MN (2016)  </w:t>
      </w:r>
    </w:p>
    <w:p w14:paraId="7CB4E747"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Prairie Grains Conference, Grand Forks, ND (2016) </w:t>
      </w:r>
    </w:p>
    <w:p w14:paraId="431985C7"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Conservation Tillage Conference, Fargo and Willmar (2015 and 2016) </w:t>
      </w:r>
    </w:p>
    <w:p w14:paraId="452E0E37"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Cavalier Co. Tillage Workshop ND (2016)</w:t>
      </w:r>
    </w:p>
    <w:p w14:paraId="12E4358A"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NDSU UMN Soil Health Bus Tour, Wahpeton, ND (2016)  </w:t>
      </w:r>
    </w:p>
    <w:p w14:paraId="57E6B5A4"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Soil Health Tour and Tillage Expo, Landgon, ND (2016)</w:t>
      </w:r>
    </w:p>
    <w:p w14:paraId="48D32B7F"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ETS Strip Till Field Day, Buffalo Lake, MN (2016)</w:t>
      </w:r>
    </w:p>
    <w:p w14:paraId="68387596"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Lake Wilson Field Day, MN (2016)</w:t>
      </w:r>
    </w:p>
    <w:p w14:paraId="5903DC26"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2016 Certified Crop Adviser Update, Paynesville, MN (2016)</w:t>
      </w:r>
    </w:p>
    <w:p w14:paraId="042183C9"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Soil Science Society of America (2016), Phoenix, AZ</w:t>
      </w:r>
    </w:p>
    <w:p w14:paraId="14C971AA"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Coteau des Prairies Annual Meeting, ND (2016)</w:t>
      </w:r>
    </w:p>
    <w:p w14:paraId="0F1A50B7"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Ridgewater Community College Willmar, MN. Two classes of Corn/Soybean Production. (2016) </w:t>
      </w:r>
    </w:p>
    <w:p w14:paraId="7F973AAB"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MVTL Soil Lab Annual Mtg. New Ulm, MN (2016)</w:t>
      </w:r>
    </w:p>
    <w:p w14:paraId="67B2A92E" w14:textId="77777777" w:rsidR="009D70DB" w:rsidRPr="009D70DB" w:rsidRDefault="009D70DB" w:rsidP="009D70DB">
      <w:pPr>
        <w:rPr>
          <w:rFonts w:ascii="Times New Roman" w:hAnsi="Times New Roman" w:cs="Times New Roman"/>
        </w:rPr>
      </w:pPr>
    </w:p>
    <w:p w14:paraId="197B7881" w14:textId="77777777" w:rsidR="009D70DB" w:rsidRPr="00940B64" w:rsidRDefault="009D70DB" w:rsidP="009D70DB">
      <w:pPr>
        <w:rPr>
          <w:rFonts w:ascii="Times New Roman" w:hAnsi="Times New Roman" w:cs="Times New Roman"/>
          <w:i/>
        </w:rPr>
      </w:pPr>
      <w:r w:rsidRPr="00940B64">
        <w:rPr>
          <w:rFonts w:ascii="Times New Roman" w:hAnsi="Times New Roman" w:cs="Times New Roman"/>
          <w:i/>
        </w:rPr>
        <w:t>Videos:</w:t>
      </w:r>
    </w:p>
    <w:p w14:paraId="30CABA0A" w14:textId="77777777" w:rsidR="009D70DB" w:rsidRPr="009D70DB" w:rsidRDefault="009D70DB" w:rsidP="009D70DB">
      <w:pPr>
        <w:rPr>
          <w:rFonts w:ascii="Times New Roman" w:hAnsi="Times New Roman" w:cs="Times New Roman"/>
        </w:rPr>
      </w:pPr>
      <w:r w:rsidRPr="009D70DB">
        <w:rPr>
          <w:rFonts w:ascii="Times New Roman" w:hAnsi="Times New Roman" w:cs="Times New Roman"/>
        </w:rPr>
        <w:t>Four tillage videos are in production and will be completed and released by the end of 2017.</w:t>
      </w:r>
    </w:p>
    <w:p w14:paraId="3C24C64B" w14:textId="2A26BF86" w:rsidR="009D70DB" w:rsidRPr="009D70DB" w:rsidRDefault="009D70DB" w:rsidP="009D70DB">
      <w:pPr>
        <w:rPr>
          <w:rFonts w:ascii="Times New Roman" w:hAnsi="Times New Roman" w:cs="Times New Roman"/>
        </w:rPr>
      </w:pPr>
      <w:r w:rsidRPr="009D70DB">
        <w:rPr>
          <w:rFonts w:ascii="Times New Roman" w:hAnsi="Times New Roman" w:cs="Times New Roman"/>
        </w:rPr>
        <w:t xml:space="preserve">Three extension videos were made in 2015 for producers and the general public and continue to be made available on the UMN Soil Health website at </w:t>
      </w:r>
      <w:hyperlink r:id="rId8" w:history="1">
        <w:r w:rsidRPr="009D70DB">
          <w:rPr>
            <w:rStyle w:val="Hyperlink"/>
            <w:rFonts w:ascii="Times New Roman" w:hAnsi="Times New Roman" w:cs="Times New Roman"/>
          </w:rPr>
          <w:t>www.extension.umn.edu/agriculture/soils</w:t>
        </w:r>
      </w:hyperlink>
      <w:r w:rsidRPr="009D70DB">
        <w:rPr>
          <w:rFonts w:ascii="Times New Roman" w:hAnsi="Times New Roman" w:cs="Times New Roman"/>
        </w:rPr>
        <w:t xml:space="preserve"> and at the NDSU Soil Health website at </w:t>
      </w:r>
      <w:hyperlink r:id="rId9" w:history="1">
        <w:r w:rsidRPr="009D70DB">
          <w:rPr>
            <w:rStyle w:val="Hyperlink"/>
            <w:rFonts w:ascii="Times New Roman" w:hAnsi="Times New Roman" w:cs="Times New Roman"/>
          </w:rPr>
          <w:t>https://www.youtube.com/watch?v=_-8gAfTYktg</w:t>
        </w:r>
      </w:hyperlink>
      <w:r w:rsidRPr="009D70DB">
        <w:rPr>
          <w:rFonts w:ascii="Times New Roman" w:hAnsi="Times New Roman" w:cs="Times New Roman"/>
        </w:rPr>
        <w:t xml:space="preserve"> and </w:t>
      </w:r>
      <w:hyperlink r:id="rId10" w:history="1">
        <w:r w:rsidRPr="009D70DB">
          <w:rPr>
            <w:rStyle w:val="Hyperlink"/>
            <w:rFonts w:ascii="Times New Roman" w:hAnsi="Times New Roman" w:cs="Times New Roman"/>
          </w:rPr>
          <w:t>https://www.youtube.com/watch?v=9XywM4AMExM</w:t>
        </w:r>
      </w:hyperlink>
      <w:r w:rsidRPr="009D70DB">
        <w:rPr>
          <w:rFonts w:ascii="Times New Roman" w:hAnsi="Times New Roman" w:cs="Times New Roman"/>
        </w:rPr>
        <w:t xml:space="preserve"> These sites have received 7,000 views from around the world.  From the Tillage and Technology Field Day we have received over 10,750 views from around the world about deep tillage </w:t>
      </w:r>
      <w:hyperlink r:id="rId11" w:history="1">
        <w:r w:rsidRPr="009D70DB">
          <w:rPr>
            <w:rStyle w:val="Hyperlink"/>
            <w:rFonts w:ascii="Times New Roman" w:hAnsi="Times New Roman" w:cs="Times New Roman"/>
          </w:rPr>
          <w:t>https://www.youtube.com/watch?v=SWvjsa5_k-E</w:t>
        </w:r>
      </w:hyperlink>
    </w:p>
    <w:p w14:paraId="69D7EE74" w14:textId="77777777" w:rsidR="009D70DB" w:rsidRPr="009D70DB" w:rsidRDefault="009D70DB" w:rsidP="009D70DB">
      <w:pPr>
        <w:rPr>
          <w:rFonts w:ascii="Times New Roman" w:hAnsi="Times New Roman" w:cs="Times New Roman"/>
        </w:rPr>
      </w:pPr>
    </w:p>
    <w:p w14:paraId="1BE3D5B9" w14:textId="1B677C49" w:rsidR="009D70DB" w:rsidRDefault="009D70DB" w:rsidP="009D70DB">
      <w:pPr>
        <w:rPr>
          <w:rFonts w:ascii="Times New Roman" w:hAnsi="Times New Roman" w:cs="Times New Roman"/>
        </w:rPr>
      </w:pPr>
      <w:r w:rsidRPr="009D70DB">
        <w:rPr>
          <w:rFonts w:ascii="Times New Roman" w:hAnsi="Times New Roman" w:cs="Times New Roman"/>
          <w:noProof/>
        </w:rPr>
        <w:drawing>
          <wp:anchor distT="0" distB="0" distL="114300" distR="114300" simplePos="0" relativeHeight="251658240" behindDoc="1" locked="0" layoutInCell="1" allowOverlap="1" wp14:anchorId="780AAE4F" wp14:editId="4BBFE2AA">
            <wp:simplePos x="0" y="0"/>
            <wp:positionH relativeFrom="margin">
              <wp:align>left</wp:align>
            </wp:positionH>
            <wp:positionV relativeFrom="paragraph">
              <wp:posOffset>62865</wp:posOffset>
            </wp:positionV>
            <wp:extent cx="292735" cy="237490"/>
            <wp:effectExtent l="0" t="0" r="0" b="0"/>
            <wp:wrapTight wrapText="bothSides">
              <wp:wrapPolygon edited="0">
                <wp:start x="0" y="0"/>
                <wp:lineTo x="0" y="19059"/>
                <wp:lineTo x="14056" y="19059"/>
                <wp:lineTo x="19679" y="10396"/>
                <wp:lineTo x="196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37490"/>
                    </a:xfrm>
                    <a:prstGeom prst="rect">
                      <a:avLst/>
                    </a:prstGeom>
                    <a:noFill/>
                  </pic:spPr>
                </pic:pic>
              </a:graphicData>
            </a:graphic>
            <wp14:sizeRelH relativeFrom="page">
              <wp14:pctWidth>0</wp14:pctWidth>
            </wp14:sizeRelH>
            <wp14:sizeRelV relativeFrom="page">
              <wp14:pctHeight>0</wp14:pctHeight>
            </wp14:sizeRelV>
          </wp:anchor>
        </w:drawing>
      </w:r>
      <w:r w:rsidRPr="009D70DB">
        <w:rPr>
          <w:rFonts w:ascii="Times New Roman" w:hAnsi="Times New Roman" w:cs="Times New Roman"/>
        </w:rPr>
        <w:t xml:space="preserve">Abbey Wick and Jodi DeJong-Hughes Tweeted pictures throughout the season and have a following of over 3,500 people. </w:t>
      </w:r>
    </w:p>
    <w:p w14:paraId="2D9F43D2" w14:textId="77777777" w:rsidR="00686D76" w:rsidRDefault="00686D76" w:rsidP="00686D76">
      <w:pPr>
        <w:rPr>
          <w:rFonts w:ascii="Times New Roman" w:hAnsi="Times New Roman" w:cs="Times New Roman"/>
          <w:i/>
        </w:rPr>
        <w:sectPr w:rsidR="00686D76" w:rsidSect="00940B64">
          <w:pgSz w:w="12240" w:h="15840"/>
          <w:pgMar w:top="1440" w:right="1440" w:bottom="1440" w:left="1440" w:header="720" w:footer="720" w:gutter="0"/>
          <w:cols w:space="720"/>
          <w:docGrid w:linePitch="360"/>
        </w:sectPr>
      </w:pPr>
    </w:p>
    <w:p w14:paraId="74314749" w14:textId="07E9C10A" w:rsidR="00686D76" w:rsidRPr="009D70DB" w:rsidRDefault="00686D76" w:rsidP="00686D76">
      <w:pPr>
        <w:rPr>
          <w:rFonts w:ascii="Times New Roman" w:hAnsi="Times New Roman" w:cs="Times New Roman"/>
          <w:i/>
        </w:rPr>
      </w:pPr>
      <w:r w:rsidRPr="009D70DB">
        <w:rPr>
          <w:rFonts w:ascii="Times New Roman" w:hAnsi="Times New Roman" w:cs="Times New Roman"/>
          <w:i/>
        </w:rPr>
        <w:lastRenderedPageBreak/>
        <w:t>Table 1. Soil series among the on-farm locations, their taxonomy, and geographical extent in the Northern Great Plains region (NRCS Web Soil Survey data).</w:t>
      </w:r>
    </w:p>
    <w:tbl>
      <w:tblPr>
        <w:tblStyle w:val="TableGrid"/>
        <w:tblW w:w="9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3397"/>
        <w:gridCol w:w="1684"/>
        <w:gridCol w:w="1603"/>
        <w:gridCol w:w="1123"/>
      </w:tblGrid>
      <w:tr w:rsidR="00686D76" w:rsidRPr="009D70DB" w14:paraId="66D912F6" w14:textId="77777777" w:rsidTr="00B84553">
        <w:tc>
          <w:tcPr>
            <w:tcW w:w="1283" w:type="dxa"/>
            <w:tcBorders>
              <w:top w:val="single" w:sz="4" w:space="0" w:color="auto"/>
              <w:left w:val="nil"/>
              <w:bottom w:val="single" w:sz="4" w:space="0" w:color="auto"/>
              <w:right w:val="nil"/>
            </w:tcBorders>
            <w:shd w:val="clear" w:color="auto" w:fill="FABF8F" w:themeFill="accent6" w:themeFillTint="99"/>
            <w:hideMark/>
          </w:tcPr>
          <w:p w14:paraId="2188B55B" w14:textId="77777777" w:rsidR="00686D76" w:rsidRPr="009D70DB" w:rsidRDefault="00686D76" w:rsidP="00B84553">
            <w:pPr>
              <w:jc w:val="center"/>
              <w:rPr>
                <w:rFonts w:ascii="Times New Roman" w:hAnsi="Times New Roman" w:cs="Times New Roman"/>
                <w:b/>
                <w:sz w:val="24"/>
                <w:szCs w:val="24"/>
              </w:rPr>
            </w:pPr>
            <w:r w:rsidRPr="009D70DB">
              <w:rPr>
                <w:rFonts w:ascii="Times New Roman" w:hAnsi="Times New Roman" w:cs="Times New Roman"/>
                <w:b/>
                <w:sz w:val="24"/>
                <w:szCs w:val="24"/>
              </w:rPr>
              <w:t>Soil Series</w:t>
            </w:r>
          </w:p>
        </w:tc>
        <w:tc>
          <w:tcPr>
            <w:tcW w:w="3397" w:type="dxa"/>
            <w:tcBorders>
              <w:top w:val="single" w:sz="4" w:space="0" w:color="auto"/>
              <w:left w:val="nil"/>
              <w:bottom w:val="single" w:sz="4" w:space="0" w:color="auto"/>
              <w:right w:val="nil"/>
            </w:tcBorders>
            <w:shd w:val="clear" w:color="auto" w:fill="FABF8F" w:themeFill="accent6" w:themeFillTint="99"/>
            <w:hideMark/>
          </w:tcPr>
          <w:p w14:paraId="14A22506" w14:textId="77777777" w:rsidR="00686D76" w:rsidRPr="009D70DB" w:rsidRDefault="00686D76" w:rsidP="00B84553">
            <w:pPr>
              <w:jc w:val="center"/>
              <w:rPr>
                <w:rFonts w:ascii="Times New Roman" w:hAnsi="Times New Roman" w:cs="Times New Roman"/>
                <w:b/>
                <w:sz w:val="24"/>
                <w:szCs w:val="24"/>
              </w:rPr>
            </w:pPr>
            <w:r w:rsidRPr="009D70DB">
              <w:rPr>
                <w:rFonts w:ascii="Times New Roman" w:hAnsi="Times New Roman" w:cs="Times New Roman"/>
                <w:b/>
                <w:sz w:val="24"/>
                <w:szCs w:val="24"/>
              </w:rPr>
              <w:t>Taxonomy</w:t>
            </w:r>
          </w:p>
        </w:tc>
        <w:tc>
          <w:tcPr>
            <w:tcW w:w="1684" w:type="dxa"/>
            <w:tcBorders>
              <w:top w:val="single" w:sz="4" w:space="0" w:color="auto"/>
              <w:left w:val="nil"/>
              <w:bottom w:val="single" w:sz="4" w:space="0" w:color="auto"/>
              <w:right w:val="nil"/>
            </w:tcBorders>
            <w:shd w:val="clear" w:color="auto" w:fill="FABF8F" w:themeFill="accent6" w:themeFillTint="99"/>
            <w:hideMark/>
          </w:tcPr>
          <w:p w14:paraId="2B731D2A" w14:textId="77777777" w:rsidR="00686D76" w:rsidRPr="009D70DB" w:rsidRDefault="00686D76" w:rsidP="00B84553">
            <w:pPr>
              <w:jc w:val="center"/>
              <w:rPr>
                <w:rFonts w:ascii="Times New Roman" w:hAnsi="Times New Roman" w:cs="Times New Roman"/>
                <w:b/>
                <w:sz w:val="24"/>
                <w:szCs w:val="24"/>
              </w:rPr>
            </w:pPr>
            <w:r w:rsidRPr="009D70DB">
              <w:rPr>
                <w:rFonts w:ascii="Times New Roman" w:hAnsi="Times New Roman" w:cs="Times New Roman"/>
                <w:b/>
                <w:sz w:val="24"/>
                <w:szCs w:val="24"/>
              </w:rPr>
              <w:t>Texture</w:t>
            </w:r>
          </w:p>
        </w:tc>
        <w:tc>
          <w:tcPr>
            <w:tcW w:w="1603" w:type="dxa"/>
            <w:tcBorders>
              <w:top w:val="single" w:sz="4" w:space="0" w:color="auto"/>
              <w:left w:val="nil"/>
              <w:bottom w:val="single" w:sz="4" w:space="0" w:color="auto"/>
              <w:right w:val="nil"/>
            </w:tcBorders>
            <w:shd w:val="clear" w:color="auto" w:fill="FABF8F" w:themeFill="accent6" w:themeFillTint="99"/>
            <w:hideMark/>
          </w:tcPr>
          <w:p w14:paraId="7A32A0C2" w14:textId="77777777" w:rsidR="00686D76" w:rsidRPr="009D70DB" w:rsidRDefault="00686D76" w:rsidP="00B84553">
            <w:pPr>
              <w:jc w:val="center"/>
              <w:rPr>
                <w:rFonts w:ascii="Times New Roman" w:hAnsi="Times New Roman" w:cs="Times New Roman"/>
                <w:b/>
                <w:sz w:val="24"/>
                <w:szCs w:val="24"/>
              </w:rPr>
            </w:pPr>
            <w:r w:rsidRPr="009D70DB">
              <w:rPr>
                <w:rFonts w:ascii="Times New Roman" w:hAnsi="Times New Roman" w:cs="Times New Roman"/>
                <w:b/>
                <w:sz w:val="24"/>
                <w:szCs w:val="24"/>
              </w:rPr>
              <w:t>Geographical extent (acres)</w:t>
            </w:r>
          </w:p>
        </w:tc>
        <w:tc>
          <w:tcPr>
            <w:tcW w:w="1123" w:type="dxa"/>
            <w:tcBorders>
              <w:top w:val="single" w:sz="4" w:space="0" w:color="auto"/>
              <w:left w:val="nil"/>
              <w:bottom w:val="single" w:sz="4" w:space="0" w:color="auto"/>
              <w:right w:val="nil"/>
            </w:tcBorders>
            <w:shd w:val="clear" w:color="auto" w:fill="FABF8F" w:themeFill="accent6" w:themeFillTint="99"/>
            <w:hideMark/>
          </w:tcPr>
          <w:p w14:paraId="034E1DC7" w14:textId="77777777" w:rsidR="00686D76" w:rsidRPr="009D70DB" w:rsidRDefault="00686D76" w:rsidP="00B84553">
            <w:pPr>
              <w:jc w:val="center"/>
              <w:rPr>
                <w:rFonts w:ascii="Times New Roman" w:hAnsi="Times New Roman" w:cs="Times New Roman"/>
                <w:b/>
                <w:sz w:val="24"/>
                <w:szCs w:val="24"/>
              </w:rPr>
            </w:pPr>
            <w:r w:rsidRPr="009D70DB">
              <w:rPr>
                <w:rFonts w:ascii="Times New Roman" w:hAnsi="Times New Roman" w:cs="Times New Roman"/>
                <w:b/>
                <w:sz w:val="24"/>
                <w:szCs w:val="24"/>
              </w:rPr>
              <w:t>Counties Present</w:t>
            </w:r>
          </w:p>
        </w:tc>
      </w:tr>
      <w:tr w:rsidR="00686D76" w:rsidRPr="009D70DB" w14:paraId="1ACAD86B" w14:textId="77777777" w:rsidTr="00B84553">
        <w:tc>
          <w:tcPr>
            <w:tcW w:w="1283" w:type="dxa"/>
            <w:tcBorders>
              <w:top w:val="single" w:sz="4" w:space="0" w:color="auto"/>
              <w:left w:val="nil"/>
              <w:bottom w:val="nil"/>
              <w:right w:val="nil"/>
            </w:tcBorders>
            <w:hideMark/>
          </w:tcPr>
          <w:p w14:paraId="30B96600"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Fargo Clay</w:t>
            </w:r>
          </w:p>
        </w:tc>
        <w:tc>
          <w:tcPr>
            <w:tcW w:w="3397" w:type="dxa"/>
            <w:tcBorders>
              <w:top w:val="single" w:sz="4" w:space="0" w:color="auto"/>
              <w:left w:val="nil"/>
              <w:bottom w:val="nil"/>
              <w:right w:val="nil"/>
            </w:tcBorders>
            <w:hideMark/>
          </w:tcPr>
          <w:p w14:paraId="538AD76E"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Fine, Smectitic, Frigid Typic Epiaquerts</w:t>
            </w:r>
          </w:p>
        </w:tc>
        <w:tc>
          <w:tcPr>
            <w:tcW w:w="1684" w:type="dxa"/>
            <w:tcBorders>
              <w:top w:val="single" w:sz="4" w:space="0" w:color="auto"/>
              <w:left w:val="nil"/>
              <w:bottom w:val="nil"/>
              <w:right w:val="nil"/>
            </w:tcBorders>
            <w:hideMark/>
          </w:tcPr>
          <w:p w14:paraId="1077711A"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Silty Clay</w:t>
            </w:r>
          </w:p>
        </w:tc>
        <w:tc>
          <w:tcPr>
            <w:tcW w:w="1603" w:type="dxa"/>
            <w:tcBorders>
              <w:top w:val="single" w:sz="4" w:space="0" w:color="auto"/>
              <w:left w:val="nil"/>
              <w:bottom w:val="nil"/>
              <w:right w:val="nil"/>
            </w:tcBorders>
            <w:hideMark/>
          </w:tcPr>
          <w:p w14:paraId="513AB9A0"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9,469,740</w:t>
            </w:r>
          </w:p>
        </w:tc>
        <w:tc>
          <w:tcPr>
            <w:tcW w:w="1123" w:type="dxa"/>
            <w:tcBorders>
              <w:top w:val="single" w:sz="4" w:space="0" w:color="auto"/>
              <w:left w:val="nil"/>
              <w:bottom w:val="nil"/>
              <w:right w:val="nil"/>
            </w:tcBorders>
            <w:hideMark/>
          </w:tcPr>
          <w:p w14:paraId="54F01E64"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36</w:t>
            </w:r>
          </w:p>
        </w:tc>
      </w:tr>
      <w:tr w:rsidR="00686D76" w:rsidRPr="009D70DB" w14:paraId="5100F328" w14:textId="77777777" w:rsidTr="00B84553">
        <w:tc>
          <w:tcPr>
            <w:tcW w:w="1283" w:type="dxa"/>
            <w:tcBorders>
              <w:top w:val="nil"/>
              <w:left w:val="nil"/>
              <w:bottom w:val="nil"/>
              <w:right w:val="nil"/>
            </w:tcBorders>
            <w:hideMark/>
          </w:tcPr>
          <w:p w14:paraId="72DD3E89"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Lakepark</w:t>
            </w:r>
          </w:p>
        </w:tc>
        <w:tc>
          <w:tcPr>
            <w:tcW w:w="3397" w:type="dxa"/>
            <w:tcBorders>
              <w:top w:val="nil"/>
              <w:left w:val="nil"/>
              <w:bottom w:val="nil"/>
              <w:right w:val="nil"/>
            </w:tcBorders>
            <w:hideMark/>
          </w:tcPr>
          <w:p w14:paraId="2CB4FA6B"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Fine-loamy, mixed, superactive, frigid Cumulic Endoaquolls</w:t>
            </w:r>
          </w:p>
        </w:tc>
        <w:tc>
          <w:tcPr>
            <w:tcW w:w="1684" w:type="dxa"/>
            <w:tcBorders>
              <w:top w:val="nil"/>
              <w:left w:val="nil"/>
              <w:bottom w:val="nil"/>
              <w:right w:val="nil"/>
            </w:tcBorders>
            <w:hideMark/>
          </w:tcPr>
          <w:p w14:paraId="35F79D09"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Clay Loam</w:t>
            </w:r>
          </w:p>
        </w:tc>
        <w:tc>
          <w:tcPr>
            <w:tcW w:w="1603" w:type="dxa"/>
            <w:tcBorders>
              <w:top w:val="nil"/>
              <w:left w:val="nil"/>
              <w:bottom w:val="nil"/>
              <w:right w:val="nil"/>
            </w:tcBorders>
            <w:hideMark/>
          </w:tcPr>
          <w:p w14:paraId="775024A7"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415,940</w:t>
            </w:r>
          </w:p>
        </w:tc>
        <w:tc>
          <w:tcPr>
            <w:tcW w:w="1123" w:type="dxa"/>
            <w:tcBorders>
              <w:top w:val="nil"/>
              <w:left w:val="nil"/>
              <w:bottom w:val="nil"/>
              <w:right w:val="nil"/>
            </w:tcBorders>
            <w:hideMark/>
          </w:tcPr>
          <w:p w14:paraId="589B1852"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7</w:t>
            </w:r>
          </w:p>
        </w:tc>
      </w:tr>
      <w:tr w:rsidR="00686D76" w:rsidRPr="009D70DB" w14:paraId="2573FB78" w14:textId="77777777" w:rsidTr="00B84553">
        <w:tc>
          <w:tcPr>
            <w:tcW w:w="1283" w:type="dxa"/>
            <w:tcBorders>
              <w:top w:val="nil"/>
              <w:left w:val="nil"/>
              <w:bottom w:val="nil"/>
              <w:right w:val="nil"/>
            </w:tcBorders>
            <w:hideMark/>
          </w:tcPr>
          <w:p w14:paraId="2C7D188E"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Barnes</w:t>
            </w:r>
          </w:p>
        </w:tc>
        <w:tc>
          <w:tcPr>
            <w:tcW w:w="3397" w:type="dxa"/>
            <w:tcBorders>
              <w:top w:val="nil"/>
              <w:left w:val="nil"/>
              <w:bottom w:val="nil"/>
              <w:right w:val="nil"/>
            </w:tcBorders>
            <w:hideMark/>
          </w:tcPr>
          <w:p w14:paraId="5623BCF4"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Fine-loamy, mixed, superactive, frigid Calcic Hapludolls</w:t>
            </w:r>
          </w:p>
        </w:tc>
        <w:tc>
          <w:tcPr>
            <w:tcW w:w="1684" w:type="dxa"/>
            <w:tcBorders>
              <w:top w:val="nil"/>
              <w:left w:val="nil"/>
              <w:bottom w:val="nil"/>
              <w:right w:val="nil"/>
            </w:tcBorders>
            <w:hideMark/>
          </w:tcPr>
          <w:p w14:paraId="3414AD6A"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Loam</w:t>
            </w:r>
          </w:p>
        </w:tc>
        <w:tc>
          <w:tcPr>
            <w:tcW w:w="1603" w:type="dxa"/>
            <w:tcBorders>
              <w:top w:val="nil"/>
              <w:left w:val="nil"/>
              <w:bottom w:val="nil"/>
              <w:right w:val="nil"/>
            </w:tcBorders>
            <w:hideMark/>
          </w:tcPr>
          <w:p w14:paraId="184D8E02"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37,596,920</w:t>
            </w:r>
          </w:p>
        </w:tc>
        <w:tc>
          <w:tcPr>
            <w:tcW w:w="1123" w:type="dxa"/>
            <w:tcBorders>
              <w:top w:val="nil"/>
              <w:left w:val="nil"/>
              <w:bottom w:val="nil"/>
              <w:right w:val="nil"/>
            </w:tcBorders>
            <w:hideMark/>
          </w:tcPr>
          <w:p w14:paraId="724D95AD"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60</w:t>
            </w:r>
          </w:p>
        </w:tc>
      </w:tr>
      <w:tr w:rsidR="00686D76" w:rsidRPr="009D70DB" w14:paraId="5B38B498" w14:textId="77777777" w:rsidTr="00B84553">
        <w:tc>
          <w:tcPr>
            <w:tcW w:w="1283" w:type="dxa"/>
            <w:tcBorders>
              <w:top w:val="nil"/>
              <w:left w:val="nil"/>
              <w:bottom w:val="nil"/>
              <w:right w:val="nil"/>
            </w:tcBorders>
            <w:hideMark/>
          </w:tcPr>
          <w:p w14:paraId="6D82FA8A"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Buse</w:t>
            </w:r>
          </w:p>
        </w:tc>
        <w:tc>
          <w:tcPr>
            <w:tcW w:w="3397" w:type="dxa"/>
            <w:tcBorders>
              <w:top w:val="nil"/>
              <w:left w:val="nil"/>
              <w:bottom w:val="nil"/>
              <w:right w:val="nil"/>
            </w:tcBorders>
            <w:hideMark/>
          </w:tcPr>
          <w:p w14:paraId="54D27911"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Fine-loamy, mixed, superactive, frigid Typic Calciudolls</w:t>
            </w:r>
          </w:p>
        </w:tc>
        <w:tc>
          <w:tcPr>
            <w:tcW w:w="1684" w:type="dxa"/>
            <w:tcBorders>
              <w:top w:val="nil"/>
              <w:left w:val="nil"/>
              <w:bottom w:val="nil"/>
              <w:right w:val="nil"/>
            </w:tcBorders>
            <w:hideMark/>
          </w:tcPr>
          <w:p w14:paraId="297B619C"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Loam</w:t>
            </w:r>
          </w:p>
        </w:tc>
        <w:tc>
          <w:tcPr>
            <w:tcW w:w="1603" w:type="dxa"/>
            <w:tcBorders>
              <w:top w:val="nil"/>
              <w:left w:val="nil"/>
              <w:bottom w:val="nil"/>
              <w:right w:val="nil"/>
            </w:tcBorders>
            <w:hideMark/>
          </w:tcPr>
          <w:p w14:paraId="7D5C6EBE"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16,830,560</w:t>
            </w:r>
          </w:p>
        </w:tc>
        <w:tc>
          <w:tcPr>
            <w:tcW w:w="1123" w:type="dxa"/>
            <w:tcBorders>
              <w:top w:val="nil"/>
              <w:left w:val="nil"/>
              <w:bottom w:val="nil"/>
              <w:right w:val="nil"/>
            </w:tcBorders>
            <w:hideMark/>
          </w:tcPr>
          <w:p w14:paraId="5E115D64"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57</w:t>
            </w:r>
          </w:p>
        </w:tc>
      </w:tr>
      <w:tr w:rsidR="00686D76" w:rsidRPr="009D70DB" w14:paraId="0C332F9F" w14:textId="77777777" w:rsidTr="00B84553">
        <w:tc>
          <w:tcPr>
            <w:tcW w:w="1283" w:type="dxa"/>
            <w:tcBorders>
              <w:top w:val="nil"/>
              <w:left w:val="nil"/>
              <w:bottom w:val="nil"/>
              <w:right w:val="nil"/>
            </w:tcBorders>
            <w:hideMark/>
          </w:tcPr>
          <w:p w14:paraId="2975214F"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Wyndmere</w:t>
            </w:r>
          </w:p>
        </w:tc>
        <w:tc>
          <w:tcPr>
            <w:tcW w:w="3397" w:type="dxa"/>
            <w:tcBorders>
              <w:top w:val="nil"/>
              <w:left w:val="nil"/>
              <w:bottom w:val="nil"/>
              <w:right w:val="nil"/>
            </w:tcBorders>
            <w:hideMark/>
          </w:tcPr>
          <w:p w14:paraId="0D8B915E"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Coarse-loamy, mixed, superactive, frigid Aeric Calciaquolls</w:t>
            </w:r>
          </w:p>
        </w:tc>
        <w:tc>
          <w:tcPr>
            <w:tcW w:w="1684" w:type="dxa"/>
            <w:tcBorders>
              <w:top w:val="nil"/>
              <w:left w:val="nil"/>
              <w:bottom w:val="nil"/>
              <w:right w:val="nil"/>
            </w:tcBorders>
            <w:hideMark/>
          </w:tcPr>
          <w:p w14:paraId="3E54896E"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Fine Sandy Loam</w:t>
            </w:r>
          </w:p>
        </w:tc>
        <w:tc>
          <w:tcPr>
            <w:tcW w:w="1603" w:type="dxa"/>
            <w:tcBorders>
              <w:top w:val="nil"/>
              <w:left w:val="nil"/>
              <w:bottom w:val="nil"/>
              <w:right w:val="nil"/>
            </w:tcBorders>
            <w:hideMark/>
          </w:tcPr>
          <w:p w14:paraId="4C292956"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2,500,410</w:t>
            </w:r>
          </w:p>
        </w:tc>
        <w:tc>
          <w:tcPr>
            <w:tcW w:w="1123" w:type="dxa"/>
            <w:tcBorders>
              <w:top w:val="nil"/>
              <w:left w:val="nil"/>
              <w:bottom w:val="nil"/>
              <w:right w:val="nil"/>
            </w:tcBorders>
            <w:hideMark/>
          </w:tcPr>
          <w:p w14:paraId="6223A30E"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32</w:t>
            </w:r>
          </w:p>
        </w:tc>
      </w:tr>
      <w:tr w:rsidR="00686D76" w:rsidRPr="009D70DB" w14:paraId="1D2CBC22" w14:textId="77777777" w:rsidTr="00B84553">
        <w:tc>
          <w:tcPr>
            <w:tcW w:w="1283" w:type="dxa"/>
            <w:tcBorders>
              <w:top w:val="nil"/>
              <w:left w:val="nil"/>
              <w:bottom w:val="nil"/>
              <w:right w:val="nil"/>
            </w:tcBorders>
            <w:hideMark/>
          </w:tcPr>
          <w:p w14:paraId="22B6B0F1"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Delamere</w:t>
            </w:r>
          </w:p>
        </w:tc>
        <w:tc>
          <w:tcPr>
            <w:tcW w:w="3397" w:type="dxa"/>
            <w:tcBorders>
              <w:top w:val="nil"/>
              <w:left w:val="nil"/>
              <w:bottom w:val="nil"/>
              <w:right w:val="nil"/>
            </w:tcBorders>
            <w:hideMark/>
          </w:tcPr>
          <w:p w14:paraId="55AEE0A5"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Coarse-loamy, mixed, superactive, frigid Typic Endoaquolls</w:t>
            </w:r>
          </w:p>
        </w:tc>
        <w:tc>
          <w:tcPr>
            <w:tcW w:w="1684" w:type="dxa"/>
            <w:tcBorders>
              <w:top w:val="nil"/>
              <w:left w:val="nil"/>
              <w:bottom w:val="nil"/>
              <w:right w:val="nil"/>
            </w:tcBorders>
            <w:hideMark/>
          </w:tcPr>
          <w:p w14:paraId="30ED04A4"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Fine Sandy Loam</w:t>
            </w:r>
          </w:p>
        </w:tc>
        <w:tc>
          <w:tcPr>
            <w:tcW w:w="1603" w:type="dxa"/>
            <w:tcBorders>
              <w:top w:val="nil"/>
              <w:left w:val="nil"/>
              <w:bottom w:val="nil"/>
              <w:right w:val="nil"/>
            </w:tcBorders>
            <w:hideMark/>
          </w:tcPr>
          <w:p w14:paraId="0FD7D43C"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505,940</w:t>
            </w:r>
          </w:p>
        </w:tc>
        <w:tc>
          <w:tcPr>
            <w:tcW w:w="1123" w:type="dxa"/>
            <w:tcBorders>
              <w:top w:val="nil"/>
              <w:left w:val="nil"/>
              <w:bottom w:val="nil"/>
              <w:right w:val="nil"/>
            </w:tcBorders>
            <w:hideMark/>
          </w:tcPr>
          <w:p w14:paraId="65F5AE4D"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22</w:t>
            </w:r>
          </w:p>
        </w:tc>
      </w:tr>
      <w:tr w:rsidR="00686D76" w:rsidRPr="009D70DB" w14:paraId="1E56D44D" w14:textId="77777777" w:rsidTr="00B84553">
        <w:tc>
          <w:tcPr>
            <w:tcW w:w="1283" w:type="dxa"/>
            <w:tcBorders>
              <w:top w:val="nil"/>
              <w:left w:val="nil"/>
              <w:bottom w:val="single" w:sz="4" w:space="0" w:color="auto"/>
              <w:right w:val="nil"/>
            </w:tcBorders>
            <w:shd w:val="clear" w:color="auto" w:fill="D9D9D9" w:themeFill="background1" w:themeFillShade="D9"/>
            <w:hideMark/>
          </w:tcPr>
          <w:p w14:paraId="583A1700" w14:textId="77777777" w:rsidR="00686D76" w:rsidRPr="009D70DB" w:rsidRDefault="00686D76" w:rsidP="00B84553">
            <w:pPr>
              <w:jc w:val="both"/>
              <w:rPr>
                <w:rFonts w:ascii="Times New Roman" w:hAnsi="Times New Roman" w:cs="Times New Roman"/>
                <w:sz w:val="24"/>
                <w:szCs w:val="24"/>
              </w:rPr>
            </w:pPr>
            <w:r w:rsidRPr="009D70DB">
              <w:rPr>
                <w:rFonts w:ascii="Times New Roman" w:hAnsi="Times New Roman" w:cs="Times New Roman"/>
                <w:sz w:val="24"/>
                <w:szCs w:val="24"/>
              </w:rPr>
              <w:t>Total</w:t>
            </w:r>
          </w:p>
        </w:tc>
        <w:tc>
          <w:tcPr>
            <w:tcW w:w="3397" w:type="dxa"/>
            <w:tcBorders>
              <w:top w:val="nil"/>
              <w:left w:val="nil"/>
              <w:bottom w:val="single" w:sz="4" w:space="0" w:color="auto"/>
              <w:right w:val="nil"/>
            </w:tcBorders>
            <w:shd w:val="clear" w:color="auto" w:fill="D9D9D9" w:themeFill="background1" w:themeFillShade="D9"/>
          </w:tcPr>
          <w:p w14:paraId="4791531C" w14:textId="77777777" w:rsidR="00686D76" w:rsidRPr="009D70DB" w:rsidRDefault="00686D76" w:rsidP="00B84553">
            <w:pPr>
              <w:jc w:val="center"/>
              <w:rPr>
                <w:rFonts w:ascii="Times New Roman" w:hAnsi="Times New Roman" w:cs="Times New Roman"/>
                <w:sz w:val="24"/>
                <w:szCs w:val="24"/>
              </w:rPr>
            </w:pPr>
          </w:p>
        </w:tc>
        <w:tc>
          <w:tcPr>
            <w:tcW w:w="1684" w:type="dxa"/>
            <w:tcBorders>
              <w:top w:val="nil"/>
              <w:left w:val="nil"/>
              <w:bottom w:val="single" w:sz="4" w:space="0" w:color="auto"/>
              <w:right w:val="nil"/>
            </w:tcBorders>
            <w:shd w:val="clear" w:color="auto" w:fill="D9D9D9" w:themeFill="background1" w:themeFillShade="D9"/>
          </w:tcPr>
          <w:p w14:paraId="2D2E3988" w14:textId="77777777" w:rsidR="00686D76" w:rsidRPr="009D70DB" w:rsidRDefault="00686D76" w:rsidP="00B84553">
            <w:pPr>
              <w:jc w:val="center"/>
              <w:rPr>
                <w:rFonts w:ascii="Times New Roman" w:hAnsi="Times New Roman" w:cs="Times New Roman"/>
                <w:sz w:val="24"/>
                <w:szCs w:val="24"/>
              </w:rPr>
            </w:pPr>
          </w:p>
        </w:tc>
        <w:tc>
          <w:tcPr>
            <w:tcW w:w="1603" w:type="dxa"/>
            <w:tcBorders>
              <w:top w:val="nil"/>
              <w:left w:val="nil"/>
              <w:bottom w:val="single" w:sz="4" w:space="0" w:color="auto"/>
              <w:right w:val="nil"/>
            </w:tcBorders>
            <w:shd w:val="clear" w:color="auto" w:fill="D9D9D9" w:themeFill="background1" w:themeFillShade="D9"/>
            <w:hideMark/>
          </w:tcPr>
          <w:p w14:paraId="6161E082" w14:textId="77777777" w:rsidR="00686D76" w:rsidRPr="009D70DB" w:rsidRDefault="00686D76" w:rsidP="00B84553">
            <w:pPr>
              <w:jc w:val="center"/>
              <w:rPr>
                <w:rFonts w:ascii="Times New Roman" w:hAnsi="Times New Roman" w:cs="Times New Roman"/>
                <w:sz w:val="24"/>
                <w:szCs w:val="24"/>
              </w:rPr>
            </w:pPr>
            <w:r w:rsidRPr="009D70DB">
              <w:rPr>
                <w:rFonts w:ascii="Times New Roman" w:hAnsi="Times New Roman" w:cs="Times New Roman"/>
                <w:sz w:val="24"/>
                <w:szCs w:val="24"/>
              </w:rPr>
              <w:t>67,319,510</w:t>
            </w:r>
          </w:p>
        </w:tc>
        <w:tc>
          <w:tcPr>
            <w:tcW w:w="1123" w:type="dxa"/>
            <w:tcBorders>
              <w:top w:val="nil"/>
              <w:left w:val="nil"/>
              <w:bottom w:val="single" w:sz="4" w:space="0" w:color="auto"/>
              <w:right w:val="nil"/>
            </w:tcBorders>
            <w:shd w:val="clear" w:color="auto" w:fill="D9D9D9" w:themeFill="background1" w:themeFillShade="D9"/>
          </w:tcPr>
          <w:p w14:paraId="02EECDB9" w14:textId="77777777" w:rsidR="00686D76" w:rsidRPr="009D70DB" w:rsidRDefault="00686D76" w:rsidP="00B84553">
            <w:pPr>
              <w:jc w:val="center"/>
              <w:rPr>
                <w:rFonts w:ascii="Times New Roman" w:hAnsi="Times New Roman" w:cs="Times New Roman"/>
                <w:sz w:val="24"/>
                <w:szCs w:val="24"/>
              </w:rPr>
            </w:pPr>
          </w:p>
        </w:tc>
      </w:tr>
    </w:tbl>
    <w:p w14:paraId="7C43A44F" w14:textId="77777777" w:rsidR="00686D76" w:rsidRPr="009D70DB" w:rsidRDefault="00686D76" w:rsidP="00686D76">
      <w:pPr>
        <w:rPr>
          <w:rFonts w:ascii="Times New Roman" w:eastAsia="Times New Roman" w:hAnsi="Times New Roman" w:cs="Times New Roman"/>
        </w:rPr>
      </w:pPr>
    </w:p>
    <w:p w14:paraId="2F7A34C3" w14:textId="77777777" w:rsidR="00686D76" w:rsidRPr="009D70DB" w:rsidRDefault="00686D76" w:rsidP="00686D76">
      <w:pPr>
        <w:rPr>
          <w:rFonts w:ascii="Times New Roman" w:hAnsi="Times New Roman" w:cs="Times New Roman"/>
          <w:i/>
        </w:rPr>
      </w:pPr>
      <w:r w:rsidRPr="009D70DB">
        <w:rPr>
          <w:rFonts w:ascii="Times New Roman" w:hAnsi="Times New Roman" w:cs="Times New Roman"/>
          <w:i/>
        </w:rPr>
        <w:t xml:space="preserve">Table </w:t>
      </w:r>
      <w:r>
        <w:rPr>
          <w:rFonts w:ascii="Times New Roman" w:hAnsi="Times New Roman" w:cs="Times New Roman"/>
          <w:i/>
        </w:rPr>
        <w:t>2</w:t>
      </w:r>
      <w:r w:rsidRPr="009D70DB">
        <w:rPr>
          <w:rFonts w:ascii="Times New Roman" w:hAnsi="Times New Roman" w:cs="Times New Roman"/>
          <w:i/>
        </w:rPr>
        <w:t>. Crop Responses among Tillage Operations.  Fergus Falls, MN – a spot-drained Lakepark Clay Loam and Barnes/Buse Complex Loam; Barney, ND – a undrained Delamere and Wyndmere Fine Sandy Loam</w:t>
      </w:r>
    </w:p>
    <w:tbl>
      <w:tblPr>
        <w:tblStyle w:val="TableGrid"/>
        <w:tblW w:w="66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980"/>
        <w:gridCol w:w="1800"/>
      </w:tblGrid>
      <w:tr w:rsidR="00686D76" w:rsidRPr="009D70DB" w14:paraId="1A882835" w14:textId="77777777" w:rsidTr="00B84553">
        <w:trPr>
          <w:trHeight w:val="230"/>
        </w:trPr>
        <w:tc>
          <w:tcPr>
            <w:tcW w:w="2880" w:type="dxa"/>
            <w:tcBorders>
              <w:top w:val="single" w:sz="4" w:space="0" w:color="auto"/>
              <w:left w:val="nil"/>
              <w:bottom w:val="single" w:sz="4" w:space="0" w:color="auto"/>
              <w:right w:val="nil"/>
            </w:tcBorders>
            <w:shd w:val="clear" w:color="auto" w:fill="FABF8F" w:themeFill="accent6" w:themeFillTint="99"/>
            <w:vAlign w:val="bottom"/>
            <w:hideMark/>
          </w:tcPr>
          <w:p w14:paraId="7E46EF55" w14:textId="77777777" w:rsidR="00686D76" w:rsidRPr="009D70DB" w:rsidRDefault="00686D76" w:rsidP="00B84553">
            <w:pPr>
              <w:rPr>
                <w:rFonts w:ascii="Times New Roman" w:hAnsi="Times New Roman" w:cs="Times New Roman"/>
                <w:b/>
                <w:sz w:val="24"/>
                <w:szCs w:val="24"/>
              </w:rPr>
            </w:pPr>
            <w:r w:rsidRPr="009D70DB">
              <w:rPr>
                <w:rFonts w:ascii="Times New Roman" w:hAnsi="Times New Roman" w:cs="Times New Roman"/>
                <w:b/>
                <w:sz w:val="24"/>
                <w:szCs w:val="24"/>
              </w:rPr>
              <w:t>Tillage Operation</w:t>
            </w:r>
          </w:p>
        </w:tc>
        <w:tc>
          <w:tcPr>
            <w:tcW w:w="3780" w:type="dxa"/>
            <w:gridSpan w:val="2"/>
            <w:tcBorders>
              <w:top w:val="single" w:sz="4" w:space="0" w:color="auto"/>
              <w:left w:val="nil"/>
              <w:bottom w:val="single" w:sz="4" w:space="0" w:color="auto"/>
              <w:right w:val="nil"/>
            </w:tcBorders>
            <w:shd w:val="clear" w:color="auto" w:fill="FABF8F" w:themeFill="accent6" w:themeFillTint="99"/>
            <w:vAlign w:val="bottom"/>
            <w:hideMark/>
          </w:tcPr>
          <w:p w14:paraId="02588F90" w14:textId="77777777" w:rsidR="00686D76" w:rsidRPr="009D70DB" w:rsidRDefault="00686D76" w:rsidP="00B84553">
            <w:pPr>
              <w:rPr>
                <w:rFonts w:ascii="Times New Roman" w:hAnsi="Times New Roman" w:cs="Times New Roman"/>
                <w:b/>
                <w:sz w:val="24"/>
                <w:szCs w:val="24"/>
              </w:rPr>
            </w:pPr>
            <w:r w:rsidRPr="009D70DB">
              <w:rPr>
                <w:rFonts w:ascii="Times New Roman" w:hAnsi="Times New Roman" w:cs="Times New Roman"/>
                <w:b/>
                <w:sz w:val="24"/>
                <w:szCs w:val="24"/>
              </w:rPr>
              <w:t>2016 Soybean Yields (bu/ac)</w:t>
            </w:r>
          </w:p>
        </w:tc>
      </w:tr>
      <w:tr w:rsidR="00686D76" w:rsidRPr="009D70DB" w14:paraId="1A13EC8A" w14:textId="77777777" w:rsidTr="00B84553">
        <w:trPr>
          <w:trHeight w:val="230"/>
        </w:trPr>
        <w:tc>
          <w:tcPr>
            <w:tcW w:w="2880" w:type="dxa"/>
            <w:tcBorders>
              <w:top w:val="nil"/>
              <w:left w:val="nil"/>
              <w:bottom w:val="nil"/>
              <w:right w:val="nil"/>
            </w:tcBorders>
            <w:shd w:val="clear" w:color="auto" w:fill="F2F2F2" w:themeFill="background1" w:themeFillShade="F2"/>
          </w:tcPr>
          <w:p w14:paraId="747B4920" w14:textId="77777777" w:rsidR="00686D76" w:rsidRPr="009D70DB" w:rsidRDefault="00686D76" w:rsidP="00B84553">
            <w:pPr>
              <w:rPr>
                <w:rFonts w:ascii="Times New Roman" w:hAnsi="Times New Roman" w:cs="Times New Roman"/>
                <w:sz w:val="24"/>
                <w:szCs w:val="24"/>
              </w:rPr>
            </w:pPr>
          </w:p>
        </w:tc>
        <w:tc>
          <w:tcPr>
            <w:tcW w:w="1980" w:type="dxa"/>
            <w:tcBorders>
              <w:top w:val="nil"/>
              <w:left w:val="nil"/>
              <w:bottom w:val="nil"/>
              <w:right w:val="nil"/>
            </w:tcBorders>
            <w:shd w:val="clear" w:color="auto" w:fill="F2F2F2" w:themeFill="background1" w:themeFillShade="F2"/>
            <w:hideMark/>
          </w:tcPr>
          <w:p w14:paraId="38B1599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Fergus Falls, MN</w:t>
            </w:r>
          </w:p>
        </w:tc>
        <w:tc>
          <w:tcPr>
            <w:tcW w:w="1800" w:type="dxa"/>
            <w:tcBorders>
              <w:top w:val="nil"/>
              <w:left w:val="nil"/>
              <w:bottom w:val="nil"/>
              <w:right w:val="nil"/>
            </w:tcBorders>
            <w:shd w:val="clear" w:color="auto" w:fill="F2F2F2" w:themeFill="background1" w:themeFillShade="F2"/>
            <w:hideMark/>
          </w:tcPr>
          <w:p w14:paraId="06C6F78F"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Barney, ND</w:t>
            </w:r>
          </w:p>
        </w:tc>
      </w:tr>
      <w:tr w:rsidR="00686D76" w:rsidRPr="009D70DB" w14:paraId="756FFF04" w14:textId="77777777" w:rsidTr="00B84553">
        <w:trPr>
          <w:trHeight w:val="230"/>
        </w:trPr>
        <w:tc>
          <w:tcPr>
            <w:tcW w:w="2880" w:type="dxa"/>
            <w:tcBorders>
              <w:top w:val="nil"/>
              <w:left w:val="nil"/>
              <w:bottom w:val="nil"/>
              <w:right w:val="nil"/>
            </w:tcBorders>
            <w:shd w:val="clear" w:color="auto" w:fill="F2F2F2" w:themeFill="background1" w:themeFillShade="F2"/>
            <w:hideMark/>
          </w:tcPr>
          <w:p w14:paraId="0966177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Chisel Plow</w:t>
            </w:r>
          </w:p>
        </w:tc>
        <w:tc>
          <w:tcPr>
            <w:tcW w:w="1980" w:type="dxa"/>
            <w:tcBorders>
              <w:top w:val="nil"/>
              <w:left w:val="nil"/>
              <w:bottom w:val="nil"/>
              <w:right w:val="nil"/>
            </w:tcBorders>
            <w:shd w:val="clear" w:color="auto" w:fill="F2F2F2" w:themeFill="background1" w:themeFillShade="F2"/>
            <w:hideMark/>
          </w:tcPr>
          <w:p w14:paraId="2C9F05F3"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48.6 a</w:t>
            </w:r>
          </w:p>
        </w:tc>
        <w:tc>
          <w:tcPr>
            <w:tcW w:w="1800" w:type="dxa"/>
            <w:tcBorders>
              <w:top w:val="nil"/>
              <w:left w:val="nil"/>
              <w:bottom w:val="nil"/>
              <w:right w:val="nil"/>
            </w:tcBorders>
            <w:shd w:val="clear" w:color="auto" w:fill="F2F2F2" w:themeFill="background1" w:themeFillShade="F2"/>
            <w:hideMark/>
          </w:tcPr>
          <w:p w14:paraId="6BB40D52"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53.4 a</w:t>
            </w:r>
          </w:p>
        </w:tc>
      </w:tr>
      <w:tr w:rsidR="00686D76" w:rsidRPr="009D70DB" w14:paraId="564D65CE" w14:textId="77777777" w:rsidTr="00B84553">
        <w:trPr>
          <w:trHeight w:val="230"/>
        </w:trPr>
        <w:tc>
          <w:tcPr>
            <w:tcW w:w="2880" w:type="dxa"/>
            <w:tcBorders>
              <w:top w:val="nil"/>
              <w:left w:val="nil"/>
              <w:bottom w:val="nil"/>
              <w:right w:val="nil"/>
            </w:tcBorders>
            <w:shd w:val="clear" w:color="auto" w:fill="F2F2F2" w:themeFill="background1" w:themeFillShade="F2"/>
            <w:hideMark/>
          </w:tcPr>
          <w:p w14:paraId="649742F3"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Strip Tillage with Shank</w:t>
            </w:r>
          </w:p>
        </w:tc>
        <w:tc>
          <w:tcPr>
            <w:tcW w:w="1980" w:type="dxa"/>
            <w:tcBorders>
              <w:top w:val="nil"/>
              <w:left w:val="nil"/>
              <w:bottom w:val="nil"/>
              <w:right w:val="nil"/>
            </w:tcBorders>
            <w:shd w:val="clear" w:color="auto" w:fill="F2F2F2" w:themeFill="background1" w:themeFillShade="F2"/>
            <w:hideMark/>
          </w:tcPr>
          <w:p w14:paraId="19F03FEB"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49.6 a</w:t>
            </w:r>
          </w:p>
        </w:tc>
        <w:tc>
          <w:tcPr>
            <w:tcW w:w="1800" w:type="dxa"/>
            <w:tcBorders>
              <w:top w:val="nil"/>
              <w:left w:val="nil"/>
              <w:bottom w:val="nil"/>
              <w:right w:val="nil"/>
            </w:tcBorders>
            <w:shd w:val="clear" w:color="auto" w:fill="F2F2F2" w:themeFill="background1" w:themeFillShade="F2"/>
            <w:hideMark/>
          </w:tcPr>
          <w:p w14:paraId="30D0D37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53.3 a</w:t>
            </w:r>
          </w:p>
        </w:tc>
      </w:tr>
      <w:tr w:rsidR="00686D76" w:rsidRPr="009D70DB" w14:paraId="1E4C5CC1" w14:textId="77777777" w:rsidTr="00B84553">
        <w:trPr>
          <w:trHeight w:val="230"/>
        </w:trPr>
        <w:tc>
          <w:tcPr>
            <w:tcW w:w="2880" w:type="dxa"/>
            <w:tcBorders>
              <w:top w:val="nil"/>
              <w:left w:val="nil"/>
              <w:bottom w:val="nil"/>
              <w:right w:val="nil"/>
            </w:tcBorders>
            <w:shd w:val="clear" w:color="auto" w:fill="F2F2F2" w:themeFill="background1" w:themeFillShade="F2"/>
            <w:hideMark/>
          </w:tcPr>
          <w:p w14:paraId="7247670D"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Strip Tillage with Coulter</w:t>
            </w:r>
          </w:p>
        </w:tc>
        <w:tc>
          <w:tcPr>
            <w:tcW w:w="1980" w:type="dxa"/>
            <w:tcBorders>
              <w:top w:val="nil"/>
              <w:left w:val="nil"/>
              <w:bottom w:val="nil"/>
              <w:right w:val="nil"/>
            </w:tcBorders>
            <w:shd w:val="clear" w:color="auto" w:fill="F2F2F2" w:themeFill="background1" w:themeFillShade="F2"/>
            <w:hideMark/>
          </w:tcPr>
          <w:p w14:paraId="3849480C"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48.7 a</w:t>
            </w:r>
          </w:p>
        </w:tc>
        <w:tc>
          <w:tcPr>
            <w:tcW w:w="1800" w:type="dxa"/>
            <w:tcBorders>
              <w:top w:val="nil"/>
              <w:left w:val="nil"/>
              <w:bottom w:val="nil"/>
              <w:right w:val="nil"/>
            </w:tcBorders>
            <w:shd w:val="clear" w:color="auto" w:fill="F2F2F2" w:themeFill="background1" w:themeFillShade="F2"/>
            <w:hideMark/>
          </w:tcPr>
          <w:p w14:paraId="6E5DC49B"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54.0 a</w:t>
            </w:r>
          </w:p>
        </w:tc>
      </w:tr>
      <w:tr w:rsidR="00686D76" w:rsidRPr="009D70DB" w14:paraId="5AC83A6A" w14:textId="77777777" w:rsidTr="00B84553">
        <w:trPr>
          <w:trHeight w:val="230"/>
        </w:trPr>
        <w:tc>
          <w:tcPr>
            <w:tcW w:w="2880" w:type="dxa"/>
            <w:tcBorders>
              <w:top w:val="nil"/>
              <w:left w:val="nil"/>
              <w:bottom w:val="nil"/>
              <w:right w:val="nil"/>
            </w:tcBorders>
            <w:shd w:val="clear" w:color="auto" w:fill="F2F2F2" w:themeFill="background1" w:themeFillShade="F2"/>
            <w:hideMark/>
          </w:tcPr>
          <w:p w14:paraId="728F280F"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Vertical Tillage</w:t>
            </w:r>
          </w:p>
        </w:tc>
        <w:tc>
          <w:tcPr>
            <w:tcW w:w="1980" w:type="dxa"/>
            <w:tcBorders>
              <w:top w:val="nil"/>
              <w:left w:val="nil"/>
              <w:bottom w:val="nil"/>
              <w:right w:val="nil"/>
            </w:tcBorders>
            <w:shd w:val="clear" w:color="auto" w:fill="F2F2F2" w:themeFill="background1" w:themeFillShade="F2"/>
            <w:hideMark/>
          </w:tcPr>
          <w:p w14:paraId="7900C061"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51.8 a</w:t>
            </w:r>
          </w:p>
        </w:tc>
        <w:tc>
          <w:tcPr>
            <w:tcW w:w="1800" w:type="dxa"/>
            <w:tcBorders>
              <w:top w:val="nil"/>
              <w:left w:val="nil"/>
              <w:bottom w:val="nil"/>
              <w:right w:val="nil"/>
            </w:tcBorders>
            <w:shd w:val="clear" w:color="auto" w:fill="F2F2F2" w:themeFill="background1" w:themeFillShade="F2"/>
            <w:hideMark/>
          </w:tcPr>
          <w:p w14:paraId="2CE15009"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48.9 a</w:t>
            </w:r>
          </w:p>
        </w:tc>
      </w:tr>
      <w:tr w:rsidR="00686D76" w:rsidRPr="009D70DB" w14:paraId="6171C5C1" w14:textId="77777777" w:rsidTr="00B84553">
        <w:trPr>
          <w:trHeight w:val="230"/>
        </w:trPr>
        <w:tc>
          <w:tcPr>
            <w:tcW w:w="2880" w:type="dxa"/>
            <w:tcBorders>
              <w:top w:val="nil"/>
              <w:left w:val="nil"/>
              <w:bottom w:val="single" w:sz="4" w:space="0" w:color="auto"/>
              <w:right w:val="nil"/>
            </w:tcBorders>
            <w:shd w:val="clear" w:color="auto" w:fill="F2F2F2" w:themeFill="background1" w:themeFillShade="F2"/>
          </w:tcPr>
          <w:p w14:paraId="4E75E9D8" w14:textId="77777777" w:rsidR="00686D76" w:rsidRPr="009D70DB" w:rsidRDefault="00686D76" w:rsidP="00B84553">
            <w:pPr>
              <w:rPr>
                <w:rFonts w:ascii="Times New Roman" w:hAnsi="Times New Roman" w:cs="Times New Roman"/>
                <w:sz w:val="24"/>
                <w:szCs w:val="24"/>
              </w:rPr>
            </w:pPr>
          </w:p>
        </w:tc>
        <w:tc>
          <w:tcPr>
            <w:tcW w:w="1980" w:type="dxa"/>
            <w:tcBorders>
              <w:top w:val="nil"/>
              <w:left w:val="nil"/>
              <w:bottom w:val="single" w:sz="4" w:space="0" w:color="auto"/>
              <w:right w:val="nil"/>
            </w:tcBorders>
            <w:shd w:val="clear" w:color="auto" w:fill="F2F2F2" w:themeFill="background1" w:themeFillShade="F2"/>
          </w:tcPr>
          <w:p w14:paraId="1C98EE8B" w14:textId="77777777" w:rsidR="00686D76" w:rsidRPr="009D70DB" w:rsidRDefault="00686D76" w:rsidP="00B84553">
            <w:pPr>
              <w:rPr>
                <w:rFonts w:ascii="Times New Roman" w:hAnsi="Times New Roman" w:cs="Times New Roman"/>
                <w:sz w:val="24"/>
                <w:szCs w:val="24"/>
              </w:rPr>
            </w:pPr>
          </w:p>
        </w:tc>
        <w:tc>
          <w:tcPr>
            <w:tcW w:w="1800" w:type="dxa"/>
            <w:tcBorders>
              <w:top w:val="nil"/>
              <w:left w:val="nil"/>
              <w:bottom w:val="single" w:sz="4" w:space="0" w:color="auto"/>
              <w:right w:val="nil"/>
            </w:tcBorders>
            <w:shd w:val="clear" w:color="auto" w:fill="F2F2F2" w:themeFill="background1" w:themeFillShade="F2"/>
          </w:tcPr>
          <w:p w14:paraId="320413A1" w14:textId="77777777" w:rsidR="00686D76" w:rsidRPr="009D70DB" w:rsidRDefault="00686D76" w:rsidP="00B84553">
            <w:pPr>
              <w:rPr>
                <w:rFonts w:ascii="Times New Roman" w:hAnsi="Times New Roman" w:cs="Times New Roman"/>
                <w:sz w:val="24"/>
                <w:szCs w:val="24"/>
              </w:rPr>
            </w:pPr>
          </w:p>
        </w:tc>
      </w:tr>
    </w:tbl>
    <w:p w14:paraId="64BC54C7" w14:textId="77777777" w:rsidR="00686D76" w:rsidRPr="009D70DB" w:rsidRDefault="00686D76" w:rsidP="00686D76">
      <w:pPr>
        <w:rPr>
          <w:rFonts w:ascii="Times New Roman" w:eastAsia="Times New Roman" w:hAnsi="Times New Roman" w:cs="Times New Roman"/>
          <w:i/>
        </w:rPr>
      </w:pPr>
      <w:r w:rsidRPr="009D70DB">
        <w:rPr>
          <w:rFonts w:ascii="Times New Roman" w:hAnsi="Times New Roman" w:cs="Times New Roman"/>
          <w:i/>
          <w:vertAlign w:val="superscript"/>
        </w:rPr>
        <w:t>§</w:t>
      </w:r>
      <w:r w:rsidRPr="009D70DB">
        <w:rPr>
          <w:rFonts w:ascii="Times New Roman" w:hAnsi="Times New Roman" w:cs="Times New Roman"/>
          <w:i/>
        </w:rPr>
        <w:t xml:space="preserve"> Different letters in a column are significantly different</w:t>
      </w:r>
    </w:p>
    <w:p w14:paraId="51F9A90D" w14:textId="77777777" w:rsidR="00686D76" w:rsidRDefault="00686D76" w:rsidP="00686D76">
      <w:pPr>
        <w:rPr>
          <w:rFonts w:ascii="Times New Roman" w:hAnsi="Times New Roman" w:cs="Times New Roman"/>
          <w:i/>
        </w:rPr>
      </w:pPr>
    </w:p>
    <w:p w14:paraId="1FF8F7A0" w14:textId="77777777" w:rsidR="00686D76" w:rsidRPr="009D70DB" w:rsidRDefault="00686D76" w:rsidP="00686D76">
      <w:pPr>
        <w:rPr>
          <w:rFonts w:ascii="Times New Roman" w:hAnsi="Times New Roman" w:cs="Times New Roman"/>
          <w:i/>
        </w:rPr>
      </w:pPr>
      <w:r w:rsidRPr="009D70DB">
        <w:rPr>
          <w:rFonts w:ascii="Times New Roman" w:hAnsi="Times New Roman" w:cs="Times New Roman"/>
          <w:i/>
        </w:rPr>
        <w:t xml:space="preserve">Table </w:t>
      </w:r>
      <w:r>
        <w:rPr>
          <w:rFonts w:ascii="Times New Roman" w:hAnsi="Times New Roman" w:cs="Times New Roman"/>
          <w:i/>
        </w:rPr>
        <w:t>3</w:t>
      </w:r>
      <w:r w:rsidRPr="009D70DB">
        <w:rPr>
          <w:rFonts w:ascii="Times New Roman" w:hAnsi="Times New Roman" w:cs="Times New Roman"/>
          <w:i/>
        </w:rPr>
        <w:t xml:space="preserve">. Crop Responses among Tillage Operations. </w:t>
      </w:r>
      <w:r>
        <w:rPr>
          <w:rFonts w:ascii="Times New Roman" w:hAnsi="Times New Roman" w:cs="Times New Roman"/>
          <w:i/>
        </w:rPr>
        <w:t>Mooreton</w:t>
      </w:r>
      <w:r w:rsidRPr="009D70DB">
        <w:rPr>
          <w:rFonts w:ascii="Times New Roman" w:hAnsi="Times New Roman" w:cs="Times New Roman"/>
          <w:i/>
        </w:rPr>
        <w:t xml:space="preserve">, ND – a various combinations of tile drained, naturally drained, saline, and non-saline Fargo Silty Clay </w:t>
      </w:r>
    </w:p>
    <w:tbl>
      <w:tblPr>
        <w:tblStyle w:val="TableGrid"/>
        <w:tblW w:w="81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1260"/>
        <w:gridCol w:w="1350"/>
        <w:gridCol w:w="1080"/>
        <w:gridCol w:w="1350"/>
      </w:tblGrid>
      <w:tr w:rsidR="00686D76" w:rsidRPr="009D70DB" w14:paraId="49D6109C" w14:textId="77777777" w:rsidTr="00B84553">
        <w:trPr>
          <w:trHeight w:val="230"/>
        </w:trPr>
        <w:tc>
          <w:tcPr>
            <w:tcW w:w="3150" w:type="dxa"/>
            <w:tcBorders>
              <w:top w:val="single" w:sz="4" w:space="0" w:color="auto"/>
              <w:left w:val="nil"/>
              <w:bottom w:val="single" w:sz="4" w:space="0" w:color="auto"/>
              <w:right w:val="nil"/>
            </w:tcBorders>
            <w:shd w:val="clear" w:color="auto" w:fill="FABF8F" w:themeFill="accent6" w:themeFillTint="99"/>
            <w:vAlign w:val="bottom"/>
            <w:hideMark/>
          </w:tcPr>
          <w:p w14:paraId="2D40787D" w14:textId="77777777" w:rsidR="00686D76" w:rsidRPr="009D70DB" w:rsidRDefault="00686D76" w:rsidP="00B84553">
            <w:pPr>
              <w:rPr>
                <w:rFonts w:ascii="Times New Roman" w:hAnsi="Times New Roman" w:cs="Times New Roman"/>
                <w:b/>
                <w:sz w:val="24"/>
                <w:szCs w:val="24"/>
              </w:rPr>
            </w:pPr>
            <w:r w:rsidRPr="009D70DB">
              <w:rPr>
                <w:rFonts w:ascii="Times New Roman" w:hAnsi="Times New Roman" w:cs="Times New Roman"/>
                <w:b/>
                <w:sz w:val="24"/>
                <w:szCs w:val="24"/>
              </w:rPr>
              <w:t>Tillage Operation</w:t>
            </w:r>
          </w:p>
        </w:tc>
        <w:tc>
          <w:tcPr>
            <w:tcW w:w="5040" w:type="dxa"/>
            <w:gridSpan w:val="4"/>
            <w:tcBorders>
              <w:top w:val="single" w:sz="4" w:space="0" w:color="auto"/>
              <w:left w:val="nil"/>
              <w:bottom w:val="single" w:sz="4" w:space="0" w:color="auto"/>
              <w:right w:val="nil"/>
            </w:tcBorders>
            <w:shd w:val="clear" w:color="auto" w:fill="FABF8F" w:themeFill="accent6" w:themeFillTint="99"/>
            <w:vAlign w:val="bottom"/>
            <w:hideMark/>
          </w:tcPr>
          <w:p w14:paraId="1D5B1234" w14:textId="77777777" w:rsidR="00686D76" w:rsidRPr="009D70DB" w:rsidRDefault="00686D76" w:rsidP="00B84553">
            <w:pPr>
              <w:rPr>
                <w:rFonts w:ascii="Times New Roman" w:hAnsi="Times New Roman" w:cs="Times New Roman"/>
                <w:b/>
                <w:sz w:val="24"/>
                <w:szCs w:val="24"/>
              </w:rPr>
            </w:pPr>
            <w:r w:rsidRPr="009D70DB">
              <w:rPr>
                <w:rFonts w:ascii="Times New Roman" w:hAnsi="Times New Roman" w:cs="Times New Roman"/>
                <w:b/>
                <w:sz w:val="24"/>
                <w:szCs w:val="24"/>
              </w:rPr>
              <w:t>2016 Corn Yields (bu/ac)</w:t>
            </w:r>
          </w:p>
        </w:tc>
      </w:tr>
      <w:tr w:rsidR="00686D76" w:rsidRPr="009D70DB" w14:paraId="72D02CA8" w14:textId="77777777" w:rsidTr="00B84553">
        <w:trPr>
          <w:trHeight w:val="230"/>
        </w:trPr>
        <w:tc>
          <w:tcPr>
            <w:tcW w:w="3150" w:type="dxa"/>
            <w:tcBorders>
              <w:top w:val="nil"/>
              <w:left w:val="nil"/>
              <w:bottom w:val="nil"/>
              <w:right w:val="nil"/>
            </w:tcBorders>
            <w:shd w:val="clear" w:color="auto" w:fill="F2F2F2" w:themeFill="background1" w:themeFillShade="F2"/>
          </w:tcPr>
          <w:p w14:paraId="34480198" w14:textId="77777777" w:rsidR="00686D76" w:rsidRPr="009D70DB" w:rsidRDefault="00686D76" w:rsidP="00B84553">
            <w:pPr>
              <w:rPr>
                <w:rFonts w:ascii="Times New Roman" w:hAnsi="Times New Roman" w:cs="Times New Roman"/>
                <w:sz w:val="24"/>
                <w:szCs w:val="24"/>
              </w:rPr>
            </w:pPr>
          </w:p>
        </w:tc>
        <w:tc>
          <w:tcPr>
            <w:tcW w:w="1260" w:type="dxa"/>
            <w:tcBorders>
              <w:top w:val="nil"/>
              <w:left w:val="nil"/>
              <w:bottom w:val="nil"/>
              <w:right w:val="nil"/>
            </w:tcBorders>
            <w:shd w:val="clear" w:color="auto" w:fill="F2F2F2" w:themeFill="background1" w:themeFillShade="F2"/>
            <w:hideMark/>
          </w:tcPr>
          <w:p w14:paraId="497204A7"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 xml:space="preserve">Saline </w:t>
            </w:r>
          </w:p>
          <w:p w14:paraId="36294BBE"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&amp; Tiled</w:t>
            </w:r>
          </w:p>
        </w:tc>
        <w:tc>
          <w:tcPr>
            <w:tcW w:w="1350" w:type="dxa"/>
            <w:tcBorders>
              <w:top w:val="nil"/>
              <w:left w:val="nil"/>
              <w:bottom w:val="nil"/>
              <w:right w:val="nil"/>
            </w:tcBorders>
            <w:shd w:val="clear" w:color="auto" w:fill="F2F2F2" w:themeFill="background1" w:themeFillShade="F2"/>
            <w:hideMark/>
          </w:tcPr>
          <w:p w14:paraId="694B8007"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Non-saline &amp; Tiled</w:t>
            </w:r>
          </w:p>
        </w:tc>
        <w:tc>
          <w:tcPr>
            <w:tcW w:w="1080" w:type="dxa"/>
            <w:tcBorders>
              <w:top w:val="nil"/>
              <w:left w:val="nil"/>
              <w:bottom w:val="nil"/>
              <w:right w:val="nil"/>
            </w:tcBorders>
            <w:shd w:val="clear" w:color="auto" w:fill="F2F2F2" w:themeFill="background1" w:themeFillShade="F2"/>
            <w:hideMark/>
          </w:tcPr>
          <w:p w14:paraId="107B7BBD"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Saline</w:t>
            </w:r>
          </w:p>
        </w:tc>
        <w:tc>
          <w:tcPr>
            <w:tcW w:w="1350" w:type="dxa"/>
            <w:tcBorders>
              <w:top w:val="nil"/>
              <w:left w:val="nil"/>
              <w:bottom w:val="nil"/>
              <w:right w:val="nil"/>
            </w:tcBorders>
            <w:shd w:val="clear" w:color="auto" w:fill="F2F2F2" w:themeFill="background1" w:themeFillShade="F2"/>
            <w:hideMark/>
          </w:tcPr>
          <w:p w14:paraId="6C46CA6A"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Non-saline</w:t>
            </w:r>
          </w:p>
        </w:tc>
      </w:tr>
      <w:tr w:rsidR="00686D76" w:rsidRPr="009D70DB" w14:paraId="16F4099F" w14:textId="77777777" w:rsidTr="00B84553">
        <w:trPr>
          <w:trHeight w:val="230"/>
        </w:trPr>
        <w:tc>
          <w:tcPr>
            <w:tcW w:w="3150" w:type="dxa"/>
            <w:tcBorders>
              <w:top w:val="nil"/>
              <w:left w:val="nil"/>
              <w:bottom w:val="nil"/>
              <w:right w:val="nil"/>
            </w:tcBorders>
            <w:shd w:val="clear" w:color="auto" w:fill="F2F2F2" w:themeFill="background1" w:themeFillShade="F2"/>
            <w:hideMark/>
          </w:tcPr>
          <w:p w14:paraId="374E1574"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Chisel Plow</w:t>
            </w:r>
          </w:p>
        </w:tc>
        <w:tc>
          <w:tcPr>
            <w:tcW w:w="1260" w:type="dxa"/>
            <w:tcBorders>
              <w:top w:val="nil"/>
              <w:left w:val="nil"/>
              <w:bottom w:val="nil"/>
              <w:right w:val="nil"/>
            </w:tcBorders>
            <w:shd w:val="clear" w:color="auto" w:fill="F2F2F2" w:themeFill="background1" w:themeFillShade="F2"/>
            <w:hideMark/>
          </w:tcPr>
          <w:p w14:paraId="4999D6AF"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176.0 a</w:t>
            </w:r>
          </w:p>
        </w:tc>
        <w:tc>
          <w:tcPr>
            <w:tcW w:w="1350" w:type="dxa"/>
            <w:tcBorders>
              <w:top w:val="nil"/>
              <w:left w:val="nil"/>
              <w:bottom w:val="nil"/>
              <w:right w:val="nil"/>
            </w:tcBorders>
            <w:shd w:val="clear" w:color="auto" w:fill="F2F2F2" w:themeFill="background1" w:themeFillShade="F2"/>
            <w:hideMark/>
          </w:tcPr>
          <w:p w14:paraId="2DCDE5B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183.3 ab</w:t>
            </w:r>
          </w:p>
        </w:tc>
        <w:tc>
          <w:tcPr>
            <w:tcW w:w="1080" w:type="dxa"/>
            <w:tcBorders>
              <w:top w:val="nil"/>
              <w:left w:val="nil"/>
              <w:bottom w:val="nil"/>
              <w:right w:val="nil"/>
            </w:tcBorders>
            <w:shd w:val="clear" w:color="auto" w:fill="F2F2F2" w:themeFill="background1" w:themeFillShade="F2"/>
            <w:hideMark/>
          </w:tcPr>
          <w:p w14:paraId="4EF29E22"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194.3 b</w:t>
            </w:r>
          </w:p>
        </w:tc>
        <w:tc>
          <w:tcPr>
            <w:tcW w:w="1350" w:type="dxa"/>
            <w:tcBorders>
              <w:top w:val="nil"/>
              <w:left w:val="nil"/>
              <w:bottom w:val="nil"/>
              <w:right w:val="nil"/>
            </w:tcBorders>
            <w:shd w:val="clear" w:color="auto" w:fill="F2F2F2" w:themeFill="background1" w:themeFillShade="F2"/>
            <w:hideMark/>
          </w:tcPr>
          <w:p w14:paraId="4CA9537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202.0 a</w:t>
            </w:r>
          </w:p>
        </w:tc>
      </w:tr>
      <w:tr w:rsidR="00686D76" w:rsidRPr="009D70DB" w14:paraId="5EB2DA24" w14:textId="77777777" w:rsidTr="00B84553">
        <w:trPr>
          <w:trHeight w:val="230"/>
        </w:trPr>
        <w:tc>
          <w:tcPr>
            <w:tcW w:w="3150" w:type="dxa"/>
            <w:tcBorders>
              <w:top w:val="nil"/>
              <w:left w:val="nil"/>
              <w:bottom w:val="nil"/>
              <w:right w:val="nil"/>
            </w:tcBorders>
            <w:shd w:val="clear" w:color="auto" w:fill="F2F2F2" w:themeFill="background1" w:themeFillShade="F2"/>
            <w:hideMark/>
          </w:tcPr>
          <w:p w14:paraId="2B21E93C"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Strip Tillage with Shank</w:t>
            </w:r>
          </w:p>
        </w:tc>
        <w:tc>
          <w:tcPr>
            <w:tcW w:w="1260" w:type="dxa"/>
            <w:tcBorders>
              <w:top w:val="nil"/>
              <w:left w:val="nil"/>
              <w:bottom w:val="nil"/>
              <w:right w:val="nil"/>
            </w:tcBorders>
            <w:shd w:val="clear" w:color="auto" w:fill="F2F2F2" w:themeFill="background1" w:themeFillShade="F2"/>
            <w:hideMark/>
          </w:tcPr>
          <w:p w14:paraId="4EFD7FC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176.6 a</w:t>
            </w:r>
          </w:p>
        </w:tc>
        <w:tc>
          <w:tcPr>
            <w:tcW w:w="1350" w:type="dxa"/>
            <w:tcBorders>
              <w:top w:val="nil"/>
              <w:left w:val="nil"/>
              <w:bottom w:val="nil"/>
              <w:right w:val="nil"/>
            </w:tcBorders>
            <w:shd w:val="clear" w:color="auto" w:fill="F2F2F2" w:themeFill="background1" w:themeFillShade="F2"/>
            <w:hideMark/>
          </w:tcPr>
          <w:p w14:paraId="6E1C0574"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188.9 ab</w:t>
            </w:r>
          </w:p>
        </w:tc>
        <w:tc>
          <w:tcPr>
            <w:tcW w:w="1080" w:type="dxa"/>
            <w:tcBorders>
              <w:top w:val="nil"/>
              <w:left w:val="nil"/>
              <w:bottom w:val="nil"/>
              <w:right w:val="nil"/>
            </w:tcBorders>
            <w:shd w:val="clear" w:color="auto" w:fill="F2F2F2" w:themeFill="background1" w:themeFillShade="F2"/>
            <w:hideMark/>
          </w:tcPr>
          <w:p w14:paraId="440A1F43"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196.5 ab</w:t>
            </w:r>
          </w:p>
        </w:tc>
        <w:tc>
          <w:tcPr>
            <w:tcW w:w="1350" w:type="dxa"/>
            <w:tcBorders>
              <w:top w:val="nil"/>
              <w:left w:val="nil"/>
              <w:bottom w:val="nil"/>
              <w:right w:val="nil"/>
            </w:tcBorders>
            <w:shd w:val="clear" w:color="auto" w:fill="F2F2F2" w:themeFill="background1" w:themeFillShade="F2"/>
            <w:hideMark/>
          </w:tcPr>
          <w:p w14:paraId="535E2B60"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204.4 a</w:t>
            </w:r>
          </w:p>
        </w:tc>
      </w:tr>
      <w:tr w:rsidR="00686D76" w:rsidRPr="009D70DB" w14:paraId="1F2E69E0" w14:textId="77777777" w:rsidTr="00B84553">
        <w:trPr>
          <w:trHeight w:val="230"/>
        </w:trPr>
        <w:tc>
          <w:tcPr>
            <w:tcW w:w="3150" w:type="dxa"/>
            <w:tcBorders>
              <w:top w:val="nil"/>
              <w:left w:val="nil"/>
              <w:bottom w:val="nil"/>
              <w:right w:val="nil"/>
            </w:tcBorders>
            <w:shd w:val="clear" w:color="auto" w:fill="F2F2F2" w:themeFill="background1" w:themeFillShade="F2"/>
            <w:hideMark/>
          </w:tcPr>
          <w:p w14:paraId="0E676FDF"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Strip Tillage with Coulter</w:t>
            </w:r>
          </w:p>
        </w:tc>
        <w:tc>
          <w:tcPr>
            <w:tcW w:w="1260" w:type="dxa"/>
            <w:tcBorders>
              <w:top w:val="nil"/>
              <w:left w:val="nil"/>
              <w:bottom w:val="nil"/>
              <w:right w:val="nil"/>
            </w:tcBorders>
            <w:shd w:val="clear" w:color="auto" w:fill="F2F2F2" w:themeFill="background1" w:themeFillShade="F2"/>
            <w:hideMark/>
          </w:tcPr>
          <w:p w14:paraId="313B7ADB"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188.1 a</w:t>
            </w:r>
          </w:p>
        </w:tc>
        <w:tc>
          <w:tcPr>
            <w:tcW w:w="1350" w:type="dxa"/>
            <w:tcBorders>
              <w:top w:val="nil"/>
              <w:left w:val="nil"/>
              <w:bottom w:val="nil"/>
              <w:right w:val="nil"/>
            </w:tcBorders>
            <w:shd w:val="clear" w:color="auto" w:fill="F2F2F2" w:themeFill="background1" w:themeFillShade="F2"/>
            <w:hideMark/>
          </w:tcPr>
          <w:p w14:paraId="51E4E9EA"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195.7 a</w:t>
            </w:r>
          </w:p>
        </w:tc>
        <w:tc>
          <w:tcPr>
            <w:tcW w:w="1080" w:type="dxa"/>
            <w:tcBorders>
              <w:top w:val="nil"/>
              <w:left w:val="nil"/>
              <w:bottom w:val="nil"/>
              <w:right w:val="nil"/>
            </w:tcBorders>
            <w:shd w:val="clear" w:color="auto" w:fill="F2F2F2" w:themeFill="background1" w:themeFillShade="F2"/>
            <w:hideMark/>
          </w:tcPr>
          <w:p w14:paraId="55EEA55A"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204.9 a</w:t>
            </w:r>
          </w:p>
        </w:tc>
        <w:tc>
          <w:tcPr>
            <w:tcW w:w="1350" w:type="dxa"/>
            <w:tcBorders>
              <w:top w:val="nil"/>
              <w:left w:val="nil"/>
              <w:bottom w:val="nil"/>
              <w:right w:val="nil"/>
            </w:tcBorders>
            <w:shd w:val="clear" w:color="auto" w:fill="F2F2F2" w:themeFill="background1" w:themeFillShade="F2"/>
            <w:hideMark/>
          </w:tcPr>
          <w:p w14:paraId="3F4A4463"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216.7 a</w:t>
            </w:r>
          </w:p>
        </w:tc>
      </w:tr>
      <w:tr w:rsidR="00686D76" w:rsidRPr="009D70DB" w14:paraId="4A4F5DC4" w14:textId="77777777" w:rsidTr="00B84553">
        <w:trPr>
          <w:trHeight w:val="230"/>
        </w:trPr>
        <w:tc>
          <w:tcPr>
            <w:tcW w:w="3150" w:type="dxa"/>
            <w:tcBorders>
              <w:top w:val="nil"/>
              <w:left w:val="nil"/>
              <w:bottom w:val="nil"/>
              <w:right w:val="nil"/>
            </w:tcBorders>
            <w:shd w:val="clear" w:color="auto" w:fill="F2F2F2" w:themeFill="background1" w:themeFillShade="F2"/>
            <w:hideMark/>
          </w:tcPr>
          <w:p w14:paraId="52A07D0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Vertical Tillage</w:t>
            </w:r>
          </w:p>
        </w:tc>
        <w:tc>
          <w:tcPr>
            <w:tcW w:w="1260" w:type="dxa"/>
            <w:tcBorders>
              <w:top w:val="nil"/>
              <w:left w:val="nil"/>
              <w:bottom w:val="nil"/>
              <w:right w:val="nil"/>
            </w:tcBorders>
            <w:shd w:val="clear" w:color="auto" w:fill="F2F2F2" w:themeFill="background1" w:themeFillShade="F2"/>
            <w:hideMark/>
          </w:tcPr>
          <w:p w14:paraId="71E980C2"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167.9 a</w:t>
            </w:r>
          </w:p>
        </w:tc>
        <w:tc>
          <w:tcPr>
            <w:tcW w:w="1350" w:type="dxa"/>
            <w:tcBorders>
              <w:top w:val="nil"/>
              <w:left w:val="nil"/>
              <w:bottom w:val="nil"/>
              <w:right w:val="nil"/>
            </w:tcBorders>
            <w:shd w:val="clear" w:color="auto" w:fill="F2F2F2" w:themeFill="background1" w:themeFillShade="F2"/>
            <w:hideMark/>
          </w:tcPr>
          <w:p w14:paraId="25FD7F0D"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175.8 b</w:t>
            </w:r>
          </w:p>
        </w:tc>
        <w:tc>
          <w:tcPr>
            <w:tcW w:w="1080" w:type="dxa"/>
            <w:tcBorders>
              <w:top w:val="nil"/>
              <w:left w:val="nil"/>
              <w:bottom w:val="nil"/>
              <w:right w:val="nil"/>
            </w:tcBorders>
            <w:shd w:val="clear" w:color="auto" w:fill="F2F2F2" w:themeFill="background1" w:themeFillShade="F2"/>
            <w:hideMark/>
          </w:tcPr>
          <w:p w14:paraId="08FFD0D8"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189.8 b</w:t>
            </w:r>
          </w:p>
        </w:tc>
        <w:tc>
          <w:tcPr>
            <w:tcW w:w="1350" w:type="dxa"/>
            <w:tcBorders>
              <w:top w:val="nil"/>
              <w:left w:val="nil"/>
              <w:bottom w:val="nil"/>
              <w:right w:val="nil"/>
            </w:tcBorders>
            <w:shd w:val="clear" w:color="auto" w:fill="F2F2F2" w:themeFill="background1" w:themeFillShade="F2"/>
            <w:hideMark/>
          </w:tcPr>
          <w:p w14:paraId="58FBAE02" w14:textId="77777777" w:rsidR="00686D76" w:rsidRPr="009D70DB" w:rsidRDefault="00686D76" w:rsidP="00B84553">
            <w:pPr>
              <w:rPr>
                <w:rFonts w:ascii="Times New Roman" w:hAnsi="Times New Roman" w:cs="Times New Roman"/>
                <w:sz w:val="24"/>
                <w:szCs w:val="24"/>
              </w:rPr>
            </w:pPr>
            <w:r w:rsidRPr="009D70DB">
              <w:rPr>
                <w:rFonts w:ascii="Times New Roman" w:hAnsi="Times New Roman" w:cs="Times New Roman"/>
                <w:sz w:val="24"/>
                <w:szCs w:val="24"/>
              </w:rPr>
              <w:t>191.3 b</w:t>
            </w:r>
          </w:p>
        </w:tc>
      </w:tr>
      <w:tr w:rsidR="00686D76" w:rsidRPr="009D70DB" w14:paraId="3D69E4E1" w14:textId="77777777" w:rsidTr="00B84553">
        <w:trPr>
          <w:trHeight w:val="230"/>
        </w:trPr>
        <w:tc>
          <w:tcPr>
            <w:tcW w:w="3150" w:type="dxa"/>
            <w:tcBorders>
              <w:top w:val="nil"/>
              <w:left w:val="nil"/>
              <w:bottom w:val="single" w:sz="4" w:space="0" w:color="auto"/>
              <w:right w:val="nil"/>
            </w:tcBorders>
            <w:shd w:val="clear" w:color="auto" w:fill="F2F2F2" w:themeFill="background1" w:themeFillShade="F2"/>
          </w:tcPr>
          <w:p w14:paraId="61CCF647" w14:textId="77777777" w:rsidR="00686D76" w:rsidRPr="009D70DB" w:rsidRDefault="00686D76" w:rsidP="00B84553">
            <w:pPr>
              <w:rPr>
                <w:rFonts w:ascii="Times New Roman" w:hAnsi="Times New Roman" w:cs="Times New Roman"/>
                <w:sz w:val="24"/>
                <w:szCs w:val="24"/>
              </w:rPr>
            </w:pPr>
          </w:p>
        </w:tc>
        <w:tc>
          <w:tcPr>
            <w:tcW w:w="1260" w:type="dxa"/>
            <w:tcBorders>
              <w:top w:val="nil"/>
              <w:left w:val="nil"/>
              <w:bottom w:val="single" w:sz="4" w:space="0" w:color="auto"/>
              <w:right w:val="nil"/>
            </w:tcBorders>
            <w:shd w:val="clear" w:color="auto" w:fill="F2F2F2" w:themeFill="background1" w:themeFillShade="F2"/>
          </w:tcPr>
          <w:p w14:paraId="0F10E5FA" w14:textId="77777777" w:rsidR="00686D76" w:rsidRPr="009D70DB" w:rsidRDefault="00686D76" w:rsidP="00B84553">
            <w:pPr>
              <w:rPr>
                <w:rFonts w:ascii="Times New Roman" w:hAnsi="Times New Roman" w:cs="Times New Roman"/>
                <w:sz w:val="24"/>
                <w:szCs w:val="24"/>
              </w:rPr>
            </w:pPr>
          </w:p>
        </w:tc>
        <w:tc>
          <w:tcPr>
            <w:tcW w:w="1350" w:type="dxa"/>
            <w:tcBorders>
              <w:top w:val="nil"/>
              <w:left w:val="nil"/>
              <w:bottom w:val="single" w:sz="4" w:space="0" w:color="auto"/>
              <w:right w:val="nil"/>
            </w:tcBorders>
            <w:shd w:val="clear" w:color="auto" w:fill="F2F2F2" w:themeFill="background1" w:themeFillShade="F2"/>
          </w:tcPr>
          <w:p w14:paraId="165355AE" w14:textId="77777777" w:rsidR="00686D76" w:rsidRPr="009D70DB" w:rsidRDefault="00686D76" w:rsidP="00B84553">
            <w:pPr>
              <w:rPr>
                <w:rFonts w:ascii="Times New Roman" w:hAnsi="Times New Roman" w:cs="Times New Roman"/>
                <w:sz w:val="24"/>
                <w:szCs w:val="24"/>
              </w:rPr>
            </w:pPr>
          </w:p>
        </w:tc>
        <w:tc>
          <w:tcPr>
            <w:tcW w:w="1080" w:type="dxa"/>
            <w:tcBorders>
              <w:top w:val="nil"/>
              <w:left w:val="nil"/>
              <w:bottom w:val="single" w:sz="4" w:space="0" w:color="auto"/>
              <w:right w:val="nil"/>
            </w:tcBorders>
            <w:shd w:val="clear" w:color="auto" w:fill="F2F2F2" w:themeFill="background1" w:themeFillShade="F2"/>
          </w:tcPr>
          <w:p w14:paraId="160AADFC" w14:textId="77777777" w:rsidR="00686D76" w:rsidRPr="009D70DB" w:rsidRDefault="00686D76" w:rsidP="00B84553">
            <w:pPr>
              <w:rPr>
                <w:rFonts w:ascii="Times New Roman" w:hAnsi="Times New Roman" w:cs="Times New Roman"/>
                <w:sz w:val="24"/>
                <w:szCs w:val="24"/>
              </w:rPr>
            </w:pPr>
          </w:p>
        </w:tc>
        <w:tc>
          <w:tcPr>
            <w:tcW w:w="1350" w:type="dxa"/>
            <w:tcBorders>
              <w:top w:val="nil"/>
              <w:left w:val="nil"/>
              <w:bottom w:val="single" w:sz="4" w:space="0" w:color="auto"/>
              <w:right w:val="nil"/>
            </w:tcBorders>
            <w:shd w:val="clear" w:color="auto" w:fill="F2F2F2" w:themeFill="background1" w:themeFillShade="F2"/>
          </w:tcPr>
          <w:p w14:paraId="32C151BF" w14:textId="77777777" w:rsidR="00686D76" w:rsidRPr="009D70DB" w:rsidRDefault="00686D76" w:rsidP="00B84553">
            <w:pPr>
              <w:rPr>
                <w:rFonts w:ascii="Times New Roman" w:hAnsi="Times New Roman" w:cs="Times New Roman"/>
                <w:sz w:val="24"/>
                <w:szCs w:val="24"/>
              </w:rPr>
            </w:pPr>
          </w:p>
        </w:tc>
      </w:tr>
    </w:tbl>
    <w:p w14:paraId="0156BCD7" w14:textId="71D748C9" w:rsidR="00686D76" w:rsidRPr="00686D76" w:rsidRDefault="00686D76" w:rsidP="009D70DB">
      <w:pPr>
        <w:rPr>
          <w:rFonts w:ascii="Times New Roman" w:eastAsia="Times New Roman" w:hAnsi="Times New Roman" w:cs="Times New Roman"/>
          <w:i/>
        </w:rPr>
      </w:pPr>
      <w:r w:rsidRPr="009D70DB">
        <w:rPr>
          <w:rFonts w:ascii="Times New Roman" w:hAnsi="Times New Roman" w:cs="Times New Roman"/>
          <w:i/>
          <w:vertAlign w:val="superscript"/>
        </w:rPr>
        <w:t>§</w:t>
      </w:r>
      <w:r w:rsidRPr="009D70DB">
        <w:rPr>
          <w:rFonts w:ascii="Times New Roman" w:hAnsi="Times New Roman" w:cs="Times New Roman"/>
          <w:i/>
        </w:rPr>
        <w:t xml:space="preserve"> Different letters in a column are significantly different</w:t>
      </w:r>
    </w:p>
    <w:p w14:paraId="6B16010A" w14:textId="77777777" w:rsidR="00686D76" w:rsidRDefault="00686D76" w:rsidP="00686D76">
      <w:pPr>
        <w:rPr>
          <w:rFonts w:ascii="Times New Roman" w:hAnsi="Times New Roman" w:cs="Times New Roman"/>
          <w:i/>
        </w:rPr>
        <w:sectPr w:rsidR="00686D76" w:rsidSect="00940B64">
          <w:pgSz w:w="12240" w:h="15840"/>
          <w:pgMar w:top="1440" w:right="1440" w:bottom="1440" w:left="1440" w:header="720" w:footer="720" w:gutter="0"/>
          <w:cols w:space="720"/>
          <w:docGrid w:linePitch="360"/>
        </w:sectPr>
      </w:pPr>
    </w:p>
    <w:p w14:paraId="7C596209" w14:textId="6B104AE4" w:rsidR="00686D76" w:rsidRPr="009D70DB" w:rsidRDefault="00686D76" w:rsidP="00686D76">
      <w:pPr>
        <w:rPr>
          <w:rFonts w:ascii="Times New Roman" w:hAnsi="Times New Roman" w:cs="Times New Roman"/>
          <w:i/>
        </w:rPr>
      </w:pPr>
      <w:r w:rsidRPr="009D70DB">
        <w:rPr>
          <w:rFonts w:ascii="Times New Roman" w:hAnsi="Times New Roman" w:cs="Times New Roman"/>
          <w:i/>
        </w:rPr>
        <w:lastRenderedPageBreak/>
        <w:t>Figure 1 Soil temperature and moisture content at a 2” depth for four tillage systems.</w:t>
      </w:r>
    </w:p>
    <w:p w14:paraId="0C12EF94" w14:textId="77777777" w:rsidR="00686D76" w:rsidRPr="009D70DB" w:rsidRDefault="00686D76" w:rsidP="00686D76">
      <w:pPr>
        <w:rPr>
          <w:rFonts w:ascii="Times New Roman" w:hAnsi="Times New Roman" w:cs="Times New Roman"/>
        </w:rPr>
      </w:pPr>
      <w:r w:rsidRPr="009D70DB">
        <w:rPr>
          <w:rFonts w:ascii="Times New Roman" w:hAnsi="Times New Roman" w:cs="Times New Roman"/>
          <w:noProof/>
        </w:rPr>
        <w:drawing>
          <wp:inline distT="0" distB="0" distL="0" distR="0" wp14:anchorId="4D7DC16E" wp14:editId="6C72696E">
            <wp:extent cx="5457825" cy="2828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2828925"/>
                    </a:xfrm>
                    <a:prstGeom prst="rect">
                      <a:avLst/>
                    </a:prstGeom>
                    <a:noFill/>
                    <a:ln>
                      <a:noFill/>
                    </a:ln>
                  </pic:spPr>
                </pic:pic>
              </a:graphicData>
            </a:graphic>
          </wp:inline>
        </w:drawing>
      </w:r>
    </w:p>
    <w:p w14:paraId="77972452" w14:textId="77777777" w:rsidR="00686D76" w:rsidRPr="009D70DB" w:rsidRDefault="00686D76" w:rsidP="009D70DB">
      <w:pPr>
        <w:rPr>
          <w:rFonts w:ascii="Times New Roman" w:hAnsi="Times New Roman" w:cs="Times New Roman"/>
        </w:rPr>
      </w:pPr>
    </w:p>
    <w:sectPr w:rsidR="00686D76" w:rsidRPr="009D70DB" w:rsidSect="00940B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203A" w14:textId="77777777" w:rsidR="00CA12C7" w:rsidRDefault="00CA12C7" w:rsidP="00FA1BCB">
      <w:r>
        <w:separator/>
      </w:r>
    </w:p>
  </w:endnote>
  <w:endnote w:type="continuationSeparator" w:id="0">
    <w:p w14:paraId="4CDCCFA5" w14:textId="77777777" w:rsidR="00CA12C7" w:rsidRDefault="00CA12C7" w:rsidP="00FA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3A66E" w14:textId="77777777" w:rsidR="00CA12C7" w:rsidRDefault="00CA12C7" w:rsidP="00FA1BCB">
      <w:r>
        <w:separator/>
      </w:r>
    </w:p>
  </w:footnote>
  <w:footnote w:type="continuationSeparator" w:id="0">
    <w:p w14:paraId="2704383D" w14:textId="77777777" w:rsidR="00CA12C7" w:rsidRDefault="00CA12C7" w:rsidP="00FA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FE8"/>
    <w:multiLevelType w:val="hybridMultilevel"/>
    <w:tmpl w:val="374497CA"/>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4A35C47"/>
    <w:multiLevelType w:val="hybridMultilevel"/>
    <w:tmpl w:val="D5BA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C2E03"/>
    <w:multiLevelType w:val="hybridMultilevel"/>
    <w:tmpl w:val="C876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53784"/>
    <w:multiLevelType w:val="hybridMultilevel"/>
    <w:tmpl w:val="8C40FBDE"/>
    <w:lvl w:ilvl="0" w:tplc="6AC81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845B8"/>
    <w:multiLevelType w:val="hybridMultilevel"/>
    <w:tmpl w:val="A7BEC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E94E8B"/>
    <w:multiLevelType w:val="hybridMultilevel"/>
    <w:tmpl w:val="C3C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00B42"/>
    <w:multiLevelType w:val="hybridMultilevel"/>
    <w:tmpl w:val="D70E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43A16"/>
    <w:multiLevelType w:val="hybridMultilevel"/>
    <w:tmpl w:val="53BE3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785868"/>
    <w:multiLevelType w:val="hybridMultilevel"/>
    <w:tmpl w:val="CDA265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4321CB"/>
    <w:multiLevelType w:val="hybridMultilevel"/>
    <w:tmpl w:val="609474EC"/>
    <w:lvl w:ilvl="0" w:tplc="BC302FD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6B3814DD"/>
    <w:multiLevelType w:val="hybridMultilevel"/>
    <w:tmpl w:val="260AC59E"/>
    <w:lvl w:ilvl="0" w:tplc="BC302FD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FE0A75"/>
    <w:multiLevelType w:val="hybridMultilevel"/>
    <w:tmpl w:val="B0F2AF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1"/>
  </w:num>
  <w:num w:numId="6">
    <w:abstractNumId w:val="6"/>
  </w:num>
  <w:num w:numId="7">
    <w:abstractNumId w:val="2"/>
  </w:num>
  <w:num w:numId="8">
    <w:abstractNumId w:val="5"/>
  </w:num>
  <w:num w:numId="9">
    <w:abstractNumId w:val="9"/>
  </w:num>
  <w:num w:numId="10">
    <w:abstractNumId w:val="1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15"/>
    <w:rsid w:val="00000149"/>
    <w:rsid w:val="00010E6A"/>
    <w:rsid w:val="000128FD"/>
    <w:rsid w:val="00034218"/>
    <w:rsid w:val="00042E80"/>
    <w:rsid w:val="0005095F"/>
    <w:rsid w:val="00061EE7"/>
    <w:rsid w:val="00071292"/>
    <w:rsid w:val="000770AC"/>
    <w:rsid w:val="00094330"/>
    <w:rsid w:val="00095968"/>
    <w:rsid w:val="000A5BA0"/>
    <w:rsid w:val="000A7FFD"/>
    <w:rsid w:val="000B29C5"/>
    <w:rsid w:val="000B5E23"/>
    <w:rsid w:val="000B6141"/>
    <w:rsid w:val="000E0F7E"/>
    <w:rsid w:val="000E36D7"/>
    <w:rsid w:val="000E526C"/>
    <w:rsid w:val="000E68BC"/>
    <w:rsid w:val="00121294"/>
    <w:rsid w:val="00123B96"/>
    <w:rsid w:val="00127941"/>
    <w:rsid w:val="00140B4B"/>
    <w:rsid w:val="001410DA"/>
    <w:rsid w:val="00144AA3"/>
    <w:rsid w:val="001516E6"/>
    <w:rsid w:val="0015391F"/>
    <w:rsid w:val="001841CA"/>
    <w:rsid w:val="00190318"/>
    <w:rsid w:val="001946EF"/>
    <w:rsid w:val="00196A33"/>
    <w:rsid w:val="001A1F0E"/>
    <w:rsid w:val="001A624D"/>
    <w:rsid w:val="001B2A6D"/>
    <w:rsid w:val="001B36D3"/>
    <w:rsid w:val="001B51A9"/>
    <w:rsid w:val="001B58B9"/>
    <w:rsid w:val="001C0EDA"/>
    <w:rsid w:val="001C1CBB"/>
    <w:rsid w:val="001C4E70"/>
    <w:rsid w:val="001D114F"/>
    <w:rsid w:val="001D6C14"/>
    <w:rsid w:val="001E5630"/>
    <w:rsid w:val="001E5858"/>
    <w:rsid w:val="001F1992"/>
    <w:rsid w:val="001F33E9"/>
    <w:rsid w:val="0020037E"/>
    <w:rsid w:val="002031FE"/>
    <w:rsid w:val="00211588"/>
    <w:rsid w:val="002130C0"/>
    <w:rsid w:val="00216FF7"/>
    <w:rsid w:val="00222A22"/>
    <w:rsid w:val="0023269E"/>
    <w:rsid w:val="00235D36"/>
    <w:rsid w:val="002361EF"/>
    <w:rsid w:val="00265560"/>
    <w:rsid w:val="00285806"/>
    <w:rsid w:val="002867FA"/>
    <w:rsid w:val="00293560"/>
    <w:rsid w:val="00297C90"/>
    <w:rsid w:val="002A4759"/>
    <w:rsid w:val="002C1956"/>
    <w:rsid w:val="002C619A"/>
    <w:rsid w:val="002D3CFB"/>
    <w:rsid w:val="002D75C0"/>
    <w:rsid w:val="002E1685"/>
    <w:rsid w:val="002F42F3"/>
    <w:rsid w:val="002F5376"/>
    <w:rsid w:val="002F7023"/>
    <w:rsid w:val="003004DE"/>
    <w:rsid w:val="0031065B"/>
    <w:rsid w:val="00346240"/>
    <w:rsid w:val="00367272"/>
    <w:rsid w:val="003733D6"/>
    <w:rsid w:val="003754E6"/>
    <w:rsid w:val="00376E75"/>
    <w:rsid w:val="003802E7"/>
    <w:rsid w:val="00384D7D"/>
    <w:rsid w:val="003A2395"/>
    <w:rsid w:val="003A4BD6"/>
    <w:rsid w:val="003A4D65"/>
    <w:rsid w:val="003B5B72"/>
    <w:rsid w:val="003C1B7E"/>
    <w:rsid w:val="003D1A7E"/>
    <w:rsid w:val="003E47E8"/>
    <w:rsid w:val="003F2225"/>
    <w:rsid w:val="004054BE"/>
    <w:rsid w:val="00406C8D"/>
    <w:rsid w:val="0041272A"/>
    <w:rsid w:val="0042181E"/>
    <w:rsid w:val="004220A2"/>
    <w:rsid w:val="004223E4"/>
    <w:rsid w:val="00431B18"/>
    <w:rsid w:val="00435A91"/>
    <w:rsid w:val="004516B3"/>
    <w:rsid w:val="00454E2B"/>
    <w:rsid w:val="00455465"/>
    <w:rsid w:val="004639F0"/>
    <w:rsid w:val="00480167"/>
    <w:rsid w:val="004813F9"/>
    <w:rsid w:val="00486CF0"/>
    <w:rsid w:val="00486F51"/>
    <w:rsid w:val="004A191B"/>
    <w:rsid w:val="004A4E62"/>
    <w:rsid w:val="004A6179"/>
    <w:rsid w:val="004B5A8A"/>
    <w:rsid w:val="004C6086"/>
    <w:rsid w:val="004D05C8"/>
    <w:rsid w:val="004E1AEA"/>
    <w:rsid w:val="004E5D54"/>
    <w:rsid w:val="004E694F"/>
    <w:rsid w:val="004F064A"/>
    <w:rsid w:val="004F405C"/>
    <w:rsid w:val="005028F9"/>
    <w:rsid w:val="0050541E"/>
    <w:rsid w:val="005076BF"/>
    <w:rsid w:val="005203FC"/>
    <w:rsid w:val="00525241"/>
    <w:rsid w:val="00530B1C"/>
    <w:rsid w:val="00535EB5"/>
    <w:rsid w:val="00536289"/>
    <w:rsid w:val="00541291"/>
    <w:rsid w:val="0054565F"/>
    <w:rsid w:val="00552DFC"/>
    <w:rsid w:val="00555335"/>
    <w:rsid w:val="005559CF"/>
    <w:rsid w:val="0057767F"/>
    <w:rsid w:val="005833C7"/>
    <w:rsid w:val="00590DA0"/>
    <w:rsid w:val="00596D62"/>
    <w:rsid w:val="005A6D9A"/>
    <w:rsid w:val="005B0F55"/>
    <w:rsid w:val="005C26DC"/>
    <w:rsid w:val="005E3A75"/>
    <w:rsid w:val="005F2073"/>
    <w:rsid w:val="005F4790"/>
    <w:rsid w:val="006057DD"/>
    <w:rsid w:val="006354B6"/>
    <w:rsid w:val="00636B24"/>
    <w:rsid w:val="00637A64"/>
    <w:rsid w:val="00642A4A"/>
    <w:rsid w:val="00651472"/>
    <w:rsid w:val="006663F6"/>
    <w:rsid w:val="00673AC3"/>
    <w:rsid w:val="00680FAC"/>
    <w:rsid w:val="0068666F"/>
    <w:rsid w:val="00686D76"/>
    <w:rsid w:val="00687A8F"/>
    <w:rsid w:val="006901C6"/>
    <w:rsid w:val="006A0889"/>
    <w:rsid w:val="006C2A5E"/>
    <w:rsid w:val="006D5CD0"/>
    <w:rsid w:val="006E2F5E"/>
    <w:rsid w:val="006E7B00"/>
    <w:rsid w:val="006F3C33"/>
    <w:rsid w:val="006F635B"/>
    <w:rsid w:val="00711377"/>
    <w:rsid w:val="0072614B"/>
    <w:rsid w:val="00726C17"/>
    <w:rsid w:val="007444A4"/>
    <w:rsid w:val="00755331"/>
    <w:rsid w:val="00770AF0"/>
    <w:rsid w:val="007812C0"/>
    <w:rsid w:val="00785577"/>
    <w:rsid w:val="007874B1"/>
    <w:rsid w:val="007937D6"/>
    <w:rsid w:val="007A33E0"/>
    <w:rsid w:val="007C5802"/>
    <w:rsid w:val="007E0015"/>
    <w:rsid w:val="007F212A"/>
    <w:rsid w:val="007F2314"/>
    <w:rsid w:val="00805804"/>
    <w:rsid w:val="0080741B"/>
    <w:rsid w:val="00815702"/>
    <w:rsid w:val="008163BD"/>
    <w:rsid w:val="00816F3B"/>
    <w:rsid w:val="008172C4"/>
    <w:rsid w:val="00821DB1"/>
    <w:rsid w:val="00843E81"/>
    <w:rsid w:val="00843EFA"/>
    <w:rsid w:val="00844B0A"/>
    <w:rsid w:val="0085107E"/>
    <w:rsid w:val="00851869"/>
    <w:rsid w:val="00852FBC"/>
    <w:rsid w:val="00865162"/>
    <w:rsid w:val="0086709A"/>
    <w:rsid w:val="0088012C"/>
    <w:rsid w:val="00881E02"/>
    <w:rsid w:val="0088332E"/>
    <w:rsid w:val="00891C6E"/>
    <w:rsid w:val="00892850"/>
    <w:rsid w:val="008A2D9B"/>
    <w:rsid w:val="008D118E"/>
    <w:rsid w:val="008D52E3"/>
    <w:rsid w:val="008E0813"/>
    <w:rsid w:val="008E5D49"/>
    <w:rsid w:val="008E6F05"/>
    <w:rsid w:val="008E7CA3"/>
    <w:rsid w:val="008F278B"/>
    <w:rsid w:val="00902A8F"/>
    <w:rsid w:val="009034A8"/>
    <w:rsid w:val="00906A27"/>
    <w:rsid w:val="00906D29"/>
    <w:rsid w:val="0090705F"/>
    <w:rsid w:val="0091083F"/>
    <w:rsid w:val="00913E07"/>
    <w:rsid w:val="00917975"/>
    <w:rsid w:val="00926611"/>
    <w:rsid w:val="00927637"/>
    <w:rsid w:val="00940B64"/>
    <w:rsid w:val="009436D8"/>
    <w:rsid w:val="0096183A"/>
    <w:rsid w:val="009639E0"/>
    <w:rsid w:val="00970294"/>
    <w:rsid w:val="009737AA"/>
    <w:rsid w:val="00987CD6"/>
    <w:rsid w:val="009938F6"/>
    <w:rsid w:val="009A604F"/>
    <w:rsid w:val="009B3D5A"/>
    <w:rsid w:val="009D70DB"/>
    <w:rsid w:val="00A22163"/>
    <w:rsid w:val="00A22CB2"/>
    <w:rsid w:val="00A248AC"/>
    <w:rsid w:val="00A252A6"/>
    <w:rsid w:val="00A33697"/>
    <w:rsid w:val="00A33C8D"/>
    <w:rsid w:val="00A45AB1"/>
    <w:rsid w:val="00A534FF"/>
    <w:rsid w:val="00A66178"/>
    <w:rsid w:val="00A76702"/>
    <w:rsid w:val="00AA7D61"/>
    <w:rsid w:val="00AA7EE1"/>
    <w:rsid w:val="00AB2C2A"/>
    <w:rsid w:val="00AC4242"/>
    <w:rsid w:val="00AD6407"/>
    <w:rsid w:val="00AE14E7"/>
    <w:rsid w:val="00AE5BAD"/>
    <w:rsid w:val="00AE624F"/>
    <w:rsid w:val="00AF4978"/>
    <w:rsid w:val="00B0149F"/>
    <w:rsid w:val="00B05D7D"/>
    <w:rsid w:val="00B22965"/>
    <w:rsid w:val="00B24AA2"/>
    <w:rsid w:val="00B26A45"/>
    <w:rsid w:val="00B27525"/>
    <w:rsid w:val="00B3463E"/>
    <w:rsid w:val="00B37E5B"/>
    <w:rsid w:val="00B47265"/>
    <w:rsid w:val="00B6322C"/>
    <w:rsid w:val="00B633D7"/>
    <w:rsid w:val="00B844FA"/>
    <w:rsid w:val="00B85CD0"/>
    <w:rsid w:val="00B876AB"/>
    <w:rsid w:val="00B92158"/>
    <w:rsid w:val="00BA003C"/>
    <w:rsid w:val="00BC1E26"/>
    <w:rsid w:val="00BC4C64"/>
    <w:rsid w:val="00BD66FE"/>
    <w:rsid w:val="00BE48DE"/>
    <w:rsid w:val="00BF4C5E"/>
    <w:rsid w:val="00C037F9"/>
    <w:rsid w:val="00C03837"/>
    <w:rsid w:val="00C17988"/>
    <w:rsid w:val="00C22FFF"/>
    <w:rsid w:val="00C33C22"/>
    <w:rsid w:val="00C4512B"/>
    <w:rsid w:val="00C46834"/>
    <w:rsid w:val="00C628BE"/>
    <w:rsid w:val="00C7029C"/>
    <w:rsid w:val="00C775B2"/>
    <w:rsid w:val="00C8500F"/>
    <w:rsid w:val="00C91263"/>
    <w:rsid w:val="00CA12C7"/>
    <w:rsid w:val="00CB23D6"/>
    <w:rsid w:val="00CC112A"/>
    <w:rsid w:val="00CC59DA"/>
    <w:rsid w:val="00CE3029"/>
    <w:rsid w:val="00CF119E"/>
    <w:rsid w:val="00D210E6"/>
    <w:rsid w:val="00D214CD"/>
    <w:rsid w:val="00D23009"/>
    <w:rsid w:val="00D4774C"/>
    <w:rsid w:val="00D529B4"/>
    <w:rsid w:val="00D6101C"/>
    <w:rsid w:val="00D9677C"/>
    <w:rsid w:val="00DA2338"/>
    <w:rsid w:val="00DA5F4D"/>
    <w:rsid w:val="00DB14E0"/>
    <w:rsid w:val="00DC2632"/>
    <w:rsid w:val="00DC3842"/>
    <w:rsid w:val="00DC64BA"/>
    <w:rsid w:val="00DC7A4A"/>
    <w:rsid w:val="00DD0010"/>
    <w:rsid w:val="00DD7C36"/>
    <w:rsid w:val="00DE6185"/>
    <w:rsid w:val="00DF7179"/>
    <w:rsid w:val="00E04400"/>
    <w:rsid w:val="00E060D5"/>
    <w:rsid w:val="00E07ECB"/>
    <w:rsid w:val="00E25258"/>
    <w:rsid w:val="00E379FC"/>
    <w:rsid w:val="00E43F26"/>
    <w:rsid w:val="00E808E6"/>
    <w:rsid w:val="00E876A7"/>
    <w:rsid w:val="00EA208F"/>
    <w:rsid w:val="00EA2650"/>
    <w:rsid w:val="00EB6B88"/>
    <w:rsid w:val="00ED0EF2"/>
    <w:rsid w:val="00EF0728"/>
    <w:rsid w:val="00EF27E5"/>
    <w:rsid w:val="00F056BA"/>
    <w:rsid w:val="00F46E6D"/>
    <w:rsid w:val="00F51369"/>
    <w:rsid w:val="00F54F1A"/>
    <w:rsid w:val="00F74F68"/>
    <w:rsid w:val="00F75B7C"/>
    <w:rsid w:val="00F8008A"/>
    <w:rsid w:val="00F8300B"/>
    <w:rsid w:val="00F841F0"/>
    <w:rsid w:val="00F921C3"/>
    <w:rsid w:val="00F960DF"/>
    <w:rsid w:val="00FA1BCB"/>
    <w:rsid w:val="00FB1C39"/>
    <w:rsid w:val="00FD06F9"/>
    <w:rsid w:val="00FD0AD3"/>
    <w:rsid w:val="00FF0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C2E4A"/>
  <w15:docId w15:val="{FC447F59-85DE-40CD-8E16-18DD9AC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BA0"/>
    <w:pPr>
      <w:ind w:left="720"/>
      <w:contextualSpacing/>
    </w:pPr>
  </w:style>
  <w:style w:type="character" w:styleId="CommentReference">
    <w:name w:val="annotation reference"/>
    <w:basedOn w:val="DefaultParagraphFont"/>
    <w:uiPriority w:val="99"/>
    <w:semiHidden/>
    <w:unhideWhenUsed/>
    <w:rsid w:val="001A1F0E"/>
    <w:rPr>
      <w:sz w:val="18"/>
      <w:szCs w:val="18"/>
    </w:rPr>
  </w:style>
  <w:style w:type="paragraph" w:styleId="CommentText">
    <w:name w:val="annotation text"/>
    <w:basedOn w:val="Normal"/>
    <w:link w:val="CommentTextChar"/>
    <w:uiPriority w:val="99"/>
    <w:semiHidden/>
    <w:unhideWhenUsed/>
    <w:rsid w:val="001A1F0E"/>
  </w:style>
  <w:style w:type="character" w:customStyle="1" w:styleId="CommentTextChar">
    <w:name w:val="Comment Text Char"/>
    <w:basedOn w:val="DefaultParagraphFont"/>
    <w:link w:val="CommentText"/>
    <w:uiPriority w:val="99"/>
    <w:semiHidden/>
    <w:rsid w:val="001A1F0E"/>
  </w:style>
  <w:style w:type="paragraph" w:styleId="CommentSubject">
    <w:name w:val="annotation subject"/>
    <w:basedOn w:val="CommentText"/>
    <w:next w:val="CommentText"/>
    <w:link w:val="CommentSubjectChar"/>
    <w:uiPriority w:val="99"/>
    <w:semiHidden/>
    <w:unhideWhenUsed/>
    <w:rsid w:val="001A1F0E"/>
    <w:rPr>
      <w:b/>
      <w:bCs/>
      <w:sz w:val="20"/>
      <w:szCs w:val="20"/>
    </w:rPr>
  </w:style>
  <w:style w:type="character" w:customStyle="1" w:styleId="CommentSubjectChar">
    <w:name w:val="Comment Subject Char"/>
    <w:basedOn w:val="CommentTextChar"/>
    <w:link w:val="CommentSubject"/>
    <w:uiPriority w:val="99"/>
    <w:semiHidden/>
    <w:rsid w:val="001A1F0E"/>
    <w:rPr>
      <w:b/>
      <w:bCs/>
      <w:sz w:val="20"/>
      <w:szCs w:val="20"/>
    </w:rPr>
  </w:style>
  <w:style w:type="paragraph" w:styleId="BalloonText">
    <w:name w:val="Balloon Text"/>
    <w:basedOn w:val="Normal"/>
    <w:link w:val="BalloonTextChar"/>
    <w:uiPriority w:val="99"/>
    <w:semiHidden/>
    <w:unhideWhenUsed/>
    <w:rsid w:val="001A1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F0E"/>
    <w:rPr>
      <w:rFonts w:ascii="Lucida Grande" w:hAnsi="Lucida Grande" w:cs="Lucida Grande"/>
      <w:sz w:val="18"/>
      <w:szCs w:val="18"/>
    </w:rPr>
  </w:style>
  <w:style w:type="paragraph" w:styleId="Date">
    <w:name w:val="Date"/>
    <w:basedOn w:val="Normal"/>
    <w:next w:val="Normal"/>
    <w:link w:val="DateChar"/>
    <w:uiPriority w:val="99"/>
    <w:unhideWhenUsed/>
    <w:rsid w:val="008F278B"/>
    <w:pPr>
      <w:ind w:left="4320"/>
    </w:pPr>
  </w:style>
  <w:style w:type="character" w:customStyle="1" w:styleId="DateChar">
    <w:name w:val="Date Char"/>
    <w:basedOn w:val="DefaultParagraphFont"/>
    <w:link w:val="Date"/>
    <w:uiPriority w:val="99"/>
    <w:rsid w:val="008F278B"/>
  </w:style>
  <w:style w:type="paragraph" w:customStyle="1" w:styleId="InsideAddressName">
    <w:name w:val="Inside Address Name"/>
    <w:basedOn w:val="Normal"/>
    <w:rsid w:val="008F278B"/>
  </w:style>
  <w:style w:type="paragraph" w:customStyle="1" w:styleId="InsideAddress">
    <w:name w:val="Inside Address"/>
    <w:basedOn w:val="Normal"/>
    <w:rsid w:val="008F278B"/>
  </w:style>
  <w:style w:type="paragraph" w:styleId="Salutation">
    <w:name w:val="Salutation"/>
    <w:basedOn w:val="Normal"/>
    <w:next w:val="Normal"/>
    <w:link w:val="SalutationChar"/>
    <w:uiPriority w:val="99"/>
    <w:unhideWhenUsed/>
    <w:rsid w:val="008F278B"/>
  </w:style>
  <w:style w:type="character" w:customStyle="1" w:styleId="SalutationChar">
    <w:name w:val="Salutation Char"/>
    <w:basedOn w:val="DefaultParagraphFont"/>
    <w:link w:val="Salutation"/>
    <w:uiPriority w:val="99"/>
    <w:rsid w:val="008F278B"/>
  </w:style>
  <w:style w:type="paragraph" w:styleId="BodyText">
    <w:name w:val="Body Text"/>
    <w:basedOn w:val="Normal"/>
    <w:link w:val="BodyTextChar"/>
    <w:uiPriority w:val="99"/>
    <w:unhideWhenUsed/>
    <w:rsid w:val="008F278B"/>
    <w:pPr>
      <w:spacing w:after="120"/>
    </w:pPr>
  </w:style>
  <w:style w:type="character" w:customStyle="1" w:styleId="BodyTextChar">
    <w:name w:val="Body Text Char"/>
    <w:basedOn w:val="DefaultParagraphFont"/>
    <w:link w:val="BodyText"/>
    <w:uiPriority w:val="99"/>
    <w:rsid w:val="008F278B"/>
  </w:style>
  <w:style w:type="paragraph" w:styleId="Closing">
    <w:name w:val="Closing"/>
    <w:basedOn w:val="Normal"/>
    <w:link w:val="ClosingChar"/>
    <w:uiPriority w:val="99"/>
    <w:unhideWhenUsed/>
    <w:rsid w:val="008F278B"/>
    <w:pPr>
      <w:ind w:left="4320"/>
    </w:pPr>
  </w:style>
  <w:style w:type="character" w:customStyle="1" w:styleId="ClosingChar">
    <w:name w:val="Closing Char"/>
    <w:basedOn w:val="DefaultParagraphFont"/>
    <w:link w:val="Closing"/>
    <w:uiPriority w:val="99"/>
    <w:rsid w:val="008F278B"/>
  </w:style>
  <w:style w:type="paragraph" w:styleId="Signature">
    <w:name w:val="Signature"/>
    <w:basedOn w:val="Normal"/>
    <w:link w:val="SignatureChar"/>
    <w:uiPriority w:val="99"/>
    <w:unhideWhenUsed/>
    <w:rsid w:val="008F278B"/>
    <w:pPr>
      <w:ind w:left="4320"/>
    </w:pPr>
  </w:style>
  <w:style w:type="character" w:customStyle="1" w:styleId="SignatureChar">
    <w:name w:val="Signature Char"/>
    <w:basedOn w:val="DefaultParagraphFont"/>
    <w:link w:val="Signature"/>
    <w:uiPriority w:val="99"/>
    <w:rsid w:val="008F278B"/>
  </w:style>
  <w:style w:type="character" w:styleId="Hyperlink">
    <w:name w:val="Hyperlink"/>
    <w:basedOn w:val="DefaultParagraphFont"/>
    <w:uiPriority w:val="99"/>
    <w:unhideWhenUsed/>
    <w:rsid w:val="00376E75"/>
    <w:rPr>
      <w:color w:val="0000FF" w:themeColor="hyperlink"/>
      <w:u w:val="single"/>
    </w:rPr>
  </w:style>
  <w:style w:type="paragraph" w:styleId="Revision">
    <w:name w:val="Revision"/>
    <w:hidden/>
    <w:uiPriority w:val="99"/>
    <w:semiHidden/>
    <w:rsid w:val="0086709A"/>
  </w:style>
  <w:style w:type="paragraph" w:styleId="FootnoteText">
    <w:name w:val="footnote text"/>
    <w:basedOn w:val="Normal"/>
    <w:link w:val="FootnoteTextChar"/>
    <w:uiPriority w:val="99"/>
    <w:semiHidden/>
    <w:unhideWhenUsed/>
    <w:rsid w:val="00FA1BCB"/>
    <w:rPr>
      <w:sz w:val="20"/>
      <w:szCs w:val="20"/>
    </w:rPr>
  </w:style>
  <w:style w:type="character" w:customStyle="1" w:styleId="FootnoteTextChar">
    <w:name w:val="Footnote Text Char"/>
    <w:basedOn w:val="DefaultParagraphFont"/>
    <w:link w:val="FootnoteText"/>
    <w:uiPriority w:val="99"/>
    <w:semiHidden/>
    <w:rsid w:val="00FA1BCB"/>
    <w:rPr>
      <w:sz w:val="20"/>
      <w:szCs w:val="20"/>
    </w:rPr>
  </w:style>
  <w:style w:type="character" w:styleId="FootnoteReference">
    <w:name w:val="footnote reference"/>
    <w:basedOn w:val="DefaultParagraphFont"/>
    <w:uiPriority w:val="99"/>
    <w:semiHidden/>
    <w:unhideWhenUsed/>
    <w:rsid w:val="00FA1BCB"/>
    <w:rPr>
      <w:vertAlign w:val="superscript"/>
    </w:rPr>
  </w:style>
  <w:style w:type="character" w:styleId="FollowedHyperlink">
    <w:name w:val="FollowedHyperlink"/>
    <w:basedOn w:val="DefaultParagraphFont"/>
    <w:uiPriority w:val="99"/>
    <w:semiHidden/>
    <w:unhideWhenUsed/>
    <w:rsid w:val="00A33C8D"/>
    <w:rPr>
      <w:color w:val="800080" w:themeColor="followedHyperlink"/>
      <w:u w:val="single"/>
    </w:rPr>
  </w:style>
  <w:style w:type="table" w:styleId="TableGrid">
    <w:name w:val="Table Grid"/>
    <w:basedOn w:val="TableNormal"/>
    <w:uiPriority w:val="39"/>
    <w:rsid w:val="004054B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A8F"/>
    <w:pPr>
      <w:tabs>
        <w:tab w:val="center" w:pos="4680"/>
        <w:tab w:val="right" w:pos="9360"/>
      </w:tabs>
    </w:pPr>
  </w:style>
  <w:style w:type="character" w:customStyle="1" w:styleId="HeaderChar">
    <w:name w:val="Header Char"/>
    <w:basedOn w:val="DefaultParagraphFont"/>
    <w:link w:val="Header"/>
    <w:uiPriority w:val="99"/>
    <w:rsid w:val="00687A8F"/>
  </w:style>
  <w:style w:type="paragraph" w:styleId="Footer">
    <w:name w:val="footer"/>
    <w:basedOn w:val="Normal"/>
    <w:link w:val="FooterChar"/>
    <w:uiPriority w:val="99"/>
    <w:unhideWhenUsed/>
    <w:rsid w:val="00687A8F"/>
    <w:pPr>
      <w:tabs>
        <w:tab w:val="center" w:pos="4680"/>
        <w:tab w:val="right" w:pos="9360"/>
      </w:tabs>
    </w:pPr>
  </w:style>
  <w:style w:type="character" w:customStyle="1" w:styleId="FooterChar">
    <w:name w:val="Footer Char"/>
    <w:basedOn w:val="DefaultParagraphFont"/>
    <w:link w:val="Footer"/>
    <w:uiPriority w:val="99"/>
    <w:rsid w:val="0068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053">
      <w:bodyDiv w:val="1"/>
      <w:marLeft w:val="0"/>
      <w:marRight w:val="0"/>
      <w:marTop w:val="0"/>
      <w:marBottom w:val="0"/>
      <w:divBdr>
        <w:top w:val="none" w:sz="0" w:space="0" w:color="auto"/>
        <w:left w:val="none" w:sz="0" w:space="0" w:color="auto"/>
        <w:bottom w:val="none" w:sz="0" w:space="0" w:color="auto"/>
        <w:right w:val="none" w:sz="0" w:space="0" w:color="auto"/>
      </w:divBdr>
    </w:div>
    <w:div w:id="159663875">
      <w:bodyDiv w:val="1"/>
      <w:marLeft w:val="0"/>
      <w:marRight w:val="0"/>
      <w:marTop w:val="0"/>
      <w:marBottom w:val="0"/>
      <w:divBdr>
        <w:top w:val="none" w:sz="0" w:space="0" w:color="auto"/>
        <w:left w:val="none" w:sz="0" w:space="0" w:color="auto"/>
        <w:bottom w:val="none" w:sz="0" w:space="0" w:color="auto"/>
        <w:right w:val="none" w:sz="0" w:space="0" w:color="auto"/>
      </w:divBdr>
    </w:div>
    <w:div w:id="205217035">
      <w:bodyDiv w:val="1"/>
      <w:marLeft w:val="0"/>
      <w:marRight w:val="0"/>
      <w:marTop w:val="0"/>
      <w:marBottom w:val="0"/>
      <w:divBdr>
        <w:top w:val="none" w:sz="0" w:space="0" w:color="auto"/>
        <w:left w:val="none" w:sz="0" w:space="0" w:color="auto"/>
        <w:bottom w:val="none" w:sz="0" w:space="0" w:color="auto"/>
        <w:right w:val="none" w:sz="0" w:space="0" w:color="auto"/>
      </w:divBdr>
    </w:div>
    <w:div w:id="652104167">
      <w:bodyDiv w:val="1"/>
      <w:marLeft w:val="0"/>
      <w:marRight w:val="0"/>
      <w:marTop w:val="0"/>
      <w:marBottom w:val="0"/>
      <w:divBdr>
        <w:top w:val="none" w:sz="0" w:space="0" w:color="auto"/>
        <w:left w:val="none" w:sz="0" w:space="0" w:color="auto"/>
        <w:bottom w:val="none" w:sz="0" w:space="0" w:color="auto"/>
        <w:right w:val="none" w:sz="0" w:space="0" w:color="auto"/>
      </w:divBdr>
    </w:div>
    <w:div w:id="683749390">
      <w:bodyDiv w:val="1"/>
      <w:marLeft w:val="0"/>
      <w:marRight w:val="0"/>
      <w:marTop w:val="0"/>
      <w:marBottom w:val="0"/>
      <w:divBdr>
        <w:top w:val="none" w:sz="0" w:space="0" w:color="auto"/>
        <w:left w:val="none" w:sz="0" w:space="0" w:color="auto"/>
        <w:bottom w:val="none" w:sz="0" w:space="0" w:color="auto"/>
        <w:right w:val="none" w:sz="0" w:space="0" w:color="auto"/>
      </w:divBdr>
    </w:div>
    <w:div w:id="834732567">
      <w:bodyDiv w:val="1"/>
      <w:marLeft w:val="0"/>
      <w:marRight w:val="0"/>
      <w:marTop w:val="0"/>
      <w:marBottom w:val="0"/>
      <w:divBdr>
        <w:top w:val="none" w:sz="0" w:space="0" w:color="auto"/>
        <w:left w:val="none" w:sz="0" w:space="0" w:color="auto"/>
        <w:bottom w:val="none" w:sz="0" w:space="0" w:color="auto"/>
        <w:right w:val="none" w:sz="0" w:space="0" w:color="auto"/>
      </w:divBdr>
    </w:div>
    <w:div w:id="909120291">
      <w:bodyDiv w:val="1"/>
      <w:marLeft w:val="0"/>
      <w:marRight w:val="0"/>
      <w:marTop w:val="0"/>
      <w:marBottom w:val="0"/>
      <w:divBdr>
        <w:top w:val="none" w:sz="0" w:space="0" w:color="auto"/>
        <w:left w:val="none" w:sz="0" w:space="0" w:color="auto"/>
        <w:bottom w:val="none" w:sz="0" w:space="0" w:color="auto"/>
        <w:right w:val="none" w:sz="0" w:space="0" w:color="auto"/>
      </w:divBdr>
    </w:div>
    <w:div w:id="1079444777">
      <w:bodyDiv w:val="1"/>
      <w:marLeft w:val="0"/>
      <w:marRight w:val="0"/>
      <w:marTop w:val="0"/>
      <w:marBottom w:val="0"/>
      <w:divBdr>
        <w:top w:val="none" w:sz="0" w:space="0" w:color="auto"/>
        <w:left w:val="none" w:sz="0" w:space="0" w:color="auto"/>
        <w:bottom w:val="none" w:sz="0" w:space="0" w:color="auto"/>
        <w:right w:val="none" w:sz="0" w:space="0" w:color="auto"/>
      </w:divBdr>
    </w:div>
    <w:div w:id="1218591828">
      <w:bodyDiv w:val="1"/>
      <w:marLeft w:val="0"/>
      <w:marRight w:val="0"/>
      <w:marTop w:val="0"/>
      <w:marBottom w:val="0"/>
      <w:divBdr>
        <w:top w:val="none" w:sz="0" w:space="0" w:color="auto"/>
        <w:left w:val="none" w:sz="0" w:space="0" w:color="auto"/>
        <w:bottom w:val="none" w:sz="0" w:space="0" w:color="auto"/>
        <w:right w:val="none" w:sz="0" w:space="0" w:color="auto"/>
      </w:divBdr>
    </w:div>
    <w:div w:id="1222863153">
      <w:bodyDiv w:val="1"/>
      <w:marLeft w:val="0"/>
      <w:marRight w:val="0"/>
      <w:marTop w:val="0"/>
      <w:marBottom w:val="0"/>
      <w:divBdr>
        <w:top w:val="none" w:sz="0" w:space="0" w:color="auto"/>
        <w:left w:val="none" w:sz="0" w:space="0" w:color="auto"/>
        <w:bottom w:val="none" w:sz="0" w:space="0" w:color="auto"/>
        <w:right w:val="none" w:sz="0" w:space="0" w:color="auto"/>
      </w:divBdr>
    </w:div>
    <w:div w:id="1740900477">
      <w:bodyDiv w:val="1"/>
      <w:marLeft w:val="0"/>
      <w:marRight w:val="0"/>
      <w:marTop w:val="0"/>
      <w:marBottom w:val="0"/>
      <w:divBdr>
        <w:top w:val="none" w:sz="0" w:space="0" w:color="auto"/>
        <w:left w:val="none" w:sz="0" w:space="0" w:color="auto"/>
        <w:bottom w:val="none" w:sz="0" w:space="0" w:color="auto"/>
        <w:right w:val="none" w:sz="0" w:space="0" w:color="auto"/>
      </w:divBdr>
    </w:div>
    <w:div w:id="1958443623">
      <w:bodyDiv w:val="1"/>
      <w:marLeft w:val="0"/>
      <w:marRight w:val="0"/>
      <w:marTop w:val="0"/>
      <w:marBottom w:val="0"/>
      <w:divBdr>
        <w:top w:val="none" w:sz="0" w:space="0" w:color="auto"/>
        <w:left w:val="none" w:sz="0" w:space="0" w:color="auto"/>
        <w:bottom w:val="none" w:sz="0" w:space="0" w:color="auto"/>
        <w:right w:val="none" w:sz="0" w:space="0" w:color="auto"/>
      </w:divBdr>
    </w:div>
    <w:div w:id="2122141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ension.umn.edu/agriculture/soils"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Wvjsa5_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9XywM4AMExM" TargetMode="External"/><Relationship Id="rId4" Type="http://schemas.openxmlformats.org/officeDocument/2006/relationships/settings" Target="settings.xml"/><Relationship Id="rId9" Type="http://schemas.openxmlformats.org/officeDocument/2006/relationships/hyperlink" Target="https://www.youtube.com/watch?v=_-8gAfTYkt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7A5B-7A21-4CDF-9AB9-15D97E57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AWICK</dc:creator>
  <cp:lastModifiedBy>Aaron Daigh</cp:lastModifiedBy>
  <cp:revision>5</cp:revision>
  <cp:lastPrinted>2013-10-02T21:14:00Z</cp:lastPrinted>
  <dcterms:created xsi:type="dcterms:W3CDTF">2017-06-30T13:45:00Z</dcterms:created>
  <dcterms:modified xsi:type="dcterms:W3CDTF">2017-06-30T14:53:00Z</dcterms:modified>
</cp:coreProperties>
</file>