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E611" w14:textId="7C45624C" w:rsidR="00AE5144" w:rsidRPr="004D009E" w:rsidRDefault="00AE5144" w:rsidP="000A2DD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SCREENING COVER CROPS TO REDUCE SOYBEAN CYST NEMATODE IN INFESTED FIELD</w:t>
      </w:r>
    </w:p>
    <w:p w14:paraId="05AC12F7" w14:textId="60CA7558" w:rsidR="00AE5144" w:rsidRPr="004D009E" w:rsidRDefault="00AE5144" w:rsidP="000C0763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TECHNICAL REPORT</w:t>
      </w:r>
    </w:p>
    <w:p w14:paraId="356039B7" w14:textId="77777777" w:rsidR="00AE5144" w:rsidRPr="004D009E" w:rsidRDefault="00AE5144" w:rsidP="00AE5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92ECDC" w14:textId="14E62682" w:rsidR="00AE5144" w:rsidRPr="004D009E" w:rsidRDefault="00AE5144" w:rsidP="000C076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NORTH DAKOTA SOYBEAN COUNCIL</w:t>
      </w:r>
    </w:p>
    <w:p w14:paraId="6A95836B" w14:textId="31EB976F" w:rsidR="00AE5144" w:rsidRPr="004D009E" w:rsidRDefault="00AE5144" w:rsidP="00AE5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JUNE 2017</w:t>
      </w:r>
    </w:p>
    <w:p w14:paraId="04DF955D" w14:textId="77777777" w:rsidR="00AE5144" w:rsidRPr="004D009E" w:rsidRDefault="00AE5144" w:rsidP="00AE514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1071BD12" w14:textId="77777777" w:rsidR="00AE5144" w:rsidRPr="004D009E" w:rsidRDefault="00AE5144" w:rsidP="000C076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Dr. Guiping Yan, Principal Investigator, Dept. Plant Pathology, NDSU</w:t>
      </w:r>
    </w:p>
    <w:p w14:paraId="34555585" w14:textId="0244FFAF" w:rsidR="00AE5144" w:rsidRPr="004D009E" w:rsidRDefault="00AE5144" w:rsidP="006C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 xml:space="preserve">Co-investigators: 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Dr. Marisol Berti, Dept. Plant Science, NDSU and </w:t>
      </w:r>
      <w:r w:rsidRPr="004D009E">
        <w:rPr>
          <w:rFonts w:ascii="Times New Roman" w:hAnsi="Times New Roman" w:cs="Times New Roman"/>
          <w:sz w:val="24"/>
          <w:szCs w:val="24"/>
        </w:rPr>
        <w:t>Dr. Sam Marke</w:t>
      </w:r>
      <w:r w:rsidR="000A2DDF" w:rsidRPr="004D009E">
        <w:rPr>
          <w:rFonts w:ascii="Times New Roman" w:hAnsi="Times New Roman" w:cs="Times New Roman"/>
          <w:sz w:val="24"/>
          <w:szCs w:val="24"/>
        </w:rPr>
        <w:t>ll, Dept. Plant Pathology, NDSU</w:t>
      </w:r>
      <w:r w:rsidR="009C191B" w:rsidRPr="004D0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6FF44" w14:textId="77777777" w:rsidR="00BE76C0" w:rsidRPr="004D009E" w:rsidRDefault="00BE76C0" w:rsidP="006C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35849" w14:textId="00F1951F" w:rsidR="00EA6181" w:rsidRPr="004D009E" w:rsidRDefault="00EA6181" w:rsidP="00EA618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ab/>
        <w:t>S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oybean cyst nematode (SCN), </w:t>
      </w:r>
      <w:r w:rsidR="000A2DDF" w:rsidRPr="004D009E">
        <w:rPr>
          <w:rFonts w:ascii="Times New Roman" w:hAnsi="Times New Roman" w:cs="Times New Roman"/>
          <w:i/>
          <w:sz w:val="24"/>
          <w:szCs w:val="24"/>
        </w:rPr>
        <w:t>Heterodera glycines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, </w:t>
      </w:r>
      <w:r w:rsidR="00CF0724" w:rsidRPr="004D009E">
        <w:rPr>
          <w:rFonts w:ascii="Times New Roman" w:hAnsi="Times New Roman" w:cs="Times New Roman"/>
          <w:sz w:val="24"/>
          <w:szCs w:val="24"/>
        </w:rPr>
        <w:t>is one of the</w:t>
      </w:r>
      <w:r w:rsidR="005849F8" w:rsidRPr="004D009E">
        <w:rPr>
          <w:rFonts w:ascii="Times New Roman" w:hAnsi="Times New Roman" w:cs="Times New Roman"/>
          <w:sz w:val="24"/>
          <w:szCs w:val="24"/>
        </w:rPr>
        <w:t xml:space="preserve"> most important pests of soybean production in North Dakota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. </w:t>
      </w:r>
      <w:r w:rsidR="005849F8" w:rsidRPr="004D009E">
        <w:rPr>
          <w:rFonts w:ascii="Times New Roman" w:hAnsi="Times New Roman" w:cs="Times New Roman"/>
          <w:sz w:val="24"/>
          <w:szCs w:val="24"/>
        </w:rPr>
        <w:t>It is an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 endo</w:t>
      </w:r>
      <w:r w:rsidR="00CF0724" w:rsidRPr="004D009E">
        <w:rPr>
          <w:rFonts w:ascii="Times New Roman" w:hAnsi="Times New Roman" w:cs="Times New Roman"/>
          <w:sz w:val="24"/>
          <w:szCs w:val="24"/>
        </w:rPr>
        <w:t>parasitic nematode, which infects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 through soybean roots, </w:t>
      </w:r>
      <w:r w:rsidR="00CF0724" w:rsidRPr="004D009E">
        <w:rPr>
          <w:rFonts w:ascii="Times New Roman" w:hAnsi="Times New Roman" w:cs="Times New Roman"/>
          <w:sz w:val="24"/>
          <w:szCs w:val="24"/>
        </w:rPr>
        <w:t>causes colonization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 of roots and ultimately affects </w:t>
      </w:r>
      <w:r w:rsidR="00CF0724" w:rsidRPr="004D009E">
        <w:rPr>
          <w:rFonts w:ascii="Times New Roman" w:hAnsi="Times New Roman" w:cs="Times New Roman"/>
          <w:sz w:val="24"/>
          <w:szCs w:val="24"/>
        </w:rPr>
        <w:t>growth and development of the soybean crop. This nematode not only infects soybean, but also invades other leguminous cro</w:t>
      </w:r>
      <w:r w:rsidR="0029582B" w:rsidRPr="004D009E">
        <w:rPr>
          <w:rFonts w:ascii="Times New Roman" w:hAnsi="Times New Roman" w:cs="Times New Roman"/>
          <w:sz w:val="24"/>
          <w:szCs w:val="24"/>
        </w:rPr>
        <w:t xml:space="preserve">ps and weed species </w:t>
      </w:r>
      <w:r w:rsidR="00B568EA" w:rsidRPr="004D009E">
        <w:rPr>
          <w:rFonts w:ascii="Times New Roman" w:hAnsi="Times New Roman" w:cs="Times New Roman"/>
          <w:sz w:val="24"/>
          <w:szCs w:val="24"/>
        </w:rPr>
        <w:t xml:space="preserve">which play an 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important role in nematode 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survival and </w:t>
      </w:r>
      <w:r w:rsidR="000A2DDF" w:rsidRPr="004D009E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increase </w:t>
      </w:r>
      <w:r w:rsidR="009F27A8" w:rsidRPr="004D009E">
        <w:rPr>
          <w:rFonts w:ascii="Times New Roman" w:hAnsi="Times New Roman" w:cs="Times New Roman"/>
          <w:sz w:val="24"/>
          <w:szCs w:val="24"/>
        </w:rPr>
        <w:t>in fields</w:t>
      </w:r>
      <w:r w:rsidR="00CF0724" w:rsidRPr="004D009E">
        <w:rPr>
          <w:rFonts w:ascii="Times New Roman" w:hAnsi="Times New Roman" w:cs="Times New Roman"/>
          <w:sz w:val="24"/>
          <w:szCs w:val="24"/>
        </w:rPr>
        <w:t>. Limited sources of resistance being utilized for</w:t>
      </w:r>
      <w:r w:rsidR="00AE5144" w:rsidRPr="004D009E">
        <w:rPr>
          <w:rFonts w:ascii="Times New Roman" w:hAnsi="Times New Roman" w:cs="Times New Roman"/>
          <w:sz w:val="24"/>
          <w:szCs w:val="24"/>
        </w:rPr>
        <w:t xml:space="preserve"> developing resistant cultivar</w:t>
      </w:r>
      <w:r w:rsidR="008549D2" w:rsidRPr="004D009E">
        <w:rPr>
          <w:rFonts w:ascii="Times New Roman" w:hAnsi="Times New Roman" w:cs="Times New Roman"/>
          <w:sz w:val="24"/>
          <w:szCs w:val="24"/>
        </w:rPr>
        <w:t>s</w:t>
      </w:r>
      <w:r w:rsidR="00AE5144" w:rsidRPr="004D009E">
        <w:rPr>
          <w:rFonts w:ascii="Times New Roman" w:hAnsi="Times New Roman" w:cs="Times New Roman"/>
          <w:sz w:val="24"/>
          <w:szCs w:val="24"/>
        </w:rPr>
        <w:t xml:space="preserve"> for</w:t>
      </w:r>
      <w:r w:rsidRPr="004D009E">
        <w:rPr>
          <w:rFonts w:ascii="Times New Roman" w:hAnsi="Times New Roman" w:cs="Times New Roman"/>
          <w:sz w:val="24"/>
          <w:szCs w:val="24"/>
        </w:rPr>
        <w:t xml:space="preserve"> managing this nematode </w:t>
      </w:r>
      <w:r w:rsidR="001505A4" w:rsidRPr="004D009E">
        <w:rPr>
          <w:rFonts w:ascii="Times New Roman" w:hAnsi="Times New Roman" w:cs="Times New Roman"/>
          <w:sz w:val="24"/>
          <w:szCs w:val="24"/>
        </w:rPr>
        <w:t xml:space="preserve">cause </w:t>
      </w:r>
      <w:r w:rsidR="00CF0724" w:rsidRPr="004D009E">
        <w:rPr>
          <w:rFonts w:ascii="Times New Roman" w:hAnsi="Times New Roman" w:cs="Times New Roman"/>
          <w:sz w:val="24"/>
          <w:szCs w:val="24"/>
        </w:rPr>
        <w:t>the virulence change</w:t>
      </w:r>
      <w:r w:rsidRPr="004D009E">
        <w:rPr>
          <w:rFonts w:ascii="Times New Roman" w:hAnsi="Times New Roman" w:cs="Times New Roman"/>
          <w:sz w:val="24"/>
          <w:szCs w:val="24"/>
        </w:rPr>
        <w:t>s in nematode populations</w:t>
      </w:r>
      <w:r w:rsidR="00CF0724" w:rsidRPr="004D009E">
        <w:rPr>
          <w:rFonts w:ascii="Times New Roman" w:hAnsi="Times New Roman" w:cs="Times New Roman"/>
          <w:sz w:val="24"/>
          <w:szCs w:val="24"/>
        </w:rPr>
        <w:t>, so integrated management strategy</w:t>
      </w:r>
      <w:r w:rsidR="006C4549" w:rsidRPr="004D009E">
        <w:rPr>
          <w:rFonts w:ascii="Times New Roman" w:hAnsi="Times New Roman" w:cs="Times New Roman"/>
          <w:sz w:val="24"/>
          <w:szCs w:val="24"/>
        </w:rPr>
        <w:t xml:space="preserve"> is necessary for sustainable management of this devastating soybean pest</w:t>
      </w:r>
      <w:r w:rsidR="0063528D" w:rsidRPr="004D009E">
        <w:rPr>
          <w:rFonts w:ascii="Times New Roman" w:hAnsi="Times New Roman" w:cs="Times New Roman"/>
          <w:sz w:val="24"/>
          <w:szCs w:val="24"/>
        </w:rPr>
        <w:t>.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6C4549" w:rsidRPr="004D009E">
        <w:rPr>
          <w:rFonts w:ascii="Times New Roman" w:hAnsi="Times New Roman" w:cs="Times New Roman"/>
          <w:sz w:val="24"/>
          <w:szCs w:val="24"/>
        </w:rPr>
        <w:t>Cover crops that are non</w:t>
      </w:r>
      <w:r w:rsidR="000A2DDF" w:rsidRPr="004D009E">
        <w:rPr>
          <w:rFonts w:ascii="Times New Roman" w:hAnsi="Times New Roman" w:cs="Times New Roman"/>
          <w:sz w:val="24"/>
          <w:szCs w:val="24"/>
        </w:rPr>
        <w:t>-</w:t>
      </w:r>
      <w:r w:rsidR="006C4549" w:rsidRPr="004D009E">
        <w:rPr>
          <w:rFonts w:ascii="Times New Roman" w:hAnsi="Times New Roman" w:cs="Times New Roman"/>
          <w:sz w:val="24"/>
          <w:szCs w:val="24"/>
        </w:rPr>
        <w:t>host to SCN and have the ability of reducing SCN population can be integrated in the management practice</w:t>
      </w:r>
      <w:r w:rsidR="00E828EB" w:rsidRPr="004D009E">
        <w:rPr>
          <w:rFonts w:ascii="Times New Roman" w:hAnsi="Times New Roman" w:cs="Times New Roman"/>
          <w:sz w:val="24"/>
          <w:szCs w:val="24"/>
        </w:rPr>
        <w:t xml:space="preserve"> as an alternative means</w:t>
      </w:r>
      <w:r w:rsidR="006C4549" w:rsidRPr="004D009E">
        <w:rPr>
          <w:rFonts w:ascii="Times New Roman" w:hAnsi="Times New Roman" w:cs="Times New Roman"/>
          <w:sz w:val="24"/>
          <w:szCs w:val="24"/>
        </w:rPr>
        <w:t>.</w:t>
      </w:r>
    </w:p>
    <w:p w14:paraId="7ED1D0C0" w14:textId="3C75D967" w:rsidR="00CF0724" w:rsidRPr="004D009E" w:rsidRDefault="00EA6181" w:rsidP="00304C72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ab/>
        <w:t>Previous studies have shown t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hat </w:t>
      </w:r>
      <w:r w:rsidR="00D03538" w:rsidRPr="004D009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9582B" w:rsidRPr="004D009E">
        <w:rPr>
          <w:rFonts w:ascii="Times New Roman" w:hAnsi="Times New Roman" w:cs="Times New Roman"/>
          <w:sz w:val="24"/>
          <w:szCs w:val="24"/>
        </w:rPr>
        <w:t>cover crops could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 suppress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different</w:t>
      </w:r>
      <w:r w:rsidRPr="004D009E">
        <w:rPr>
          <w:rFonts w:ascii="Times New Roman" w:hAnsi="Times New Roman" w:cs="Times New Roman"/>
          <w:sz w:val="24"/>
          <w:szCs w:val="24"/>
        </w:rPr>
        <w:t xml:space="preserve"> plant-parasitic nematode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03538" w:rsidRPr="004D009E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such as </w:t>
      </w:r>
      <w:r w:rsidRPr="004D009E">
        <w:rPr>
          <w:rFonts w:ascii="Times New Roman" w:hAnsi="Times New Roman" w:cs="Times New Roman"/>
          <w:sz w:val="24"/>
          <w:szCs w:val="24"/>
        </w:rPr>
        <w:t>root-knot nematode (</w:t>
      </w:r>
      <w:r w:rsidRPr="004D009E">
        <w:rPr>
          <w:rFonts w:ascii="Times New Roman" w:hAnsi="Times New Roman" w:cs="Times New Roman"/>
          <w:i/>
          <w:iCs/>
          <w:sz w:val="24"/>
          <w:szCs w:val="24"/>
        </w:rPr>
        <w:t xml:space="preserve">Meloidogyne </w:t>
      </w:r>
      <w:r w:rsidRPr="004D009E">
        <w:rPr>
          <w:rFonts w:ascii="Times New Roman" w:hAnsi="Times New Roman" w:cs="Times New Roman"/>
          <w:sz w:val="24"/>
          <w:szCs w:val="24"/>
        </w:rPr>
        <w:t>spp</w:t>
      </w:r>
      <w:r w:rsidR="001505A4" w:rsidRPr="004D009E">
        <w:rPr>
          <w:rFonts w:ascii="Times New Roman" w:hAnsi="Times New Roman" w:cs="Times New Roman"/>
          <w:sz w:val="24"/>
          <w:szCs w:val="24"/>
        </w:rPr>
        <w:t>.</w:t>
      </w:r>
      <w:r w:rsidR="00087633" w:rsidRPr="004D009E">
        <w:rPr>
          <w:rFonts w:ascii="Times New Roman" w:hAnsi="Times New Roman" w:cs="Times New Roman"/>
          <w:sz w:val="24"/>
          <w:szCs w:val="24"/>
        </w:rPr>
        <w:t>),</w:t>
      </w:r>
      <w:r w:rsidRPr="004D009E">
        <w:rPr>
          <w:rFonts w:ascii="Times New Roman" w:hAnsi="Times New Roman" w:cs="Times New Roman"/>
          <w:sz w:val="24"/>
          <w:szCs w:val="24"/>
        </w:rPr>
        <w:t xml:space="preserve"> root lesion nematodes (</w:t>
      </w:r>
      <w:r w:rsidRPr="004D009E">
        <w:rPr>
          <w:rFonts w:ascii="Times New Roman" w:hAnsi="Times New Roman" w:cs="Times New Roman"/>
          <w:i/>
          <w:sz w:val="24"/>
          <w:szCs w:val="24"/>
        </w:rPr>
        <w:t>Pratylenchus penetrans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), </w:t>
      </w:r>
      <w:r w:rsidRPr="004D009E">
        <w:rPr>
          <w:rFonts w:ascii="Times New Roman" w:hAnsi="Times New Roman" w:cs="Times New Roman"/>
          <w:sz w:val="24"/>
          <w:szCs w:val="24"/>
        </w:rPr>
        <w:t>sugar beet cyst nematode (</w:t>
      </w:r>
      <w:r w:rsidRPr="004D009E">
        <w:rPr>
          <w:rFonts w:ascii="Times New Roman" w:hAnsi="Times New Roman" w:cs="Times New Roman"/>
          <w:i/>
          <w:sz w:val="24"/>
          <w:szCs w:val="24"/>
        </w:rPr>
        <w:t>Heterodera schachtii</w:t>
      </w:r>
      <w:r w:rsidR="00087633" w:rsidRPr="004D009E">
        <w:rPr>
          <w:rFonts w:ascii="Times New Roman" w:hAnsi="Times New Roman" w:cs="Times New Roman"/>
          <w:sz w:val="24"/>
          <w:szCs w:val="24"/>
        </w:rPr>
        <w:t>), and potato</w:t>
      </w:r>
      <w:r w:rsidRPr="004D009E">
        <w:rPr>
          <w:rFonts w:ascii="Times New Roman" w:hAnsi="Times New Roman" w:cs="Times New Roman"/>
          <w:sz w:val="24"/>
          <w:szCs w:val="24"/>
        </w:rPr>
        <w:t xml:space="preserve"> cyst nematode (</w:t>
      </w:r>
      <w:r w:rsidR="001505A4" w:rsidRPr="004D009E">
        <w:rPr>
          <w:rFonts w:ascii="Times New Roman" w:hAnsi="Times New Roman" w:cs="Times New Roman"/>
          <w:i/>
          <w:sz w:val="24"/>
          <w:szCs w:val="24"/>
        </w:rPr>
        <w:t xml:space="preserve">Globodera </w:t>
      </w:r>
      <w:r w:rsidR="001505A4" w:rsidRPr="004D009E">
        <w:rPr>
          <w:rFonts w:ascii="Times New Roman" w:hAnsi="Times New Roman" w:cs="Times New Roman"/>
          <w:sz w:val="24"/>
          <w:szCs w:val="24"/>
        </w:rPr>
        <w:t>spp.</w:t>
      </w:r>
      <w:r w:rsidR="00087633" w:rsidRPr="004D009E">
        <w:rPr>
          <w:rFonts w:ascii="Times New Roman" w:hAnsi="Times New Roman" w:cs="Times New Roman"/>
          <w:sz w:val="24"/>
          <w:szCs w:val="24"/>
        </w:rPr>
        <w:t>).</w:t>
      </w:r>
      <w:r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Cover </w:t>
      </w:r>
      <w:r w:rsidR="00D03538" w:rsidRPr="004D009E">
        <w:rPr>
          <w:rFonts w:ascii="Times New Roman" w:hAnsi="Times New Roman" w:cs="Times New Roman"/>
          <w:sz w:val="24"/>
          <w:szCs w:val="24"/>
        </w:rPr>
        <w:t xml:space="preserve">crops </w:t>
      </w:r>
      <w:r w:rsidR="009D69F5" w:rsidRPr="004D009E">
        <w:rPr>
          <w:rFonts w:ascii="Times New Roman" w:hAnsi="Times New Roman" w:cs="Times New Roman"/>
          <w:sz w:val="24"/>
          <w:szCs w:val="24"/>
        </w:rPr>
        <w:t>may also reduce SCN population</w:t>
      </w:r>
      <w:r w:rsidR="001505A4" w:rsidRPr="004D009E">
        <w:rPr>
          <w:rFonts w:ascii="Times New Roman" w:hAnsi="Times New Roman" w:cs="Times New Roman"/>
          <w:sz w:val="24"/>
          <w:szCs w:val="24"/>
        </w:rPr>
        <w:t>s</w:t>
      </w:r>
      <w:r w:rsidR="0029582B" w:rsidRPr="004D009E">
        <w:rPr>
          <w:rFonts w:ascii="Times New Roman" w:hAnsi="Times New Roman" w:cs="Times New Roman"/>
          <w:sz w:val="24"/>
          <w:szCs w:val="24"/>
        </w:rPr>
        <w:t>,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 by three ways such as </w:t>
      </w:r>
      <w:r w:rsidR="00D03538" w:rsidRPr="004D009E">
        <w:rPr>
          <w:rFonts w:ascii="Times New Roman" w:hAnsi="Times New Roman" w:cs="Times New Roman"/>
          <w:sz w:val="24"/>
          <w:szCs w:val="24"/>
        </w:rPr>
        <w:t>non</w:t>
      </w:r>
      <w:r w:rsidR="001505A4" w:rsidRPr="004D009E">
        <w:rPr>
          <w:rFonts w:ascii="Times New Roman" w:hAnsi="Times New Roman" w:cs="Times New Roman"/>
          <w:sz w:val="24"/>
          <w:szCs w:val="24"/>
        </w:rPr>
        <w:t>-</w:t>
      </w:r>
      <w:r w:rsidR="00D03538" w:rsidRPr="004D009E">
        <w:rPr>
          <w:rFonts w:ascii="Times New Roman" w:hAnsi="Times New Roman" w:cs="Times New Roman"/>
          <w:sz w:val="24"/>
          <w:szCs w:val="24"/>
        </w:rPr>
        <w:t xml:space="preserve">host with </w:t>
      </w:r>
      <w:r w:rsidR="009D69F5" w:rsidRPr="004D009E">
        <w:rPr>
          <w:rFonts w:ascii="Times New Roman" w:hAnsi="Times New Roman" w:cs="Times New Roman"/>
          <w:sz w:val="24"/>
          <w:szCs w:val="24"/>
        </w:rPr>
        <w:t>encouraging SCN egg hatching, producing toxic biochemical</w:t>
      </w:r>
      <w:r w:rsidR="001505A4" w:rsidRPr="004D009E">
        <w:rPr>
          <w:rFonts w:ascii="Times New Roman" w:hAnsi="Times New Roman" w:cs="Times New Roman"/>
          <w:sz w:val="24"/>
          <w:szCs w:val="24"/>
        </w:rPr>
        <w:t xml:space="preserve"> compound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, and acting as a trap crop. </w:t>
      </w:r>
      <w:r w:rsidR="00835400" w:rsidRPr="004D009E">
        <w:rPr>
          <w:rFonts w:ascii="Times New Roman" w:hAnsi="Times New Roman" w:cs="Times New Roman"/>
          <w:sz w:val="24"/>
          <w:szCs w:val="24"/>
        </w:rPr>
        <w:t>In North Dakota, co</w:t>
      </w:r>
      <w:r w:rsidR="00E127AA" w:rsidRPr="004D009E">
        <w:rPr>
          <w:rFonts w:ascii="Times New Roman" w:hAnsi="Times New Roman" w:cs="Times New Roman"/>
          <w:sz w:val="24"/>
          <w:szCs w:val="24"/>
        </w:rPr>
        <w:t>mmonly grown cover crops have not</w:t>
      </w:r>
      <w:r w:rsidR="00835400" w:rsidRPr="004D009E">
        <w:rPr>
          <w:rFonts w:ascii="Times New Roman" w:hAnsi="Times New Roman" w:cs="Times New Roman"/>
          <w:sz w:val="24"/>
          <w:szCs w:val="24"/>
        </w:rPr>
        <w:t xml:space="preserve"> been </w:t>
      </w:r>
      <w:r w:rsidR="001505A4" w:rsidRPr="004D009E">
        <w:rPr>
          <w:rFonts w:ascii="Times New Roman" w:hAnsi="Times New Roman" w:cs="Times New Roman"/>
          <w:sz w:val="24"/>
          <w:szCs w:val="24"/>
        </w:rPr>
        <w:t>tested for SCN</w:t>
      </w:r>
      <w:r w:rsidR="00835400" w:rsidRPr="004D009E">
        <w:rPr>
          <w:rFonts w:ascii="Times New Roman" w:hAnsi="Times New Roman" w:cs="Times New Roman"/>
          <w:sz w:val="24"/>
          <w:szCs w:val="24"/>
        </w:rPr>
        <w:t xml:space="preserve"> and </w:t>
      </w:r>
      <w:r w:rsidR="00087633" w:rsidRPr="004D009E">
        <w:rPr>
          <w:rFonts w:ascii="Times New Roman" w:hAnsi="Times New Roman" w:cs="Times New Roman"/>
          <w:sz w:val="24"/>
          <w:szCs w:val="24"/>
        </w:rPr>
        <w:t>no information</w:t>
      </w:r>
      <w:r w:rsidR="001505A4" w:rsidRPr="004D009E">
        <w:rPr>
          <w:rFonts w:ascii="Times New Roman" w:hAnsi="Times New Roman" w:cs="Times New Roman"/>
          <w:sz w:val="24"/>
          <w:szCs w:val="24"/>
        </w:rPr>
        <w:t xml:space="preserve"> is</w:t>
      </w:r>
      <w:r w:rsidR="00835400" w:rsidRPr="004D009E">
        <w:rPr>
          <w:rFonts w:ascii="Times New Roman" w:hAnsi="Times New Roman" w:cs="Times New Roman"/>
          <w:sz w:val="24"/>
          <w:szCs w:val="24"/>
        </w:rPr>
        <w:t xml:space="preserve"> available about the interaction between the cover</w:t>
      </w:r>
      <w:r w:rsidR="001505A4" w:rsidRPr="004D009E">
        <w:rPr>
          <w:rFonts w:ascii="Times New Roman" w:hAnsi="Times New Roman" w:cs="Times New Roman"/>
          <w:sz w:val="24"/>
          <w:szCs w:val="24"/>
        </w:rPr>
        <w:t xml:space="preserve"> crops and SCN</w:t>
      </w:r>
      <w:r w:rsidR="00835400" w:rsidRPr="004D009E">
        <w:rPr>
          <w:rFonts w:ascii="Times New Roman" w:hAnsi="Times New Roman" w:cs="Times New Roman"/>
          <w:sz w:val="24"/>
          <w:szCs w:val="24"/>
        </w:rPr>
        <w:t>.</w:t>
      </w:r>
      <w:r w:rsidR="00304C72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B568EA" w:rsidRPr="004D009E">
        <w:rPr>
          <w:rFonts w:ascii="Times New Roman" w:hAnsi="Times New Roman" w:cs="Times New Roman"/>
          <w:sz w:val="24"/>
          <w:szCs w:val="24"/>
        </w:rPr>
        <w:t>The o</w:t>
      </w:r>
      <w:r w:rsidRPr="004D009E">
        <w:rPr>
          <w:rFonts w:ascii="Times New Roman" w:hAnsi="Times New Roman" w:cs="Times New Roman"/>
          <w:sz w:val="24"/>
          <w:szCs w:val="24"/>
        </w:rPr>
        <w:t>verall goal of this</w:t>
      </w:r>
      <w:r w:rsidR="001505A4" w:rsidRPr="004D009E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4D009E">
        <w:rPr>
          <w:rFonts w:ascii="Times New Roman" w:hAnsi="Times New Roman" w:cs="Times New Roman"/>
          <w:sz w:val="24"/>
          <w:szCs w:val="24"/>
        </w:rPr>
        <w:t>is</w:t>
      </w:r>
      <w:r w:rsidR="001505A4" w:rsidRPr="004D009E">
        <w:rPr>
          <w:rFonts w:ascii="Times New Roman" w:hAnsi="Times New Roman" w:cs="Times New Roman"/>
          <w:sz w:val="24"/>
          <w:szCs w:val="24"/>
        </w:rPr>
        <w:t xml:space="preserve"> to sustainably manage</w:t>
      </w:r>
      <w:r w:rsidRPr="004D009E">
        <w:rPr>
          <w:rFonts w:ascii="Times New Roman" w:hAnsi="Times New Roman" w:cs="Times New Roman"/>
          <w:sz w:val="24"/>
          <w:szCs w:val="24"/>
        </w:rPr>
        <w:t xml:space="preserve"> soybean cyst nematode by uti</w:t>
      </w:r>
      <w:r w:rsidR="00801A41" w:rsidRPr="004D009E">
        <w:rPr>
          <w:rFonts w:ascii="Times New Roman" w:hAnsi="Times New Roman" w:cs="Times New Roman"/>
          <w:sz w:val="24"/>
          <w:szCs w:val="24"/>
        </w:rPr>
        <w:t xml:space="preserve">lizing 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cover crops as </w:t>
      </w:r>
      <w:r w:rsidR="00801A41" w:rsidRPr="004D009E">
        <w:rPr>
          <w:rFonts w:ascii="Times New Roman" w:hAnsi="Times New Roman" w:cs="Times New Roman"/>
          <w:sz w:val="24"/>
          <w:szCs w:val="24"/>
        </w:rPr>
        <w:t xml:space="preserve">an alternative </w:t>
      </w:r>
      <w:r w:rsidR="00D03538" w:rsidRPr="004D009E">
        <w:rPr>
          <w:rFonts w:ascii="Times New Roman" w:hAnsi="Times New Roman" w:cs="Times New Roman"/>
          <w:sz w:val="24"/>
          <w:szCs w:val="24"/>
        </w:rPr>
        <w:t>means</w:t>
      </w:r>
      <w:r w:rsidR="009D69F5" w:rsidRPr="004D009E">
        <w:rPr>
          <w:rFonts w:ascii="Times New Roman" w:hAnsi="Times New Roman" w:cs="Times New Roman"/>
          <w:sz w:val="24"/>
          <w:szCs w:val="24"/>
        </w:rPr>
        <w:t xml:space="preserve">. </w:t>
      </w:r>
      <w:r w:rsidR="00F571DA" w:rsidRPr="004D009E">
        <w:rPr>
          <w:rFonts w:ascii="Times New Roman" w:hAnsi="Times New Roman" w:cs="Times New Roman"/>
          <w:sz w:val="24"/>
          <w:szCs w:val="24"/>
        </w:rPr>
        <w:t>The specific objectives are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F571DA" w:rsidRPr="004D009E">
        <w:rPr>
          <w:rFonts w:ascii="Times New Roman" w:hAnsi="Times New Roman" w:cs="Times New Roman"/>
          <w:sz w:val="24"/>
          <w:szCs w:val="24"/>
        </w:rPr>
        <w:t>to 1) s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creen </w:t>
      </w:r>
      <w:r w:rsidR="00F571DA" w:rsidRPr="004D009E">
        <w:rPr>
          <w:rFonts w:ascii="Times New Roman" w:hAnsi="Times New Roman" w:cs="Times New Roman"/>
          <w:sz w:val="24"/>
          <w:szCs w:val="24"/>
        </w:rPr>
        <w:t xml:space="preserve">common and potential </w:t>
      </w:r>
      <w:r w:rsidR="0029582B" w:rsidRPr="004D009E">
        <w:rPr>
          <w:rFonts w:ascii="Times New Roman" w:hAnsi="Times New Roman" w:cs="Times New Roman"/>
          <w:sz w:val="24"/>
          <w:szCs w:val="24"/>
        </w:rPr>
        <w:t>cover crop</w:t>
      </w:r>
      <w:r w:rsidR="00C1272A" w:rsidRPr="004D009E">
        <w:rPr>
          <w:rFonts w:ascii="Times New Roman" w:hAnsi="Times New Roman" w:cs="Times New Roman"/>
          <w:sz w:val="24"/>
          <w:szCs w:val="24"/>
        </w:rPr>
        <w:t xml:space="preserve"> species in North</w:t>
      </w:r>
      <w:r w:rsidR="00F571DA" w:rsidRPr="004D009E">
        <w:rPr>
          <w:rFonts w:ascii="Times New Roman" w:hAnsi="Times New Roman" w:cs="Times New Roman"/>
          <w:sz w:val="24"/>
          <w:szCs w:val="24"/>
        </w:rPr>
        <w:t xml:space="preserve"> Dakota</w:t>
      </w:r>
      <w:r w:rsidR="00CF0724" w:rsidRPr="004D009E">
        <w:rPr>
          <w:rFonts w:ascii="Times New Roman" w:hAnsi="Times New Roman" w:cs="Times New Roman"/>
          <w:sz w:val="24"/>
          <w:szCs w:val="24"/>
        </w:rPr>
        <w:t xml:space="preserve"> for host of soybean cyst nematode; </w:t>
      </w:r>
      <w:r w:rsidR="00F571DA" w:rsidRPr="004D009E">
        <w:rPr>
          <w:rFonts w:ascii="Times New Roman" w:hAnsi="Times New Roman" w:cs="Times New Roman"/>
          <w:sz w:val="24"/>
          <w:szCs w:val="24"/>
        </w:rPr>
        <w:t>and 2) e</w:t>
      </w:r>
      <w:r w:rsidR="00CF0724" w:rsidRPr="004D009E">
        <w:rPr>
          <w:rFonts w:ascii="Times New Roman" w:hAnsi="Times New Roman" w:cs="Times New Roman"/>
          <w:sz w:val="24"/>
          <w:szCs w:val="24"/>
        </w:rPr>
        <w:t>valuate cover crops for population reduction of soybean cyst nematode</w:t>
      </w:r>
      <w:r w:rsidR="000D7F0E" w:rsidRPr="004D009E">
        <w:rPr>
          <w:rFonts w:ascii="Times New Roman" w:hAnsi="Times New Roman" w:cs="Times New Roman"/>
          <w:sz w:val="24"/>
          <w:szCs w:val="24"/>
        </w:rPr>
        <w:t xml:space="preserve"> in infested fields</w:t>
      </w:r>
      <w:r w:rsidR="00801A41" w:rsidRPr="004D009E">
        <w:rPr>
          <w:rFonts w:ascii="Times New Roman" w:hAnsi="Times New Roman" w:cs="Times New Roman"/>
          <w:sz w:val="24"/>
          <w:szCs w:val="24"/>
        </w:rPr>
        <w:t>.</w:t>
      </w:r>
    </w:p>
    <w:p w14:paraId="64EDDE7A" w14:textId="6F5C745A" w:rsidR="00EA4F0E" w:rsidRPr="004D009E" w:rsidRDefault="00EA4F0E" w:rsidP="005338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 xml:space="preserve">To evaluate host range </w:t>
      </w:r>
      <w:r w:rsidR="009C191B" w:rsidRPr="004D009E">
        <w:rPr>
          <w:rFonts w:ascii="Times New Roman" w:hAnsi="Times New Roman" w:cs="Times New Roman"/>
          <w:sz w:val="24"/>
          <w:szCs w:val="24"/>
        </w:rPr>
        <w:t xml:space="preserve">of </w:t>
      </w:r>
      <w:r w:rsidR="006C4549" w:rsidRPr="004D009E">
        <w:rPr>
          <w:rFonts w:ascii="Times New Roman" w:hAnsi="Times New Roman" w:cs="Times New Roman"/>
          <w:sz w:val="24"/>
          <w:szCs w:val="24"/>
        </w:rPr>
        <w:t>SCN on cover crops,</w:t>
      </w:r>
      <w:r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6C4549" w:rsidRPr="004D009E">
        <w:rPr>
          <w:rFonts w:ascii="Times New Roman" w:hAnsi="Times New Roman" w:cs="Times New Roman"/>
          <w:sz w:val="24"/>
          <w:szCs w:val="24"/>
        </w:rPr>
        <w:t>twenty-one</w:t>
      </w:r>
      <w:r w:rsidRPr="004D009E">
        <w:rPr>
          <w:rFonts w:ascii="Times New Roman" w:hAnsi="Times New Roman" w:cs="Times New Roman"/>
          <w:sz w:val="24"/>
          <w:szCs w:val="24"/>
        </w:rPr>
        <w:t xml:space="preserve"> c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ommonly grown and potential to be grown cover crops in </w:t>
      </w:r>
      <w:r w:rsidR="00C1272A" w:rsidRPr="004D009E">
        <w:rPr>
          <w:rFonts w:ascii="Times New Roman" w:hAnsi="Times New Roman" w:cs="Times New Roman"/>
          <w:sz w:val="24"/>
          <w:szCs w:val="24"/>
        </w:rPr>
        <w:t xml:space="preserve">North Dakota </w:t>
      </w:r>
      <w:r w:rsidR="00D909C7" w:rsidRPr="004D009E">
        <w:rPr>
          <w:rFonts w:ascii="Times New Roman" w:hAnsi="Times New Roman" w:cs="Times New Roman"/>
          <w:sz w:val="24"/>
          <w:szCs w:val="24"/>
        </w:rPr>
        <w:t>were selected based on availability.</w:t>
      </w:r>
      <w:r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Two naturally infested soil samples with high </w:t>
      </w:r>
      <w:r w:rsidR="00632D2F" w:rsidRPr="004D009E">
        <w:rPr>
          <w:rFonts w:ascii="Times New Roman" w:hAnsi="Times New Roman" w:cs="Times New Roman"/>
          <w:sz w:val="24"/>
          <w:szCs w:val="24"/>
        </w:rPr>
        <w:t xml:space="preserve">SCN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numbers </w:t>
      </w:r>
      <w:r w:rsidR="00A215F6" w:rsidRPr="004D009E">
        <w:rPr>
          <w:rFonts w:ascii="Times New Roman" w:hAnsi="Times New Roman" w:cs="Times New Roman"/>
          <w:sz w:val="24"/>
          <w:szCs w:val="24"/>
        </w:rPr>
        <w:t>(10</w:t>
      </w:r>
      <w:r w:rsidR="005849F8" w:rsidRPr="004D009E">
        <w:rPr>
          <w:rFonts w:ascii="Times New Roman" w:hAnsi="Times New Roman" w:cs="Times New Roman"/>
          <w:sz w:val="24"/>
          <w:szCs w:val="24"/>
        </w:rPr>
        <w:t>,</w:t>
      </w:r>
      <w:r w:rsidR="00A215F6" w:rsidRPr="004D009E">
        <w:rPr>
          <w:rFonts w:ascii="Times New Roman" w:hAnsi="Times New Roman" w:cs="Times New Roman"/>
          <w:sz w:val="24"/>
          <w:szCs w:val="24"/>
        </w:rPr>
        <w:t>000 and 5</w:t>
      </w:r>
      <w:r w:rsidR="005849F8" w:rsidRPr="004D009E">
        <w:rPr>
          <w:rFonts w:ascii="Times New Roman" w:hAnsi="Times New Roman" w:cs="Times New Roman"/>
          <w:sz w:val="24"/>
          <w:szCs w:val="24"/>
        </w:rPr>
        <w:t>,</w:t>
      </w:r>
      <w:r w:rsidR="00A215F6" w:rsidRPr="004D009E">
        <w:rPr>
          <w:rFonts w:ascii="Times New Roman" w:hAnsi="Times New Roman" w:cs="Times New Roman"/>
          <w:sz w:val="24"/>
          <w:szCs w:val="24"/>
        </w:rPr>
        <w:t>000 eggs/100 cm</w:t>
      </w:r>
      <w:r w:rsidR="00A215F6" w:rsidRPr="004D009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215F6" w:rsidRPr="004D009E">
        <w:rPr>
          <w:rFonts w:ascii="Times New Roman" w:hAnsi="Times New Roman" w:cs="Times New Roman"/>
          <w:sz w:val="24"/>
          <w:szCs w:val="24"/>
        </w:rPr>
        <w:t xml:space="preserve">of soil) </w:t>
      </w:r>
      <w:r w:rsidR="00C1272A" w:rsidRPr="004D009E">
        <w:rPr>
          <w:rFonts w:ascii="Times New Roman" w:hAnsi="Times New Roman" w:cs="Times New Roman"/>
          <w:sz w:val="24"/>
          <w:szCs w:val="24"/>
        </w:rPr>
        <w:t>were collected from two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field</w:t>
      </w:r>
      <w:r w:rsidR="00C1272A" w:rsidRPr="004D009E">
        <w:rPr>
          <w:rFonts w:ascii="Times New Roman" w:hAnsi="Times New Roman" w:cs="Times New Roman"/>
          <w:sz w:val="24"/>
          <w:szCs w:val="24"/>
        </w:rPr>
        <w:t>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of Cass and R</w:t>
      </w:r>
      <w:r w:rsidR="00C1272A" w:rsidRPr="004D009E">
        <w:rPr>
          <w:rFonts w:ascii="Times New Roman" w:hAnsi="Times New Roman" w:cs="Times New Roman"/>
          <w:sz w:val="24"/>
          <w:szCs w:val="24"/>
        </w:rPr>
        <w:t>ichland counties</w:t>
      </w:r>
      <w:r w:rsidRPr="004D009E">
        <w:rPr>
          <w:rFonts w:ascii="Times New Roman" w:hAnsi="Times New Roman" w:cs="Times New Roman"/>
          <w:sz w:val="24"/>
          <w:szCs w:val="24"/>
        </w:rPr>
        <w:t xml:space="preserve"> of North Dakota and </w:t>
      </w:r>
      <w:r w:rsidR="0007098A" w:rsidRPr="004D009E">
        <w:rPr>
          <w:rFonts w:ascii="Times New Roman" w:hAnsi="Times New Roman" w:cs="Times New Roman"/>
          <w:sz w:val="24"/>
          <w:szCs w:val="24"/>
        </w:rPr>
        <w:t>SCN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population density of each soil was determined by extracting nematode</w:t>
      </w:r>
      <w:r w:rsidR="004C361B" w:rsidRPr="004D009E">
        <w:rPr>
          <w:rFonts w:ascii="Times New Roman" w:hAnsi="Times New Roman" w:cs="Times New Roman"/>
          <w:sz w:val="24"/>
          <w:szCs w:val="24"/>
        </w:rPr>
        <w:t>s</w:t>
      </w:r>
      <w:r w:rsidR="007E5EFB" w:rsidRPr="004D009E">
        <w:rPr>
          <w:rFonts w:ascii="Times New Roman" w:hAnsi="Times New Roman" w:cs="Times New Roman"/>
          <w:sz w:val="24"/>
          <w:szCs w:val="24"/>
        </w:rPr>
        <w:t>. S</w:t>
      </w:r>
      <w:r w:rsidR="00D909C7" w:rsidRPr="004D009E">
        <w:rPr>
          <w:rFonts w:ascii="Times New Roman" w:hAnsi="Times New Roman" w:cs="Times New Roman"/>
          <w:sz w:val="24"/>
          <w:szCs w:val="24"/>
        </w:rPr>
        <w:t>ubsample</w:t>
      </w:r>
      <w:r w:rsidR="004C361B" w:rsidRPr="004D009E">
        <w:rPr>
          <w:rFonts w:ascii="Times New Roman" w:hAnsi="Times New Roman" w:cs="Times New Roman"/>
          <w:sz w:val="24"/>
          <w:szCs w:val="24"/>
        </w:rPr>
        <w:t>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were taken </w:t>
      </w:r>
      <w:r w:rsidR="00D909C7" w:rsidRPr="004D009E">
        <w:rPr>
          <w:rFonts w:ascii="Times New Roman" w:hAnsi="Times New Roman" w:cs="Times New Roman"/>
          <w:sz w:val="24"/>
          <w:szCs w:val="24"/>
        </w:rPr>
        <w:t>after thoroughly mixing the soil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for </w:t>
      </w:r>
      <w:r w:rsidRPr="004D009E">
        <w:rPr>
          <w:rFonts w:ascii="Times New Roman" w:hAnsi="Times New Roman" w:cs="Times New Roman"/>
          <w:sz w:val="24"/>
          <w:szCs w:val="24"/>
        </w:rPr>
        <w:t xml:space="preserve">nematode 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extraction and collected SCN </w:t>
      </w:r>
      <w:r w:rsidR="0007098A" w:rsidRPr="004D009E">
        <w:rPr>
          <w:rFonts w:ascii="Times New Roman" w:hAnsi="Times New Roman" w:cs="Times New Roman"/>
          <w:sz w:val="24"/>
          <w:szCs w:val="24"/>
        </w:rPr>
        <w:t xml:space="preserve">cysts were </w:t>
      </w:r>
      <w:r w:rsidR="00C161D1" w:rsidRPr="004D009E">
        <w:rPr>
          <w:rFonts w:ascii="Times New Roman" w:hAnsi="Times New Roman" w:cs="Times New Roman"/>
          <w:sz w:val="24"/>
          <w:szCs w:val="24"/>
        </w:rPr>
        <w:t xml:space="preserve">crushed to obtain eggs and juveniles </w:t>
      </w:r>
      <w:r w:rsidR="00F449AC" w:rsidRPr="004D009E">
        <w:rPr>
          <w:rFonts w:ascii="Times New Roman" w:hAnsi="Times New Roman" w:cs="Times New Roman"/>
          <w:sz w:val="24"/>
          <w:szCs w:val="24"/>
        </w:rPr>
        <w:t>and counted under a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microscope.</w:t>
      </w:r>
    </w:p>
    <w:p w14:paraId="04BF4D76" w14:textId="72569284" w:rsidR="00EA4F0E" w:rsidRPr="004D009E" w:rsidRDefault="0029582B" w:rsidP="005338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lastRenderedPageBreak/>
        <w:t xml:space="preserve">Each of the </w:t>
      </w:r>
      <w:r w:rsidR="00090B96" w:rsidRPr="004D009E">
        <w:rPr>
          <w:rFonts w:ascii="Times New Roman" w:hAnsi="Times New Roman" w:cs="Times New Roman"/>
          <w:sz w:val="24"/>
          <w:szCs w:val="24"/>
        </w:rPr>
        <w:t xml:space="preserve">cover crop species and </w:t>
      </w:r>
      <w:r w:rsidRPr="004D009E">
        <w:rPr>
          <w:rFonts w:ascii="Times New Roman" w:hAnsi="Times New Roman" w:cs="Times New Roman"/>
          <w:sz w:val="24"/>
          <w:szCs w:val="24"/>
        </w:rPr>
        <w:t xml:space="preserve">each of the two </w:t>
      </w:r>
      <w:r w:rsidR="00D909C7" w:rsidRPr="004D009E">
        <w:rPr>
          <w:rFonts w:ascii="Times New Roman" w:hAnsi="Times New Roman" w:cs="Times New Roman"/>
          <w:sz w:val="24"/>
          <w:szCs w:val="24"/>
        </w:rPr>
        <w:t>su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sceptible soybean cultivars </w:t>
      </w:r>
      <w:r w:rsidR="00090B96" w:rsidRPr="004D009E">
        <w:rPr>
          <w:rFonts w:ascii="Times New Roman" w:hAnsi="Times New Roman" w:cs="Times New Roman"/>
          <w:sz w:val="24"/>
          <w:szCs w:val="24"/>
        </w:rPr>
        <w:t xml:space="preserve">(Barnes and Sheyenne) </w:t>
      </w:r>
      <w:r w:rsidR="007E5EFB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planted </w:t>
      </w:r>
      <w:r w:rsidR="00B568EA" w:rsidRPr="004D009E">
        <w:rPr>
          <w:rFonts w:ascii="Times New Roman" w:hAnsi="Times New Roman" w:cs="Times New Roman"/>
          <w:sz w:val="24"/>
          <w:szCs w:val="24"/>
        </w:rPr>
        <w:t>in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B568EA" w:rsidRPr="004D009E">
        <w:rPr>
          <w:rFonts w:ascii="Times New Roman" w:hAnsi="Times New Roman" w:cs="Times New Roman"/>
          <w:sz w:val="24"/>
          <w:szCs w:val="24"/>
        </w:rPr>
        <w:t>a con</w:t>
      </w:r>
      <w:r w:rsidR="006C4549" w:rsidRPr="004D009E">
        <w:rPr>
          <w:rFonts w:ascii="Times New Roman" w:hAnsi="Times New Roman" w:cs="Times New Roman"/>
          <w:sz w:val="24"/>
          <w:szCs w:val="24"/>
        </w:rPr>
        <w:t>e-</w:t>
      </w:r>
      <w:r w:rsidR="00B568EA" w:rsidRPr="004D009E">
        <w:rPr>
          <w:rFonts w:ascii="Times New Roman" w:hAnsi="Times New Roman" w:cs="Times New Roman"/>
          <w:sz w:val="24"/>
          <w:szCs w:val="24"/>
        </w:rPr>
        <w:t xml:space="preserve">tainer </w:t>
      </w:r>
      <w:r w:rsidR="006C4549" w:rsidRPr="004D009E">
        <w:rPr>
          <w:rFonts w:ascii="Times New Roman" w:hAnsi="Times New Roman" w:cs="Times New Roman"/>
          <w:sz w:val="24"/>
          <w:szCs w:val="24"/>
        </w:rPr>
        <w:t xml:space="preserve">containing </w:t>
      </w:r>
      <w:r w:rsidR="00D909C7" w:rsidRPr="004D009E">
        <w:rPr>
          <w:rFonts w:ascii="Times New Roman" w:hAnsi="Times New Roman" w:cs="Times New Roman"/>
          <w:sz w:val="24"/>
          <w:szCs w:val="24"/>
        </w:rPr>
        <w:t>100 cm</w:t>
      </w:r>
      <w:r w:rsidR="00D909C7" w:rsidRPr="004D00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of soil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and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kept in </w:t>
      </w:r>
      <w:r w:rsidR="00090B96" w:rsidRPr="004D009E">
        <w:rPr>
          <w:rFonts w:ascii="Times New Roman" w:hAnsi="Times New Roman" w:cs="Times New Roman"/>
          <w:sz w:val="24"/>
          <w:szCs w:val="24"/>
        </w:rPr>
        <w:t xml:space="preserve">a </w:t>
      </w:r>
      <w:r w:rsidR="006C4549" w:rsidRPr="004D009E">
        <w:rPr>
          <w:rFonts w:ascii="Times New Roman" w:hAnsi="Times New Roman" w:cs="Times New Roman"/>
          <w:sz w:val="24"/>
          <w:szCs w:val="24"/>
        </w:rPr>
        <w:t xml:space="preserve">controlled </w:t>
      </w:r>
      <w:r w:rsidR="00D909C7" w:rsidRPr="004D009E">
        <w:rPr>
          <w:rFonts w:ascii="Times New Roman" w:hAnsi="Times New Roman" w:cs="Times New Roman"/>
          <w:sz w:val="24"/>
          <w:szCs w:val="24"/>
        </w:rPr>
        <w:t>growth chamber for 35 days at 27</w:t>
      </w:r>
      <w:r w:rsidR="004C361B" w:rsidRPr="004D009E">
        <w:rPr>
          <w:rFonts w:ascii="Times New Roman" w:hAnsi="Times New Roman" w:cs="Times New Roman"/>
          <w:sz w:val="24"/>
          <w:szCs w:val="24"/>
        </w:rPr>
        <w:t xml:space="preserve"> °C</w:t>
      </w:r>
      <w:r w:rsidR="00D909C7" w:rsidRPr="004D009E">
        <w:rPr>
          <w:rFonts w:ascii="Times New Roman" w:hAnsi="Times New Roman" w:cs="Times New Roman"/>
          <w:sz w:val="24"/>
          <w:szCs w:val="24"/>
        </w:rPr>
        <w:t>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B568EA" w:rsidRPr="004D009E">
        <w:rPr>
          <w:rFonts w:ascii="Times New Roman" w:hAnsi="Times New Roman" w:cs="Times New Roman"/>
          <w:sz w:val="24"/>
          <w:szCs w:val="24"/>
        </w:rPr>
        <w:t xml:space="preserve">Experimental design was </w:t>
      </w:r>
      <w:r w:rsidR="00641DF9" w:rsidRPr="004D009E">
        <w:rPr>
          <w:rFonts w:ascii="Times New Roman" w:hAnsi="Times New Roman" w:cs="Times New Roman"/>
          <w:sz w:val="24"/>
          <w:szCs w:val="24"/>
        </w:rPr>
        <w:t>c</w:t>
      </w:r>
      <w:r w:rsidR="00B568EA" w:rsidRPr="004D009E">
        <w:rPr>
          <w:rFonts w:ascii="Times New Roman" w:hAnsi="Times New Roman" w:cs="Times New Roman"/>
          <w:sz w:val="24"/>
          <w:szCs w:val="24"/>
        </w:rPr>
        <w:t xml:space="preserve">ompletely </w:t>
      </w:r>
      <w:r w:rsidR="00BD31A2" w:rsidRPr="004D009E">
        <w:rPr>
          <w:rFonts w:ascii="Times New Roman" w:hAnsi="Times New Roman" w:cs="Times New Roman"/>
          <w:sz w:val="24"/>
          <w:szCs w:val="24"/>
        </w:rPr>
        <w:t xml:space="preserve">randomized design (CRD) </w:t>
      </w:r>
      <w:r w:rsidR="00641DF9" w:rsidRPr="004D009E">
        <w:rPr>
          <w:rFonts w:ascii="Times New Roman" w:hAnsi="Times New Roman" w:cs="Times New Roman"/>
          <w:sz w:val="24"/>
          <w:szCs w:val="24"/>
        </w:rPr>
        <w:t>with 5 replications.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909C7" w:rsidRPr="004D009E">
        <w:rPr>
          <w:rFonts w:ascii="Times New Roman" w:hAnsi="Times New Roman" w:cs="Times New Roman"/>
          <w:sz w:val="24"/>
          <w:szCs w:val="24"/>
        </w:rPr>
        <w:t>After 35 days, plant</w:t>
      </w:r>
      <w:r w:rsidR="00BD31A2" w:rsidRPr="004D009E">
        <w:rPr>
          <w:rFonts w:ascii="Times New Roman" w:hAnsi="Times New Roman" w:cs="Times New Roman"/>
          <w:sz w:val="24"/>
          <w:szCs w:val="24"/>
        </w:rPr>
        <w:t>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7E5EFB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taken out from the growth chamber and </w:t>
      </w:r>
      <w:r w:rsidR="007E5EFB" w:rsidRPr="004D009E">
        <w:rPr>
          <w:rFonts w:ascii="Times New Roman" w:hAnsi="Times New Roman" w:cs="Times New Roman"/>
          <w:sz w:val="24"/>
          <w:szCs w:val="24"/>
        </w:rPr>
        <w:t>SCN white females (</w:t>
      </w:r>
      <w:r w:rsidR="00D909C7" w:rsidRPr="004D009E">
        <w:rPr>
          <w:rFonts w:ascii="Times New Roman" w:hAnsi="Times New Roman" w:cs="Times New Roman"/>
          <w:sz w:val="24"/>
          <w:szCs w:val="24"/>
        </w:rPr>
        <w:t>cysts</w:t>
      </w:r>
      <w:r w:rsidR="007E5EFB" w:rsidRPr="004D009E">
        <w:rPr>
          <w:rFonts w:ascii="Times New Roman" w:hAnsi="Times New Roman" w:cs="Times New Roman"/>
          <w:sz w:val="24"/>
          <w:szCs w:val="24"/>
        </w:rPr>
        <w:t>)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7E5EFB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extracted from </w:t>
      </w:r>
      <w:r w:rsidR="007E5EFB" w:rsidRPr="004D009E">
        <w:rPr>
          <w:rFonts w:ascii="Times New Roman" w:hAnsi="Times New Roman" w:cs="Times New Roman"/>
          <w:sz w:val="24"/>
          <w:szCs w:val="24"/>
        </w:rPr>
        <w:t>soil and roots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. Collected cysts </w:t>
      </w:r>
      <w:r w:rsidR="00B568EA" w:rsidRPr="004D009E">
        <w:rPr>
          <w:rFonts w:ascii="Times New Roman" w:hAnsi="Times New Roman" w:cs="Times New Roman"/>
          <w:sz w:val="24"/>
          <w:szCs w:val="24"/>
        </w:rPr>
        <w:t xml:space="preserve">were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counted under </w:t>
      </w:r>
      <w:r w:rsidR="00F449AC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D909C7" w:rsidRPr="004D009E">
        <w:rPr>
          <w:rFonts w:ascii="Times New Roman" w:hAnsi="Times New Roman" w:cs="Times New Roman"/>
          <w:sz w:val="24"/>
          <w:szCs w:val="24"/>
        </w:rPr>
        <w:t>microscope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for SCN white </w:t>
      </w:r>
      <w:r w:rsidR="00D909C7" w:rsidRPr="004D009E">
        <w:rPr>
          <w:rFonts w:ascii="Times New Roman" w:hAnsi="Times New Roman" w:cs="Times New Roman"/>
          <w:sz w:val="24"/>
          <w:szCs w:val="24"/>
        </w:rPr>
        <w:t>females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(cysts)</w:t>
      </w:r>
      <w:r w:rsidR="00F449AC" w:rsidRPr="004D009E">
        <w:rPr>
          <w:rFonts w:ascii="Times New Roman" w:hAnsi="Times New Roman" w:cs="Times New Roman"/>
          <w:sz w:val="24"/>
          <w:szCs w:val="24"/>
        </w:rPr>
        <w:t xml:space="preserve"> formed on roots. A</w:t>
      </w:r>
      <w:r w:rsidR="001E1026" w:rsidRPr="004D009E">
        <w:rPr>
          <w:rFonts w:ascii="Times New Roman" w:hAnsi="Times New Roman" w:cs="Times New Roman"/>
          <w:sz w:val="24"/>
          <w:szCs w:val="24"/>
        </w:rPr>
        <w:t>ll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cysts</w:t>
      </w:r>
      <w:r w:rsidR="00F449AC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28656A" w:rsidRPr="004D009E">
        <w:rPr>
          <w:rFonts w:ascii="Times New Roman" w:hAnsi="Times New Roman" w:cs="Times New Roman"/>
          <w:sz w:val="24"/>
          <w:szCs w:val="24"/>
        </w:rPr>
        <w:t>including the brown cyst</w:t>
      </w:r>
      <w:r w:rsidR="00733399" w:rsidRPr="004D009E">
        <w:rPr>
          <w:rFonts w:ascii="Times New Roman" w:hAnsi="Times New Roman" w:cs="Times New Roman"/>
          <w:sz w:val="24"/>
          <w:szCs w:val="24"/>
        </w:rPr>
        <w:t>s</w:t>
      </w:r>
      <w:r w:rsidR="00F449AC" w:rsidRPr="004D009E">
        <w:rPr>
          <w:rFonts w:ascii="Times New Roman" w:hAnsi="Times New Roman" w:cs="Times New Roman"/>
          <w:sz w:val="24"/>
          <w:szCs w:val="24"/>
        </w:rPr>
        <w:t xml:space="preserve"> from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soil </w:t>
      </w:r>
      <w:r w:rsidR="00F449AC" w:rsidRPr="004D009E">
        <w:rPr>
          <w:rFonts w:ascii="Times New Roman" w:hAnsi="Times New Roman" w:cs="Times New Roman"/>
          <w:sz w:val="24"/>
          <w:szCs w:val="24"/>
        </w:rPr>
        <w:t>for</w:t>
      </w:r>
      <w:r w:rsidR="00DF1928" w:rsidRPr="004D009E">
        <w:rPr>
          <w:rFonts w:ascii="Times New Roman" w:hAnsi="Times New Roman" w:cs="Times New Roman"/>
          <w:sz w:val="24"/>
          <w:szCs w:val="24"/>
        </w:rPr>
        <w:t xml:space="preserve"> each crop </w:t>
      </w:r>
      <w:r w:rsidR="00641DF9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crushed to obtain eggs and juveniles and counted for </w:t>
      </w:r>
      <w:r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D909C7" w:rsidRPr="004D009E">
        <w:rPr>
          <w:rFonts w:ascii="Times New Roman" w:hAnsi="Times New Roman" w:cs="Times New Roman"/>
          <w:sz w:val="24"/>
          <w:szCs w:val="24"/>
        </w:rPr>
        <w:t>final population density.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F449AC" w:rsidRPr="004D009E">
        <w:rPr>
          <w:rFonts w:ascii="Times New Roman" w:hAnsi="Times New Roman" w:cs="Times New Roman"/>
          <w:sz w:val="24"/>
          <w:szCs w:val="24"/>
        </w:rPr>
        <w:t>The hosting ability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of cover c</w:t>
      </w:r>
      <w:r w:rsidR="00EA4F0E" w:rsidRPr="004D009E">
        <w:rPr>
          <w:rFonts w:ascii="Times New Roman" w:hAnsi="Times New Roman" w:cs="Times New Roman"/>
          <w:sz w:val="24"/>
          <w:szCs w:val="24"/>
        </w:rPr>
        <w:t xml:space="preserve">rops </w:t>
      </w:r>
      <w:r w:rsidR="00F449AC" w:rsidRPr="004D009E">
        <w:rPr>
          <w:rFonts w:ascii="Times New Roman" w:hAnsi="Times New Roman" w:cs="Times New Roman"/>
          <w:sz w:val="24"/>
          <w:szCs w:val="24"/>
        </w:rPr>
        <w:t>was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determined by 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comparing </w:t>
      </w:r>
      <w:r w:rsidR="0028656A" w:rsidRPr="004D009E">
        <w:rPr>
          <w:rFonts w:ascii="Times New Roman" w:hAnsi="Times New Roman" w:cs="Times New Roman"/>
          <w:sz w:val="24"/>
          <w:szCs w:val="24"/>
        </w:rPr>
        <w:t xml:space="preserve">average </w:t>
      </w:r>
      <w:r w:rsidR="00F449AC" w:rsidRPr="004D009E">
        <w:rPr>
          <w:rFonts w:ascii="Times New Roman" w:hAnsi="Times New Roman" w:cs="Times New Roman"/>
          <w:sz w:val="24"/>
          <w:szCs w:val="24"/>
        </w:rPr>
        <w:t>number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of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white females pro</w:t>
      </w:r>
      <w:r w:rsidR="007E5EFB" w:rsidRPr="004D009E">
        <w:rPr>
          <w:rFonts w:ascii="Times New Roman" w:hAnsi="Times New Roman" w:cs="Times New Roman"/>
          <w:sz w:val="24"/>
          <w:szCs w:val="24"/>
        </w:rPr>
        <w:t>duced in each cover crop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with the </w:t>
      </w:r>
      <w:r w:rsidR="00D909C7" w:rsidRPr="004D009E">
        <w:rPr>
          <w:rFonts w:ascii="Times New Roman" w:hAnsi="Times New Roman" w:cs="Times New Roman"/>
          <w:sz w:val="24"/>
          <w:szCs w:val="24"/>
        </w:rPr>
        <w:t>susceptible soybean cultivars.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28656A" w:rsidRPr="004D009E">
        <w:rPr>
          <w:rFonts w:ascii="Times New Roman" w:hAnsi="Times New Roman" w:cs="Times New Roman"/>
          <w:sz w:val="24"/>
          <w:szCs w:val="24"/>
        </w:rPr>
        <w:t xml:space="preserve">Reproduction factor (RF) was determined by dividing </w:t>
      </w:r>
      <w:r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28656A" w:rsidRPr="004D009E">
        <w:rPr>
          <w:rFonts w:ascii="Times New Roman" w:hAnsi="Times New Roman" w:cs="Times New Roman"/>
          <w:sz w:val="24"/>
          <w:szCs w:val="24"/>
        </w:rPr>
        <w:t xml:space="preserve">final SCN population density by the initial population density </w:t>
      </w:r>
      <w:r w:rsidR="00F449AC" w:rsidRPr="004D009E">
        <w:rPr>
          <w:rFonts w:ascii="Times New Roman" w:hAnsi="Times New Roman" w:cs="Times New Roman"/>
          <w:sz w:val="24"/>
          <w:szCs w:val="24"/>
        </w:rPr>
        <w:t>in</w:t>
      </w:r>
      <w:r w:rsidR="0028656A" w:rsidRPr="004D009E">
        <w:rPr>
          <w:rFonts w:ascii="Times New Roman" w:hAnsi="Times New Roman" w:cs="Times New Roman"/>
          <w:sz w:val="24"/>
          <w:szCs w:val="24"/>
        </w:rPr>
        <w:t xml:space="preserve"> each cone-tainer.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28656A" w:rsidRPr="004D009E">
        <w:rPr>
          <w:rFonts w:ascii="Times New Roman" w:hAnsi="Times New Roman" w:cs="Times New Roman"/>
          <w:sz w:val="24"/>
          <w:szCs w:val="24"/>
        </w:rPr>
        <w:t>RF was used to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 evaluate the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effects </w:t>
      </w:r>
      <w:r w:rsidR="0028656A" w:rsidRPr="004D009E">
        <w:rPr>
          <w:rFonts w:ascii="Times New Roman" w:hAnsi="Times New Roman" w:cs="Times New Roman"/>
          <w:sz w:val="24"/>
          <w:szCs w:val="24"/>
        </w:rPr>
        <w:t xml:space="preserve">of cover crops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on </w:t>
      </w:r>
      <w:r w:rsidR="007E5EFB" w:rsidRPr="004D009E">
        <w:rPr>
          <w:rFonts w:ascii="Times New Roman" w:hAnsi="Times New Roman" w:cs="Times New Roman"/>
          <w:sz w:val="24"/>
          <w:szCs w:val="24"/>
        </w:rPr>
        <w:t xml:space="preserve">SCN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population reduction. </w:t>
      </w:r>
    </w:p>
    <w:p w14:paraId="10598518" w14:textId="7E3FC530" w:rsidR="00EA4F0E" w:rsidRPr="004D009E" w:rsidRDefault="00EA4F0E" w:rsidP="005338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 xml:space="preserve">Out of the twenty-one cover crops </w:t>
      </w:r>
      <w:r w:rsidR="007D4160" w:rsidRPr="004D009E">
        <w:rPr>
          <w:rFonts w:ascii="Times New Roman" w:hAnsi="Times New Roman" w:cs="Times New Roman"/>
          <w:sz w:val="24"/>
          <w:szCs w:val="24"/>
        </w:rPr>
        <w:t>tested for host status</w:t>
      </w:r>
      <w:r w:rsidRPr="004D009E">
        <w:rPr>
          <w:rFonts w:ascii="Times New Roman" w:hAnsi="Times New Roman" w:cs="Times New Roman"/>
          <w:sz w:val="24"/>
          <w:szCs w:val="24"/>
        </w:rPr>
        <w:t xml:space="preserve"> in </w:t>
      </w:r>
      <w:r w:rsidR="00733399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6A42E2" w:rsidRPr="004D009E">
        <w:rPr>
          <w:rFonts w:ascii="Times New Roman" w:hAnsi="Times New Roman" w:cs="Times New Roman"/>
          <w:sz w:val="24"/>
          <w:szCs w:val="24"/>
        </w:rPr>
        <w:t>greenhouse conditions, 13</w:t>
      </w:r>
      <w:r w:rsidRPr="004D009E">
        <w:rPr>
          <w:rFonts w:ascii="Times New Roman" w:hAnsi="Times New Roman" w:cs="Times New Roman"/>
          <w:sz w:val="24"/>
          <w:szCs w:val="24"/>
        </w:rPr>
        <w:t xml:space="preserve"> of the</w:t>
      </w:r>
      <w:r w:rsidR="00F62863" w:rsidRPr="004D009E">
        <w:rPr>
          <w:rFonts w:ascii="Times New Roman" w:hAnsi="Times New Roman" w:cs="Times New Roman"/>
          <w:sz w:val="24"/>
          <w:szCs w:val="24"/>
        </w:rPr>
        <w:t>m showed non</w:t>
      </w:r>
      <w:r w:rsidR="007D4160" w:rsidRPr="004D009E">
        <w:rPr>
          <w:rFonts w:ascii="Times New Roman" w:hAnsi="Times New Roman" w:cs="Times New Roman"/>
          <w:sz w:val="24"/>
          <w:szCs w:val="24"/>
        </w:rPr>
        <w:t>-</w:t>
      </w:r>
      <w:r w:rsidR="00F62863" w:rsidRPr="004D009E">
        <w:rPr>
          <w:rFonts w:ascii="Times New Roman" w:hAnsi="Times New Roman" w:cs="Times New Roman"/>
          <w:sz w:val="24"/>
          <w:szCs w:val="24"/>
        </w:rPr>
        <w:t xml:space="preserve">host response </w:t>
      </w:r>
      <w:r w:rsidRPr="004D009E">
        <w:rPr>
          <w:rFonts w:ascii="Times New Roman" w:hAnsi="Times New Roman" w:cs="Times New Roman"/>
          <w:sz w:val="24"/>
          <w:szCs w:val="24"/>
        </w:rPr>
        <w:t>such as annual ryegrass, camelina, carinata, ethiopian cabbage, faba bean, foxtail millet, radish, rape dwarf essex, red clover, sweet cl</w:t>
      </w:r>
      <w:r w:rsidR="00F62863" w:rsidRPr="004D009E">
        <w:rPr>
          <w:rFonts w:ascii="Times New Roman" w:hAnsi="Times New Roman" w:cs="Times New Roman"/>
          <w:sz w:val="24"/>
          <w:szCs w:val="24"/>
        </w:rPr>
        <w:t>over, triticale, and winter rye, which had no any white female developed on the roots</w:t>
      </w:r>
      <w:r w:rsidR="007D4160" w:rsidRPr="004D009E">
        <w:rPr>
          <w:rFonts w:ascii="Times New Roman" w:hAnsi="Times New Roman" w:cs="Times New Roman"/>
          <w:sz w:val="24"/>
          <w:szCs w:val="24"/>
        </w:rPr>
        <w:t>. Three</w:t>
      </w:r>
      <w:r w:rsidRPr="004D009E">
        <w:rPr>
          <w:rFonts w:ascii="Times New Roman" w:hAnsi="Times New Roman" w:cs="Times New Roman"/>
          <w:sz w:val="24"/>
          <w:szCs w:val="24"/>
        </w:rPr>
        <w:t xml:space="preserve"> cover crops showed very low reproduction (</w:t>
      </w:r>
      <w:r w:rsidR="00F62863" w:rsidRPr="004D009E">
        <w:rPr>
          <w:rFonts w:ascii="Times New Roman" w:hAnsi="Times New Roman" w:cs="Times New Roman"/>
          <w:sz w:val="24"/>
          <w:szCs w:val="24"/>
        </w:rPr>
        <w:t xml:space="preserve">no. of </w:t>
      </w:r>
      <w:r w:rsidRPr="004D009E">
        <w:rPr>
          <w:rFonts w:ascii="Times New Roman" w:hAnsi="Times New Roman" w:cs="Times New Roman"/>
          <w:sz w:val="24"/>
          <w:szCs w:val="24"/>
        </w:rPr>
        <w:t>white females: 1 to 13)</w:t>
      </w:r>
      <w:r w:rsidR="006A42E2" w:rsidRPr="004D009E">
        <w:rPr>
          <w:rFonts w:ascii="Times New Roman" w:hAnsi="Times New Roman" w:cs="Times New Roman"/>
          <w:sz w:val="24"/>
          <w:szCs w:val="24"/>
        </w:rPr>
        <w:t xml:space="preserve"> and five</w:t>
      </w:r>
      <w:r w:rsidRPr="004D009E">
        <w:rPr>
          <w:rFonts w:ascii="Times New Roman" w:hAnsi="Times New Roman" w:cs="Times New Roman"/>
          <w:sz w:val="24"/>
          <w:szCs w:val="24"/>
        </w:rPr>
        <w:t xml:space="preserve"> covers crops showed some level</w:t>
      </w:r>
      <w:r w:rsidR="0029582B" w:rsidRPr="004D009E">
        <w:rPr>
          <w:rFonts w:ascii="Times New Roman" w:hAnsi="Times New Roman" w:cs="Times New Roman"/>
          <w:sz w:val="24"/>
          <w:szCs w:val="24"/>
        </w:rPr>
        <w:t>s</w:t>
      </w:r>
      <w:r w:rsidRPr="004D009E">
        <w:rPr>
          <w:rFonts w:ascii="Times New Roman" w:hAnsi="Times New Roman" w:cs="Times New Roman"/>
          <w:sz w:val="24"/>
          <w:szCs w:val="24"/>
        </w:rPr>
        <w:t xml:space="preserve"> of reproduction (</w:t>
      </w:r>
      <w:r w:rsidR="00F62863" w:rsidRPr="004D009E">
        <w:rPr>
          <w:rFonts w:ascii="Times New Roman" w:hAnsi="Times New Roman" w:cs="Times New Roman"/>
          <w:sz w:val="24"/>
          <w:szCs w:val="24"/>
        </w:rPr>
        <w:t xml:space="preserve">no. of </w:t>
      </w:r>
      <w:r w:rsidRPr="004D009E">
        <w:rPr>
          <w:rFonts w:ascii="Times New Roman" w:hAnsi="Times New Roman" w:cs="Times New Roman"/>
          <w:sz w:val="24"/>
          <w:szCs w:val="24"/>
        </w:rPr>
        <w:t>white females: &gt;13 to 173). SCN reproduced less in all tested cultivars compared to the susceptible checks (827 to 1,251)</w:t>
      </w:r>
      <w:r w:rsidR="00240482" w:rsidRPr="004D009E">
        <w:rPr>
          <w:rFonts w:ascii="Times New Roman" w:hAnsi="Times New Roman" w:cs="Times New Roman"/>
          <w:sz w:val="24"/>
          <w:szCs w:val="24"/>
        </w:rPr>
        <w:t xml:space="preserve"> (Table 1)</w:t>
      </w:r>
      <w:r w:rsidRPr="004D009E">
        <w:rPr>
          <w:rFonts w:ascii="Times New Roman" w:hAnsi="Times New Roman" w:cs="Times New Roman"/>
          <w:sz w:val="24"/>
          <w:szCs w:val="24"/>
        </w:rPr>
        <w:t>. Al</w:t>
      </w:r>
      <w:r w:rsidR="00F62863" w:rsidRPr="004D009E">
        <w:rPr>
          <w:rFonts w:ascii="Times New Roman" w:hAnsi="Times New Roman" w:cs="Times New Roman"/>
          <w:sz w:val="24"/>
          <w:szCs w:val="24"/>
        </w:rPr>
        <w:t>l the tested cover crops had the lower final SCN population than the initial SCN population</w:t>
      </w:r>
      <w:r w:rsidR="006A42E2" w:rsidRPr="004D009E">
        <w:rPr>
          <w:rFonts w:ascii="Times New Roman" w:hAnsi="Times New Roman" w:cs="Times New Roman"/>
          <w:sz w:val="24"/>
          <w:szCs w:val="24"/>
        </w:rPr>
        <w:t xml:space="preserve"> with reproduction factors ranging from </w:t>
      </w:r>
      <w:r w:rsidR="00F62863" w:rsidRPr="004D009E">
        <w:rPr>
          <w:rFonts w:ascii="Times New Roman" w:hAnsi="Times New Roman" w:cs="Times New Roman"/>
          <w:sz w:val="24"/>
          <w:szCs w:val="24"/>
        </w:rPr>
        <w:t>0.14 to 0.64 in both soil types</w:t>
      </w:r>
      <w:r w:rsidRPr="004D009E">
        <w:rPr>
          <w:rFonts w:ascii="Times New Roman" w:hAnsi="Times New Roman" w:cs="Times New Roman"/>
          <w:sz w:val="24"/>
          <w:szCs w:val="24"/>
        </w:rPr>
        <w:t xml:space="preserve">, </w:t>
      </w:r>
      <w:r w:rsidR="00F62863" w:rsidRPr="004D009E">
        <w:rPr>
          <w:rFonts w:ascii="Times New Roman" w:hAnsi="Times New Roman" w:cs="Times New Roman"/>
          <w:sz w:val="24"/>
          <w:szCs w:val="24"/>
        </w:rPr>
        <w:t xml:space="preserve">but </w:t>
      </w:r>
      <w:r w:rsidRPr="004D009E">
        <w:rPr>
          <w:rFonts w:ascii="Times New Roman" w:hAnsi="Times New Roman" w:cs="Times New Roman"/>
          <w:sz w:val="24"/>
          <w:szCs w:val="24"/>
        </w:rPr>
        <w:t xml:space="preserve">field pea </w:t>
      </w:r>
      <w:r w:rsidR="006A42E2" w:rsidRPr="004D009E">
        <w:rPr>
          <w:rFonts w:ascii="Times New Roman" w:hAnsi="Times New Roman" w:cs="Times New Roman"/>
          <w:sz w:val="24"/>
          <w:szCs w:val="24"/>
        </w:rPr>
        <w:t>(</w:t>
      </w:r>
      <w:r w:rsidR="00543740" w:rsidRPr="004D009E">
        <w:rPr>
          <w:rFonts w:ascii="Times New Roman" w:hAnsi="Times New Roman" w:cs="Times New Roman"/>
          <w:sz w:val="24"/>
          <w:szCs w:val="24"/>
        </w:rPr>
        <w:t>RF</w:t>
      </w:r>
      <w:r w:rsidR="000C6463" w:rsidRPr="004D009E">
        <w:rPr>
          <w:rFonts w:ascii="Times New Roman" w:hAnsi="Times New Roman" w:cs="Times New Roman"/>
          <w:sz w:val="24"/>
          <w:szCs w:val="24"/>
        </w:rPr>
        <w:t>: 1.82</w:t>
      </w:r>
      <w:r w:rsidR="006A42E2" w:rsidRPr="004D009E">
        <w:rPr>
          <w:rFonts w:ascii="Times New Roman" w:hAnsi="Times New Roman" w:cs="Times New Roman"/>
          <w:sz w:val="24"/>
          <w:szCs w:val="24"/>
        </w:rPr>
        <w:t>)</w:t>
      </w:r>
      <w:r w:rsidR="00543740" w:rsidRPr="004D009E">
        <w:rPr>
          <w:rFonts w:ascii="Times New Roman" w:hAnsi="Times New Roman" w:cs="Times New Roman"/>
          <w:sz w:val="24"/>
          <w:szCs w:val="24"/>
        </w:rPr>
        <w:t xml:space="preserve"> and forage pea (RF</w:t>
      </w:r>
      <w:r w:rsidRPr="004D009E">
        <w:rPr>
          <w:rFonts w:ascii="Times New Roman" w:hAnsi="Times New Roman" w:cs="Times New Roman"/>
          <w:sz w:val="24"/>
          <w:szCs w:val="24"/>
        </w:rPr>
        <w:t xml:space="preserve">: 2.56) </w:t>
      </w:r>
      <w:r w:rsidR="00F62863" w:rsidRPr="004D009E">
        <w:rPr>
          <w:rFonts w:ascii="Times New Roman" w:hAnsi="Times New Roman" w:cs="Times New Roman"/>
          <w:sz w:val="24"/>
          <w:szCs w:val="24"/>
        </w:rPr>
        <w:t>showed increment in final SCN population</w:t>
      </w:r>
      <w:r w:rsidR="006A42E2" w:rsidRPr="004D009E">
        <w:rPr>
          <w:rFonts w:ascii="Times New Roman" w:hAnsi="Times New Roman" w:cs="Times New Roman"/>
          <w:sz w:val="24"/>
          <w:szCs w:val="24"/>
        </w:rPr>
        <w:t>s</w:t>
      </w:r>
      <w:r w:rsidR="00F62863" w:rsidRPr="004D009E">
        <w:rPr>
          <w:rFonts w:ascii="Times New Roman" w:hAnsi="Times New Roman" w:cs="Times New Roman"/>
          <w:sz w:val="24"/>
          <w:szCs w:val="24"/>
        </w:rPr>
        <w:t xml:space="preserve"> only in the soil </w:t>
      </w:r>
      <w:r w:rsidRPr="004D009E">
        <w:rPr>
          <w:rFonts w:ascii="Times New Roman" w:hAnsi="Times New Roman" w:cs="Times New Roman"/>
          <w:sz w:val="24"/>
          <w:szCs w:val="24"/>
        </w:rPr>
        <w:t>having initial population density of 10,000 eggs/100 cm</w:t>
      </w:r>
      <w:r w:rsidRPr="004D009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D009E">
        <w:rPr>
          <w:rFonts w:ascii="Times New Roman" w:hAnsi="Times New Roman" w:cs="Times New Roman"/>
          <w:sz w:val="24"/>
          <w:szCs w:val="24"/>
        </w:rPr>
        <w:t>of s</w:t>
      </w:r>
      <w:r w:rsidR="00F62863" w:rsidRPr="004D009E">
        <w:rPr>
          <w:rFonts w:ascii="Times New Roman" w:hAnsi="Times New Roman" w:cs="Times New Roman"/>
          <w:sz w:val="24"/>
          <w:szCs w:val="24"/>
        </w:rPr>
        <w:t>oil.</w:t>
      </w:r>
    </w:p>
    <w:p w14:paraId="2523581E" w14:textId="77777777" w:rsidR="0067537D" w:rsidRPr="004D009E" w:rsidRDefault="00BD31A2" w:rsidP="0053388C">
      <w:pPr>
        <w:ind w:firstLine="738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T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en cover crops </w:t>
      </w:r>
      <w:r w:rsidR="00F2712A" w:rsidRPr="004D009E">
        <w:rPr>
          <w:rFonts w:ascii="Times New Roman" w:hAnsi="Times New Roman" w:cs="Times New Roman"/>
          <w:sz w:val="24"/>
          <w:szCs w:val="24"/>
        </w:rPr>
        <w:t>(</w:t>
      </w:r>
      <w:r w:rsidR="00EA4F0E" w:rsidRPr="004D009E">
        <w:rPr>
          <w:rFonts w:ascii="Times New Roman" w:hAnsi="Times New Roman" w:cs="Times New Roman"/>
          <w:sz w:val="24"/>
          <w:szCs w:val="24"/>
        </w:rPr>
        <w:t>annual ryegrass, Austrian winter pea, carinata, faba bean, foxtail millet, radish, r</w:t>
      </w:r>
      <w:r w:rsidR="00F2712A" w:rsidRPr="004D009E">
        <w:rPr>
          <w:rFonts w:ascii="Times New Roman" w:hAnsi="Times New Roman" w:cs="Times New Roman"/>
          <w:sz w:val="24"/>
          <w:szCs w:val="24"/>
        </w:rPr>
        <w:t>ed clover, sweet clover, turnip</w:t>
      </w:r>
      <w:r w:rsidR="00EA4F0E" w:rsidRPr="004D009E">
        <w:rPr>
          <w:rFonts w:ascii="Times New Roman" w:hAnsi="Times New Roman" w:cs="Times New Roman"/>
          <w:sz w:val="24"/>
          <w:szCs w:val="24"/>
        </w:rPr>
        <w:t xml:space="preserve"> and winter rye</w:t>
      </w:r>
      <w:r w:rsidR="00F2712A" w:rsidRPr="004D009E">
        <w:rPr>
          <w:rFonts w:ascii="Times New Roman" w:hAnsi="Times New Roman" w:cs="Times New Roman"/>
          <w:sz w:val="24"/>
          <w:szCs w:val="24"/>
        </w:rPr>
        <w:t>)</w:t>
      </w:r>
      <w:r w:rsidR="00EA4F0E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AF0028" w:rsidRPr="004D009E">
        <w:rPr>
          <w:rFonts w:ascii="Times New Roman" w:hAnsi="Times New Roman" w:cs="Times New Roman"/>
          <w:sz w:val="24"/>
          <w:szCs w:val="24"/>
        </w:rPr>
        <w:t xml:space="preserve">and </w:t>
      </w:r>
      <w:r w:rsidR="00D50C1F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D909C7" w:rsidRPr="004D009E">
        <w:rPr>
          <w:rFonts w:ascii="Times New Roman" w:hAnsi="Times New Roman" w:cs="Times New Roman"/>
          <w:sz w:val="24"/>
          <w:szCs w:val="24"/>
        </w:rPr>
        <w:t>susceptible soybean cultivar</w:t>
      </w:r>
      <w:r w:rsidR="00EA4F0E" w:rsidRPr="004D009E">
        <w:rPr>
          <w:rFonts w:ascii="Times New Roman" w:hAnsi="Times New Roman" w:cs="Times New Roman"/>
          <w:sz w:val="24"/>
          <w:szCs w:val="24"/>
        </w:rPr>
        <w:t xml:space="preserve"> (Barnes)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selected</w:t>
      </w:r>
      <w:r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6E4CBE" w:rsidRPr="004D009E">
        <w:rPr>
          <w:rFonts w:ascii="Times New Roman" w:hAnsi="Times New Roman" w:cs="Times New Roman"/>
          <w:sz w:val="24"/>
          <w:szCs w:val="24"/>
        </w:rPr>
        <w:t xml:space="preserve">for microplot study </w:t>
      </w:r>
      <w:r w:rsidRPr="004D009E">
        <w:rPr>
          <w:rFonts w:ascii="Times New Roman" w:hAnsi="Times New Roman" w:cs="Times New Roman"/>
          <w:sz w:val="24"/>
          <w:szCs w:val="24"/>
        </w:rPr>
        <w:t xml:space="preserve">based on </w:t>
      </w:r>
      <w:r w:rsidR="00F22FD4" w:rsidRPr="004D009E">
        <w:rPr>
          <w:rFonts w:ascii="Times New Roman" w:hAnsi="Times New Roman" w:cs="Times New Roman"/>
          <w:sz w:val="24"/>
          <w:szCs w:val="24"/>
        </w:rPr>
        <w:t xml:space="preserve">the results from </w:t>
      </w:r>
      <w:r w:rsidRPr="004D009E">
        <w:rPr>
          <w:rFonts w:ascii="Times New Roman" w:hAnsi="Times New Roman" w:cs="Times New Roman"/>
          <w:sz w:val="24"/>
          <w:szCs w:val="24"/>
        </w:rPr>
        <w:t>greenhouse experiments.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AF0028" w:rsidRPr="004D009E">
        <w:rPr>
          <w:rFonts w:ascii="Times New Roman" w:hAnsi="Times New Roman" w:cs="Times New Roman"/>
          <w:sz w:val="24"/>
          <w:szCs w:val="24"/>
        </w:rPr>
        <w:t>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oil </w:t>
      </w:r>
      <w:r w:rsidR="00102638" w:rsidRPr="004D009E">
        <w:rPr>
          <w:rFonts w:ascii="Times New Roman" w:hAnsi="Times New Roman" w:cs="Times New Roman"/>
          <w:sz w:val="24"/>
          <w:szCs w:val="24"/>
        </w:rPr>
        <w:t>w</w:t>
      </w:r>
      <w:r w:rsidR="00D50C1F" w:rsidRPr="004D009E">
        <w:rPr>
          <w:rFonts w:ascii="Times New Roman" w:hAnsi="Times New Roman" w:cs="Times New Roman"/>
          <w:sz w:val="24"/>
          <w:szCs w:val="24"/>
        </w:rPr>
        <w:t>as collected from two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 field</w:t>
      </w:r>
      <w:r w:rsidR="00D50C1F" w:rsidRPr="004D009E">
        <w:rPr>
          <w:rFonts w:ascii="Times New Roman" w:hAnsi="Times New Roman" w:cs="Times New Roman"/>
          <w:sz w:val="24"/>
          <w:szCs w:val="24"/>
        </w:rPr>
        <w:t>s in Cass and Richland counties</w:t>
      </w:r>
      <w:r w:rsidR="00102638" w:rsidRPr="004D009E">
        <w:rPr>
          <w:rFonts w:ascii="Times New Roman" w:hAnsi="Times New Roman" w:cs="Times New Roman"/>
          <w:sz w:val="24"/>
          <w:szCs w:val="24"/>
        </w:rPr>
        <w:t>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ED0BD9" w:rsidRPr="004D009E">
        <w:rPr>
          <w:rFonts w:ascii="Times New Roman" w:hAnsi="Times New Roman" w:cs="Times New Roman"/>
          <w:sz w:val="24"/>
          <w:szCs w:val="24"/>
        </w:rPr>
        <w:t>SCN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 population density of each soil was det</w:t>
      </w:r>
      <w:r w:rsidR="00ED0BD9" w:rsidRPr="004D009E">
        <w:rPr>
          <w:rFonts w:ascii="Times New Roman" w:hAnsi="Times New Roman" w:cs="Times New Roman"/>
          <w:sz w:val="24"/>
          <w:szCs w:val="24"/>
        </w:rPr>
        <w:t xml:space="preserve">ermined by extracting </w:t>
      </w:r>
      <w:r w:rsidR="00D50C1F" w:rsidRPr="004D009E">
        <w:rPr>
          <w:rFonts w:ascii="Times New Roman" w:hAnsi="Times New Roman" w:cs="Times New Roman"/>
          <w:sz w:val="24"/>
          <w:szCs w:val="24"/>
        </w:rPr>
        <w:t xml:space="preserve">and counting </w:t>
      </w:r>
      <w:r w:rsidR="00ED0BD9" w:rsidRPr="004D009E">
        <w:rPr>
          <w:rFonts w:ascii="Times New Roman" w:hAnsi="Times New Roman" w:cs="Times New Roman"/>
          <w:sz w:val="24"/>
          <w:szCs w:val="24"/>
        </w:rPr>
        <w:t>nematode</w:t>
      </w:r>
      <w:r w:rsidR="00D50C1F" w:rsidRPr="004D009E">
        <w:rPr>
          <w:rFonts w:ascii="Times New Roman" w:hAnsi="Times New Roman" w:cs="Times New Roman"/>
          <w:sz w:val="24"/>
          <w:szCs w:val="24"/>
        </w:rPr>
        <w:t>s. About 9-inch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diameter pl</w:t>
      </w:r>
      <w:r w:rsidR="00D50C1F" w:rsidRPr="004D009E">
        <w:rPr>
          <w:rFonts w:ascii="Times New Roman" w:hAnsi="Times New Roman" w:cs="Times New Roman"/>
          <w:sz w:val="24"/>
          <w:szCs w:val="24"/>
        </w:rPr>
        <w:t xml:space="preserve">astic pots holding </w:t>
      </w:r>
      <w:r w:rsidR="00D909C7" w:rsidRPr="004D009E">
        <w:rPr>
          <w:rFonts w:ascii="Times New Roman" w:hAnsi="Times New Roman" w:cs="Times New Roman"/>
          <w:sz w:val="24"/>
          <w:szCs w:val="24"/>
        </w:rPr>
        <w:t>5 kg of soil</w:t>
      </w:r>
      <w:r w:rsidR="009D5CA1" w:rsidRPr="004D009E">
        <w:rPr>
          <w:rFonts w:ascii="Times New Roman" w:hAnsi="Times New Roman" w:cs="Times New Roman"/>
          <w:sz w:val="24"/>
          <w:szCs w:val="24"/>
        </w:rPr>
        <w:t xml:space="preserve"> were used for planting crops.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641DF9" w:rsidRPr="004D009E">
        <w:rPr>
          <w:rFonts w:ascii="Times New Roman" w:hAnsi="Times New Roman" w:cs="Times New Roman"/>
          <w:sz w:val="24"/>
          <w:szCs w:val="24"/>
        </w:rPr>
        <w:t>S</w:t>
      </w:r>
      <w:r w:rsidR="00D909C7" w:rsidRPr="004D009E">
        <w:rPr>
          <w:rFonts w:ascii="Times New Roman" w:hAnsi="Times New Roman" w:cs="Times New Roman"/>
          <w:sz w:val="24"/>
          <w:szCs w:val="24"/>
        </w:rPr>
        <w:t>elected cover crops</w:t>
      </w:r>
      <w:r w:rsidR="00641DF9" w:rsidRPr="004D009E">
        <w:rPr>
          <w:rFonts w:ascii="Times New Roman" w:hAnsi="Times New Roman" w:cs="Times New Roman"/>
          <w:sz w:val="24"/>
          <w:szCs w:val="24"/>
        </w:rPr>
        <w:t xml:space="preserve"> were pla</w:t>
      </w:r>
      <w:r w:rsidR="00D50C1F" w:rsidRPr="004D009E">
        <w:rPr>
          <w:rFonts w:ascii="Times New Roman" w:hAnsi="Times New Roman" w:cs="Times New Roman"/>
          <w:sz w:val="24"/>
          <w:szCs w:val="24"/>
        </w:rPr>
        <w:t>nted on both the soils from the</w:t>
      </w:r>
      <w:r w:rsidR="00641DF9" w:rsidRPr="004D009E">
        <w:rPr>
          <w:rFonts w:ascii="Times New Roman" w:hAnsi="Times New Roman" w:cs="Times New Roman"/>
          <w:sz w:val="24"/>
          <w:szCs w:val="24"/>
        </w:rPr>
        <w:t xml:space="preserve"> field</w:t>
      </w:r>
      <w:r w:rsidR="00D50C1F" w:rsidRPr="004D009E">
        <w:rPr>
          <w:rFonts w:ascii="Times New Roman" w:hAnsi="Times New Roman" w:cs="Times New Roman"/>
          <w:sz w:val="24"/>
          <w:szCs w:val="24"/>
        </w:rPr>
        <w:t>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. Standard seeding rate </w:t>
      </w:r>
      <w:r w:rsidR="00641DF9" w:rsidRPr="004D009E">
        <w:rPr>
          <w:rFonts w:ascii="Times New Roman" w:hAnsi="Times New Roman" w:cs="Times New Roman"/>
          <w:sz w:val="24"/>
          <w:szCs w:val="24"/>
        </w:rPr>
        <w:t xml:space="preserve">of each crop </w:t>
      </w:r>
      <w:r w:rsidR="00102638" w:rsidRPr="004D009E">
        <w:rPr>
          <w:rFonts w:ascii="Times New Roman" w:hAnsi="Times New Roman" w:cs="Times New Roman"/>
          <w:sz w:val="24"/>
          <w:szCs w:val="24"/>
        </w:rPr>
        <w:t>was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used for </w:t>
      </w:r>
      <w:r w:rsidR="00D50C1F" w:rsidRPr="004D009E">
        <w:rPr>
          <w:rFonts w:ascii="Times New Roman" w:hAnsi="Times New Roman" w:cs="Times New Roman"/>
          <w:sz w:val="24"/>
          <w:szCs w:val="24"/>
        </w:rPr>
        <w:t>determining number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of plants per pot.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909C7" w:rsidRPr="004D009E">
        <w:rPr>
          <w:rFonts w:ascii="Times New Roman" w:hAnsi="Times New Roman" w:cs="Times New Roman"/>
          <w:sz w:val="24"/>
          <w:szCs w:val="24"/>
        </w:rPr>
        <w:t>Plants w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ere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kept in 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greenhouse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for two </w:t>
      </w:r>
      <w:r w:rsidR="00D50C1F" w:rsidRPr="004D009E">
        <w:rPr>
          <w:rFonts w:ascii="Times New Roman" w:hAnsi="Times New Roman" w:cs="Times New Roman"/>
          <w:sz w:val="24"/>
          <w:szCs w:val="24"/>
        </w:rPr>
        <w:t xml:space="preserve">weeks for better establishment before they were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moved to </w:t>
      </w:r>
      <w:r w:rsidR="00D50C1F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0E5896" w:rsidRPr="004D009E">
        <w:rPr>
          <w:rFonts w:ascii="Times New Roman" w:hAnsi="Times New Roman" w:cs="Times New Roman"/>
          <w:sz w:val="24"/>
          <w:szCs w:val="24"/>
        </w:rPr>
        <w:t xml:space="preserve">microplot in natural </w:t>
      </w:r>
      <w:r w:rsidR="00D50C1F" w:rsidRPr="004D009E">
        <w:rPr>
          <w:rFonts w:ascii="Times New Roman" w:hAnsi="Times New Roman" w:cs="Times New Roman"/>
          <w:sz w:val="24"/>
          <w:szCs w:val="24"/>
        </w:rPr>
        <w:t xml:space="preserve">field </w:t>
      </w:r>
      <w:r w:rsidR="000E5896" w:rsidRPr="004D009E">
        <w:rPr>
          <w:rFonts w:ascii="Times New Roman" w:hAnsi="Times New Roman" w:cs="Times New Roman"/>
          <w:sz w:val="24"/>
          <w:szCs w:val="24"/>
        </w:rPr>
        <w:t>conditions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. </w:t>
      </w:r>
      <w:r w:rsidR="00641DF9" w:rsidRPr="004D009E">
        <w:rPr>
          <w:rFonts w:ascii="Times New Roman" w:hAnsi="Times New Roman" w:cs="Times New Roman"/>
          <w:sz w:val="24"/>
          <w:szCs w:val="24"/>
        </w:rPr>
        <w:t>Experimental design was r</w:t>
      </w:r>
      <w:r w:rsidR="004A1599" w:rsidRPr="004D009E">
        <w:rPr>
          <w:rFonts w:ascii="Times New Roman" w:hAnsi="Times New Roman" w:cs="Times New Roman"/>
          <w:sz w:val="24"/>
          <w:szCs w:val="24"/>
        </w:rPr>
        <w:t xml:space="preserve">andomized complete block design (RCBD) </w:t>
      </w:r>
      <w:r w:rsidR="00641DF9" w:rsidRPr="004D009E">
        <w:rPr>
          <w:rFonts w:ascii="Times New Roman" w:hAnsi="Times New Roman" w:cs="Times New Roman"/>
          <w:sz w:val="24"/>
          <w:szCs w:val="24"/>
        </w:rPr>
        <w:t>with 5 replications.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26BE" w14:textId="4AEC58BA" w:rsidR="00D909C7" w:rsidRPr="004D009E" w:rsidRDefault="000E5896" w:rsidP="0053388C">
      <w:pPr>
        <w:ind w:firstLine="738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 xml:space="preserve">For setting up </w:t>
      </w:r>
      <w:r w:rsidR="00BE5832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Pr="004D009E">
        <w:rPr>
          <w:rFonts w:ascii="Times New Roman" w:hAnsi="Times New Roman" w:cs="Times New Roman"/>
          <w:sz w:val="24"/>
          <w:szCs w:val="24"/>
        </w:rPr>
        <w:t>microplot, required hole</w:t>
      </w:r>
      <w:r w:rsidR="002B4074" w:rsidRPr="004D009E">
        <w:rPr>
          <w:rFonts w:ascii="Times New Roman" w:hAnsi="Times New Roman" w:cs="Times New Roman"/>
          <w:sz w:val="24"/>
          <w:szCs w:val="24"/>
        </w:rPr>
        <w:t>s</w:t>
      </w:r>
      <w:r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102638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prepared in the field and </w:t>
      </w:r>
      <w:r w:rsidR="00C27D81" w:rsidRPr="004D009E">
        <w:rPr>
          <w:rFonts w:ascii="Times New Roman" w:hAnsi="Times New Roman" w:cs="Times New Roman"/>
          <w:sz w:val="24"/>
          <w:szCs w:val="24"/>
        </w:rPr>
        <w:t xml:space="preserve">plastic pots were </w:t>
      </w:r>
      <w:r w:rsidR="002B4074" w:rsidRPr="004D009E">
        <w:rPr>
          <w:rFonts w:ascii="Times New Roman" w:hAnsi="Times New Roman" w:cs="Times New Roman"/>
          <w:sz w:val="24"/>
          <w:szCs w:val="24"/>
        </w:rPr>
        <w:t>buried with the top part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about 5-8 cm 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high </w:t>
      </w:r>
      <w:r w:rsidR="00D909C7" w:rsidRPr="004D009E">
        <w:rPr>
          <w:rFonts w:ascii="Times New Roman" w:hAnsi="Times New Roman" w:cs="Times New Roman"/>
          <w:sz w:val="24"/>
          <w:szCs w:val="24"/>
        </w:rPr>
        <w:t>above the soil surface.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2B4074" w:rsidRPr="004D009E">
        <w:rPr>
          <w:rFonts w:ascii="Times New Roman" w:hAnsi="Times New Roman" w:cs="Times New Roman"/>
          <w:sz w:val="24"/>
          <w:szCs w:val="24"/>
        </w:rPr>
        <w:t>The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remaining </w:t>
      </w:r>
      <w:r w:rsidR="00D909C7" w:rsidRPr="004D009E">
        <w:rPr>
          <w:rFonts w:ascii="Times New Roman" w:hAnsi="Times New Roman" w:cs="Times New Roman"/>
          <w:sz w:val="24"/>
          <w:szCs w:val="24"/>
        </w:rPr>
        <w:t>surface</w:t>
      </w:r>
      <w:r w:rsidR="002B4074" w:rsidRPr="004D009E">
        <w:rPr>
          <w:rFonts w:ascii="Times New Roman" w:hAnsi="Times New Roman" w:cs="Times New Roman"/>
          <w:sz w:val="24"/>
          <w:szCs w:val="24"/>
        </w:rPr>
        <w:t xml:space="preserve"> of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 the field was covered with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plastic mesh</w:t>
      </w:r>
      <w:r w:rsidR="002B4074" w:rsidRPr="004D009E">
        <w:rPr>
          <w:rFonts w:ascii="Times New Roman" w:hAnsi="Times New Roman" w:cs="Times New Roman"/>
          <w:sz w:val="24"/>
          <w:szCs w:val="24"/>
        </w:rPr>
        <w:t>,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called weed barrier</w:t>
      </w:r>
      <w:r w:rsidR="002B4074" w:rsidRPr="004D009E">
        <w:rPr>
          <w:rFonts w:ascii="Times New Roman" w:hAnsi="Times New Roman" w:cs="Times New Roman"/>
          <w:sz w:val="24"/>
          <w:szCs w:val="24"/>
        </w:rPr>
        <w:t>,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to prevent the weeds and contamination 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of the pots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from </w:t>
      </w:r>
      <w:r w:rsidR="002B4074" w:rsidRPr="004D009E">
        <w:rPr>
          <w:rFonts w:ascii="Times New Roman" w:hAnsi="Times New Roman" w:cs="Times New Roman"/>
          <w:sz w:val="24"/>
          <w:szCs w:val="24"/>
        </w:rPr>
        <w:t>surrounding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909C7" w:rsidRPr="004D009E">
        <w:rPr>
          <w:rFonts w:ascii="Times New Roman" w:hAnsi="Times New Roman" w:cs="Times New Roman"/>
          <w:sz w:val="24"/>
          <w:szCs w:val="24"/>
        </w:rPr>
        <w:t>soil.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External fence </w:t>
      </w:r>
      <w:r w:rsidR="00102638" w:rsidRPr="004D009E">
        <w:rPr>
          <w:rFonts w:ascii="Times New Roman" w:hAnsi="Times New Roman" w:cs="Times New Roman"/>
          <w:sz w:val="24"/>
          <w:szCs w:val="24"/>
        </w:rPr>
        <w:t>was</w:t>
      </w:r>
      <w:r w:rsidR="00506D48" w:rsidRPr="004D009E">
        <w:rPr>
          <w:rFonts w:ascii="Times New Roman" w:hAnsi="Times New Roman" w:cs="Times New Roman"/>
          <w:sz w:val="24"/>
          <w:szCs w:val="24"/>
        </w:rPr>
        <w:t xml:space="preserve"> built </w:t>
      </w:r>
      <w:r w:rsidR="00D909C7" w:rsidRPr="004D009E">
        <w:rPr>
          <w:rFonts w:ascii="Times New Roman" w:hAnsi="Times New Roman" w:cs="Times New Roman"/>
          <w:sz w:val="24"/>
          <w:szCs w:val="24"/>
        </w:rPr>
        <w:t>to prevent entr</w:t>
      </w:r>
      <w:r w:rsidR="002B4074" w:rsidRPr="004D009E">
        <w:rPr>
          <w:rFonts w:ascii="Times New Roman" w:hAnsi="Times New Roman" w:cs="Times New Roman"/>
          <w:sz w:val="24"/>
          <w:szCs w:val="24"/>
        </w:rPr>
        <w:t xml:space="preserve">y of animals such </w:t>
      </w:r>
      <w:r w:rsidR="00102638" w:rsidRPr="004D009E">
        <w:rPr>
          <w:rFonts w:ascii="Times New Roman" w:hAnsi="Times New Roman" w:cs="Times New Roman"/>
          <w:sz w:val="24"/>
          <w:szCs w:val="24"/>
        </w:rPr>
        <w:t>rabbit</w:t>
      </w:r>
      <w:r w:rsidR="002B4074" w:rsidRPr="004D009E">
        <w:rPr>
          <w:rFonts w:ascii="Times New Roman" w:hAnsi="Times New Roman" w:cs="Times New Roman"/>
          <w:sz w:val="24"/>
          <w:szCs w:val="24"/>
        </w:rPr>
        <w:t>s</w:t>
      </w:r>
      <w:r w:rsidR="00102638" w:rsidRPr="004D009E">
        <w:rPr>
          <w:rFonts w:ascii="Times New Roman" w:hAnsi="Times New Roman" w:cs="Times New Roman"/>
          <w:sz w:val="24"/>
          <w:szCs w:val="24"/>
        </w:rPr>
        <w:t xml:space="preserve"> and others.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Regular watering and required fertilization </w:t>
      </w:r>
      <w:r w:rsidR="002B4074" w:rsidRPr="004D009E">
        <w:rPr>
          <w:rFonts w:ascii="Times New Roman" w:hAnsi="Times New Roman" w:cs="Times New Roman"/>
          <w:sz w:val="24"/>
          <w:szCs w:val="24"/>
        </w:rPr>
        <w:t>were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done in the pots</w:t>
      </w:r>
      <w:r w:rsidR="004A1599" w:rsidRPr="004D009E">
        <w:rPr>
          <w:rFonts w:ascii="Times New Roman" w:hAnsi="Times New Roman" w:cs="Times New Roman"/>
          <w:sz w:val="24"/>
          <w:szCs w:val="24"/>
        </w:rPr>
        <w:t>. After 75 days of planting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, </w:t>
      </w:r>
      <w:r w:rsidR="004A1599" w:rsidRPr="004D009E">
        <w:rPr>
          <w:rFonts w:ascii="Times New Roman" w:hAnsi="Times New Roman" w:cs="Times New Roman"/>
          <w:sz w:val="24"/>
          <w:szCs w:val="24"/>
        </w:rPr>
        <w:t xml:space="preserve">three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soil cores </w:t>
      </w:r>
      <w:r w:rsidR="004A1599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collected from each pot to determine the final population density.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Pr="004D009E">
        <w:rPr>
          <w:rFonts w:ascii="Times New Roman" w:hAnsi="Times New Roman" w:cs="Times New Roman"/>
          <w:sz w:val="24"/>
          <w:szCs w:val="24"/>
        </w:rPr>
        <w:t xml:space="preserve">Reproduction factor was determined by dividing </w:t>
      </w:r>
      <w:r w:rsidR="002B4074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Pr="004D009E">
        <w:rPr>
          <w:rFonts w:ascii="Times New Roman" w:hAnsi="Times New Roman" w:cs="Times New Roman"/>
          <w:sz w:val="24"/>
          <w:szCs w:val="24"/>
        </w:rPr>
        <w:t xml:space="preserve">final SCN population density by the initial population density </w:t>
      </w:r>
      <w:r w:rsidR="002B4074" w:rsidRPr="004D009E">
        <w:rPr>
          <w:rFonts w:ascii="Times New Roman" w:hAnsi="Times New Roman" w:cs="Times New Roman"/>
          <w:sz w:val="24"/>
          <w:szCs w:val="24"/>
        </w:rPr>
        <w:t>i</w:t>
      </w:r>
      <w:r w:rsidRPr="004D009E">
        <w:rPr>
          <w:rFonts w:ascii="Times New Roman" w:hAnsi="Times New Roman" w:cs="Times New Roman"/>
          <w:sz w:val="24"/>
          <w:szCs w:val="24"/>
        </w:rPr>
        <w:t xml:space="preserve">n each pot.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After soil sampling, plastic pots </w:t>
      </w:r>
      <w:r w:rsidRPr="004D009E">
        <w:rPr>
          <w:rFonts w:ascii="Times New Roman" w:hAnsi="Times New Roman" w:cs="Times New Roman"/>
          <w:sz w:val="24"/>
          <w:szCs w:val="24"/>
        </w:rPr>
        <w:t>with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crops </w:t>
      </w:r>
      <w:r w:rsidR="004A1599" w:rsidRPr="004D009E">
        <w:rPr>
          <w:rFonts w:ascii="Times New Roman" w:hAnsi="Times New Roman" w:cs="Times New Roman"/>
          <w:sz w:val="24"/>
          <w:szCs w:val="24"/>
        </w:rPr>
        <w:t>were left</w:t>
      </w:r>
      <w:r w:rsidR="002B4074" w:rsidRPr="004D009E">
        <w:rPr>
          <w:rFonts w:ascii="Times New Roman" w:hAnsi="Times New Roman" w:cs="Times New Roman"/>
          <w:sz w:val="24"/>
          <w:szCs w:val="24"/>
        </w:rPr>
        <w:t xml:space="preserve"> as it wa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s for </w:t>
      </w:r>
      <w:r w:rsidR="00A80AEA" w:rsidRPr="004D009E">
        <w:rPr>
          <w:rFonts w:ascii="Times New Roman" w:hAnsi="Times New Roman" w:cs="Times New Roman"/>
          <w:sz w:val="24"/>
          <w:szCs w:val="24"/>
        </w:rPr>
        <w:t>winterkill</w:t>
      </w:r>
      <w:r w:rsidR="00304C72" w:rsidRPr="004D009E">
        <w:rPr>
          <w:rFonts w:ascii="Times New Roman" w:hAnsi="Times New Roman" w:cs="Times New Roman"/>
          <w:sz w:val="24"/>
          <w:szCs w:val="24"/>
        </w:rPr>
        <w:t xml:space="preserve"> then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samples </w:t>
      </w:r>
      <w:r w:rsidR="00E86CA1" w:rsidRPr="004D009E">
        <w:rPr>
          <w:rFonts w:ascii="Times New Roman" w:hAnsi="Times New Roman" w:cs="Times New Roman"/>
          <w:sz w:val="24"/>
          <w:szCs w:val="24"/>
        </w:rPr>
        <w:t>were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 collected </w:t>
      </w:r>
      <w:r w:rsidRPr="004D009E">
        <w:rPr>
          <w:rFonts w:ascii="Times New Roman" w:hAnsi="Times New Roman" w:cs="Times New Roman"/>
          <w:sz w:val="24"/>
          <w:szCs w:val="24"/>
        </w:rPr>
        <w:t xml:space="preserve">again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in </w:t>
      </w:r>
      <w:r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D909C7" w:rsidRPr="004D009E">
        <w:rPr>
          <w:rFonts w:ascii="Times New Roman" w:hAnsi="Times New Roman" w:cs="Times New Roman"/>
          <w:sz w:val="24"/>
          <w:szCs w:val="24"/>
        </w:rPr>
        <w:t xml:space="preserve">spring for </w:t>
      </w:r>
      <w:r w:rsidR="004A1599" w:rsidRPr="004D009E">
        <w:rPr>
          <w:rFonts w:ascii="Times New Roman" w:hAnsi="Times New Roman" w:cs="Times New Roman"/>
          <w:sz w:val="24"/>
          <w:szCs w:val="24"/>
        </w:rPr>
        <w:t xml:space="preserve">determining </w:t>
      </w:r>
      <w:r w:rsidR="002B4074" w:rsidRPr="004D009E">
        <w:rPr>
          <w:rFonts w:ascii="Times New Roman" w:hAnsi="Times New Roman" w:cs="Times New Roman"/>
          <w:sz w:val="24"/>
          <w:szCs w:val="24"/>
        </w:rPr>
        <w:t xml:space="preserve">the </w:t>
      </w:r>
      <w:r w:rsidR="00D909C7" w:rsidRPr="004D009E">
        <w:rPr>
          <w:rFonts w:ascii="Times New Roman" w:hAnsi="Times New Roman" w:cs="Times New Roman"/>
          <w:sz w:val="24"/>
          <w:szCs w:val="24"/>
        </w:rPr>
        <w:t>nematode population density</w:t>
      </w:r>
      <w:r w:rsidR="00BC16C2" w:rsidRPr="004D009E">
        <w:rPr>
          <w:rFonts w:ascii="Times New Roman" w:hAnsi="Times New Roman" w:cs="Times New Roman"/>
          <w:sz w:val="24"/>
          <w:szCs w:val="24"/>
        </w:rPr>
        <w:t xml:space="preserve"> and reproduction factor</w:t>
      </w:r>
      <w:r w:rsidR="00D909C7" w:rsidRPr="004D009E">
        <w:rPr>
          <w:rFonts w:ascii="Times New Roman" w:hAnsi="Times New Roman" w:cs="Times New Roman"/>
          <w:sz w:val="24"/>
          <w:szCs w:val="24"/>
        </w:rPr>
        <w:t>.</w:t>
      </w:r>
      <w:r w:rsidR="00087633" w:rsidRPr="004D00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F98A796" w14:textId="7D1288BB" w:rsidR="00FF5D9D" w:rsidRPr="004D009E" w:rsidRDefault="00EA4F0E" w:rsidP="0053388C">
      <w:pPr>
        <w:spacing w:line="240" w:lineRule="auto"/>
        <w:ind w:firstLine="747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lastRenderedPageBreak/>
        <w:t>Ou</w:t>
      </w:r>
      <w:r w:rsidR="002B4074" w:rsidRPr="004D009E">
        <w:rPr>
          <w:rFonts w:ascii="Times New Roman" w:hAnsi="Times New Roman" w:cs="Times New Roman"/>
          <w:sz w:val="24"/>
          <w:szCs w:val="24"/>
        </w:rPr>
        <w:t>t of the ten cover crops tested</w:t>
      </w:r>
      <w:r w:rsidRPr="004D009E">
        <w:rPr>
          <w:rFonts w:ascii="Times New Roman" w:hAnsi="Times New Roman" w:cs="Times New Roman"/>
          <w:sz w:val="24"/>
          <w:szCs w:val="24"/>
        </w:rPr>
        <w:t xml:space="preserve">, annual ryegrass, carinata, faba bean, foxtail millet, radish, red clover, sweet clover, turnip, and winter rye </w:t>
      </w:r>
      <w:r w:rsidR="007B596D" w:rsidRPr="004D009E">
        <w:rPr>
          <w:rFonts w:ascii="Times New Roman" w:hAnsi="Times New Roman" w:cs="Times New Roman"/>
          <w:sz w:val="24"/>
          <w:szCs w:val="24"/>
        </w:rPr>
        <w:t>significantly (P &lt;</w:t>
      </w:r>
      <w:r w:rsidR="006C4549" w:rsidRPr="004D009E">
        <w:rPr>
          <w:rFonts w:ascii="Times New Roman" w:hAnsi="Times New Roman" w:cs="Times New Roman"/>
          <w:sz w:val="24"/>
          <w:szCs w:val="24"/>
        </w:rPr>
        <w:t>0.</w:t>
      </w:r>
      <w:r w:rsidR="007B596D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DF1928" w:rsidRPr="004D009E">
        <w:rPr>
          <w:rFonts w:ascii="Times New Roman" w:hAnsi="Times New Roman" w:cs="Times New Roman"/>
          <w:sz w:val="24"/>
          <w:szCs w:val="24"/>
        </w:rPr>
        <w:t>0001) reduced SCN population (RF</w:t>
      </w:r>
      <w:r w:rsidR="007B596D" w:rsidRPr="004D009E">
        <w:rPr>
          <w:rFonts w:ascii="Times New Roman" w:hAnsi="Times New Roman" w:cs="Times New Roman"/>
          <w:sz w:val="24"/>
          <w:szCs w:val="24"/>
        </w:rPr>
        <w:t>: from 0.</w:t>
      </w:r>
      <w:r w:rsidR="00EA60CE" w:rsidRPr="004D009E">
        <w:rPr>
          <w:rFonts w:ascii="Times New Roman" w:hAnsi="Times New Roman" w:cs="Times New Roman"/>
          <w:sz w:val="24"/>
          <w:szCs w:val="24"/>
        </w:rPr>
        <w:t>27 to 0.73</w:t>
      </w:r>
      <w:r w:rsidR="000E5896" w:rsidRPr="004D009E">
        <w:rPr>
          <w:rFonts w:ascii="Times New Roman" w:hAnsi="Times New Roman" w:cs="Times New Roman"/>
          <w:sz w:val="24"/>
          <w:szCs w:val="24"/>
        </w:rPr>
        <w:t>) than n</w:t>
      </w:r>
      <w:r w:rsidR="007B596D" w:rsidRPr="004D009E">
        <w:rPr>
          <w:rFonts w:ascii="Times New Roman" w:hAnsi="Times New Roman" w:cs="Times New Roman"/>
          <w:sz w:val="24"/>
          <w:szCs w:val="24"/>
        </w:rPr>
        <w:t>on-planted naturally infested soil (</w:t>
      </w:r>
      <w:r w:rsidR="006C4549" w:rsidRPr="004D009E">
        <w:rPr>
          <w:rFonts w:ascii="Times New Roman" w:hAnsi="Times New Roman" w:cs="Times New Roman"/>
          <w:sz w:val="24"/>
          <w:szCs w:val="24"/>
        </w:rPr>
        <w:t>RF</w:t>
      </w:r>
      <w:r w:rsidR="007B596D" w:rsidRPr="004D009E">
        <w:rPr>
          <w:rFonts w:ascii="Times New Roman" w:hAnsi="Times New Roman" w:cs="Times New Roman"/>
          <w:sz w:val="24"/>
          <w:szCs w:val="24"/>
        </w:rPr>
        <w:t>: ranged from 0.7</w:t>
      </w:r>
      <w:r w:rsidR="000E5896" w:rsidRPr="004D009E">
        <w:rPr>
          <w:rFonts w:ascii="Times New Roman" w:hAnsi="Times New Roman" w:cs="Times New Roman"/>
          <w:sz w:val="24"/>
          <w:szCs w:val="24"/>
        </w:rPr>
        <w:t>6 to 0.99) of both soil types, but</w:t>
      </w:r>
      <w:r w:rsidR="00EA60CE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7B596D" w:rsidRPr="004D009E">
        <w:rPr>
          <w:rFonts w:ascii="Times New Roman" w:hAnsi="Times New Roman" w:cs="Times New Roman"/>
          <w:sz w:val="24"/>
          <w:szCs w:val="24"/>
        </w:rPr>
        <w:t>Austrian winter pea did not show any signific</w:t>
      </w:r>
      <w:r w:rsidR="00AC64AC" w:rsidRPr="004D009E">
        <w:rPr>
          <w:rFonts w:ascii="Times New Roman" w:hAnsi="Times New Roman" w:cs="Times New Roman"/>
          <w:sz w:val="24"/>
          <w:szCs w:val="24"/>
        </w:rPr>
        <w:t>ant SCN population reduction (RF</w:t>
      </w:r>
      <w:r w:rsidR="007B596D" w:rsidRPr="004D009E">
        <w:rPr>
          <w:rFonts w:ascii="Times New Roman" w:hAnsi="Times New Roman" w:cs="Times New Roman"/>
          <w:sz w:val="24"/>
          <w:szCs w:val="24"/>
        </w:rPr>
        <w:t xml:space="preserve">: 0.73 to 1.0) </w:t>
      </w:r>
      <w:r w:rsidR="00FF5D9D" w:rsidRPr="004D009E">
        <w:rPr>
          <w:rFonts w:ascii="Times New Roman" w:hAnsi="Times New Roman" w:cs="Times New Roman"/>
          <w:sz w:val="24"/>
          <w:szCs w:val="24"/>
        </w:rPr>
        <w:t xml:space="preserve">in </w:t>
      </w:r>
      <w:r w:rsidR="007B596D" w:rsidRPr="004D009E">
        <w:rPr>
          <w:rFonts w:ascii="Times New Roman" w:hAnsi="Times New Roman" w:cs="Times New Roman"/>
          <w:sz w:val="24"/>
          <w:szCs w:val="24"/>
        </w:rPr>
        <w:t xml:space="preserve">both soil types. </w:t>
      </w:r>
      <w:r w:rsidR="00F63E8B" w:rsidRPr="004D009E">
        <w:rPr>
          <w:rFonts w:ascii="Times New Roman" w:hAnsi="Times New Roman" w:cs="Times New Roman"/>
          <w:sz w:val="24"/>
          <w:szCs w:val="24"/>
        </w:rPr>
        <w:t>Annual ryegrass and radish had the low</w:t>
      </w:r>
      <w:r w:rsidR="00F7740D" w:rsidRPr="004D009E">
        <w:rPr>
          <w:rFonts w:ascii="Times New Roman" w:hAnsi="Times New Roman" w:cs="Times New Roman"/>
          <w:sz w:val="24"/>
          <w:szCs w:val="24"/>
        </w:rPr>
        <w:t xml:space="preserve">est </w:t>
      </w:r>
      <w:r w:rsidR="006C4549" w:rsidRPr="004D009E">
        <w:rPr>
          <w:rFonts w:ascii="Times New Roman" w:hAnsi="Times New Roman" w:cs="Times New Roman"/>
          <w:sz w:val="24"/>
          <w:szCs w:val="24"/>
        </w:rPr>
        <w:t>RF</w:t>
      </w:r>
      <w:r w:rsidR="00F63E8B"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F7740D" w:rsidRPr="004D009E">
        <w:rPr>
          <w:rFonts w:ascii="Times New Roman" w:hAnsi="Times New Roman" w:cs="Times New Roman"/>
          <w:sz w:val="24"/>
          <w:szCs w:val="24"/>
        </w:rPr>
        <w:t xml:space="preserve">(from 0.27 to </w:t>
      </w:r>
      <w:r w:rsidR="00DC0A9F" w:rsidRPr="004D009E">
        <w:rPr>
          <w:rFonts w:ascii="Times New Roman" w:hAnsi="Times New Roman" w:cs="Times New Roman"/>
          <w:sz w:val="24"/>
          <w:szCs w:val="24"/>
        </w:rPr>
        <w:t>0.33</w:t>
      </w:r>
      <w:r w:rsidR="006C4549" w:rsidRPr="004D009E">
        <w:rPr>
          <w:rFonts w:ascii="Times New Roman" w:hAnsi="Times New Roman" w:cs="Times New Roman"/>
          <w:sz w:val="24"/>
          <w:szCs w:val="24"/>
        </w:rPr>
        <w:t>)</w:t>
      </w:r>
      <w:r w:rsidR="00DC0A9F" w:rsidRPr="004D009E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F63E8B" w:rsidRPr="004D009E">
        <w:rPr>
          <w:rFonts w:ascii="Times New Roman" w:hAnsi="Times New Roman" w:cs="Times New Roman"/>
          <w:sz w:val="24"/>
          <w:szCs w:val="24"/>
        </w:rPr>
        <w:t>other cover crops</w:t>
      </w:r>
      <w:r w:rsidR="00FF5D9D" w:rsidRPr="004D009E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85338C" w:rsidRPr="004D009E">
        <w:rPr>
          <w:rFonts w:ascii="Times New Roman" w:hAnsi="Times New Roman" w:cs="Times New Roman"/>
          <w:sz w:val="24"/>
          <w:szCs w:val="24"/>
        </w:rPr>
        <w:t>.</w:t>
      </w:r>
    </w:p>
    <w:p w14:paraId="7F960F5C" w14:textId="6AA56951" w:rsidR="00BF52E8" w:rsidRPr="004D009E" w:rsidRDefault="00DC0A9F" w:rsidP="0053388C">
      <w:pPr>
        <w:spacing w:line="240" w:lineRule="auto"/>
        <w:ind w:firstLine="747"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>More cover crops will be screen</w:t>
      </w:r>
      <w:r w:rsidR="00AB4E82" w:rsidRPr="004D009E">
        <w:rPr>
          <w:rFonts w:ascii="Times New Roman" w:hAnsi="Times New Roman" w:cs="Times New Roman"/>
          <w:sz w:val="24"/>
          <w:szCs w:val="24"/>
        </w:rPr>
        <w:t>ed</w:t>
      </w:r>
      <w:r w:rsidR="0067537D" w:rsidRPr="004D009E">
        <w:rPr>
          <w:rFonts w:ascii="Times New Roman" w:hAnsi="Times New Roman" w:cs="Times New Roman"/>
          <w:sz w:val="24"/>
          <w:szCs w:val="24"/>
        </w:rPr>
        <w:t xml:space="preserve"> for hosting abilities</w:t>
      </w:r>
      <w:r w:rsidRPr="004D009E">
        <w:rPr>
          <w:rFonts w:ascii="Times New Roman" w:hAnsi="Times New Roman" w:cs="Times New Roman"/>
          <w:sz w:val="24"/>
          <w:szCs w:val="24"/>
        </w:rPr>
        <w:t xml:space="preserve"> </w:t>
      </w:r>
      <w:r w:rsidR="0067537D" w:rsidRPr="004D009E">
        <w:rPr>
          <w:rFonts w:ascii="Times New Roman" w:hAnsi="Times New Roman" w:cs="Times New Roman"/>
          <w:sz w:val="24"/>
          <w:szCs w:val="24"/>
        </w:rPr>
        <w:t xml:space="preserve">to </w:t>
      </w:r>
      <w:r w:rsidR="00274BFA" w:rsidRPr="004D009E">
        <w:rPr>
          <w:rFonts w:ascii="Times New Roman" w:hAnsi="Times New Roman" w:cs="Times New Roman"/>
          <w:sz w:val="24"/>
          <w:szCs w:val="24"/>
        </w:rPr>
        <w:t xml:space="preserve">SCN </w:t>
      </w:r>
      <w:r w:rsidRPr="004D009E">
        <w:rPr>
          <w:rFonts w:ascii="Times New Roman" w:hAnsi="Times New Roman" w:cs="Times New Roman"/>
          <w:sz w:val="24"/>
          <w:szCs w:val="24"/>
        </w:rPr>
        <w:t xml:space="preserve">in greenhouse conditions and effective </w:t>
      </w:r>
      <w:r w:rsidR="004577B0" w:rsidRPr="004D009E">
        <w:rPr>
          <w:rFonts w:ascii="Times New Roman" w:hAnsi="Times New Roman" w:cs="Times New Roman"/>
          <w:sz w:val="24"/>
          <w:szCs w:val="24"/>
        </w:rPr>
        <w:t>non-host</w:t>
      </w:r>
      <w:r w:rsidR="004D268F" w:rsidRPr="004D009E">
        <w:rPr>
          <w:rFonts w:ascii="Times New Roman" w:hAnsi="Times New Roman" w:cs="Times New Roman"/>
          <w:sz w:val="24"/>
          <w:szCs w:val="24"/>
        </w:rPr>
        <w:t xml:space="preserve"> crops</w:t>
      </w:r>
      <w:r w:rsidRPr="004D009E">
        <w:rPr>
          <w:rFonts w:ascii="Times New Roman" w:hAnsi="Times New Roman" w:cs="Times New Roman"/>
          <w:sz w:val="24"/>
          <w:szCs w:val="24"/>
        </w:rPr>
        <w:t xml:space="preserve"> will be evaluated </w:t>
      </w:r>
      <w:r w:rsidR="00274BFA" w:rsidRPr="004D009E">
        <w:rPr>
          <w:rFonts w:ascii="Times New Roman" w:hAnsi="Times New Roman" w:cs="Times New Roman"/>
          <w:sz w:val="24"/>
          <w:szCs w:val="24"/>
        </w:rPr>
        <w:t xml:space="preserve">for SCN population reduction </w:t>
      </w:r>
      <w:r w:rsidRPr="004D009E">
        <w:rPr>
          <w:rFonts w:ascii="Times New Roman" w:hAnsi="Times New Roman" w:cs="Times New Roman"/>
          <w:sz w:val="24"/>
          <w:szCs w:val="24"/>
        </w:rPr>
        <w:t xml:space="preserve">in the microplot in </w:t>
      </w:r>
      <w:r w:rsidR="004D268F" w:rsidRPr="004D009E">
        <w:rPr>
          <w:rFonts w:ascii="Times New Roman" w:hAnsi="Times New Roman" w:cs="Times New Roman"/>
          <w:sz w:val="24"/>
          <w:szCs w:val="24"/>
        </w:rPr>
        <w:t xml:space="preserve">natural </w:t>
      </w:r>
      <w:r w:rsidR="009D7F81" w:rsidRPr="004D009E">
        <w:rPr>
          <w:rFonts w:ascii="Times New Roman" w:hAnsi="Times New Roman" w:cs="Times New Roman"/>
          <w:sz w:val="24"/>
          <w:szCs w:val="24"/>
        </w:rPr>
        <w:t>conditions</w:t>
      </w:r>
      <w:r w:rsidR="0067537D" w:rsidRPr="004D009E">
        <w:rPr>
          <w:rFonts w:ascii="Times New Roman" w:hAnsi="Times New Roman" w:cs="Times New Roman"/>
          <w:sz w:val="24"/>
          <w:szCs w:val="24"/>
        </w:rPr>
        <w:t>. M</w:t>
      </w:r>
      <w:r w:rsidRPr="004D009E">
        <w:rPr>
          <w:rFonts w:ascii="Times New Roman" w:hAnsi="Times New Roman" w:cs="Times New Roman"/>
          <w:sz w:val="24"/>
          <w:szCs w:val="24"/>
        </w:rPr>
        <w:t>echanism</w:t>
      </w:r>
      <w:r w:rsidR="0067537D" w:rsidRPr="004D009E">
        <w:rPr>
          <w:rFonts w:ascii="Times New Roman" w:hAnsi="Times New Roman" w:cs="Times New Roman"/>
          <w:sz w:val="24"/>
          <w:szCs w:val="24"/>
        </w:rPr>
        <w:t>s</w:t>
      </w:r>
      <w:r w:rsidRPr="004D009E">
        <w:rPr>
          <w:rFonts w:ascii="Times New Roman" w:hAnsi="Times New Roman" w:cs="Times New Roman"/>
          <w:sz w:val="24"/>
          <w:szCs w:val="24"/>
        </w:rPr>
        <w:t xml:space="preserve"> of population reduction will be investigated </w:t>
      </w:r>
      <w:r w:rsidR="00214C4E" w:rsidRPr="004D009E">
        <w:rPr>
          <w:rFonts w:ascii="Times New Roman" w:hAnsi="Times New Roman" w:cs="Times New Roman"/>
          <w:sz w:val="24"/>
          <w:szCs w:val="24"/>
        </w:rPr>
        <w:t>on</w:t>
      </w:r>
      <w:r w:rsidRPr="004D009E">
        <w:rPr>
          <w:rFonts w:ascii="Times New Roman" w:hAnsi="Times New Roman" w:cs="Times New Roman"/>
          <w:sz w:val="24"/>
          <w:szCs w:val="24"/>
        </w:rPr>
        <w:t xml:space="preserve"> cover crops, which are non</w:t>
      </w:r>
      <w:r w:rsidR="0056734F" w:rsidRPr="004D009E">
        <w:rPr>
          <w:rFonts w:ascii="Times New Roman" w:hAnsi="Times New Roman" w:cs="Times New Roman"/>
          <w:sz w:val="24"/>
          <w:szCs w:val="24"/>
        </w:rPr>
        <w:t>-</w:t>
      </w:r>
      <w:r w:rsidRPr="004D009E">
        <w:rPr>
          <w:rFonts w:ascii="Times New Roman" w:hAnsi="Times New Roman" w:cs="Times New Roman"/>
          <w:sz w:val="24"/>
          <w:szCs w:val="24"/>
        </w:rPr>
        <w:t>host</w:t>
      </w:r>
      <w:r w:rsidR="0067537D" w:rsidRPr="004D009E">
        <w:rPr>
          <w:rFonts w:ascii="Times New Roman" w:hAnsi="Times New Roman" w:cs="Times New Roman"/>
          <w:sz w:val="24"/>
          <w:szCs w:val="24"/>
        </w:rPr>
        <w:t>s</w:t>
      </w:r>
      <w:r w:rsidRPr="004D009E">
        <w:rPr>
          <w:rFonts w:ascii="Times New Roman" w:hAnsi="Times New Roman" w:cs="Times New Roman"/>
          <w:sz w:val="24"/>
          <w:szCs w:val="24"/>
        </w:rPr>
        <w:t xml:space="preserve"> with greater abil</w:t>
      </w:r>
      <w:r w:rsidR="00961F09" w:rsidRPr="004D009E">
        <w:rPr>
          <w:rFonts w:ascii="Times New Roman" w:hAnsi="Times New Roman" w:cs="Times New Roman"/>
          <w:sz w:val="24"/>
          <w:szCs w:val="24"/>
        </w:rPr>
        <w:t>ity of SCN population reduction, to develop management strategies for control of soybean cyst nematode.</w:t>
      </w:r>
    </w:p>
    <w:p w14:paraId="29E247FD" w14:textId="77777777" w:rsidR="002662C8" w:rsidRPr="004D009E" w:rsidRDefault="002662C8" w:rsidP="002662C8">
      <w:pPr>
        <w:rPr>
          <w:rFonts w:ascii="Times New Roman" w:hAnsi="Times New Roman" w:cs="Times New Roman"/>
          <w:sz w:val="24"/>
          <w:szCs w:val="24"/>
        </w:rPr>
      </w:pPr>
    </w:p>
    <w:p w14:paraId="05A77629" w14:textId="1268BEFD" w:rsidR="0056734F" w:rsidRPr="004D009E" w:rsidRDefault="0056734F" w:rsidP="002662C8">
      <w:pPr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sz w:val="24"/>
          <w:szCs w:val="24"/>
        </w:rPr>
        <w:t xml:space="preserve">Table </w:t>
      </w:r>
      <w:r w:rsidRPr="004D009E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4D009E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4D009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D009E">
        <w:rPr>
          <w:rFonts w:ascii="Times New Roman" w:hAnsi="Times New Roman" w:cs="Times New Roman"/>
          <w:noProof/>
          <w:sz w:val="24"/>
          <w:szCs w:val="24"/>
        </w:rPr>
        <w:t>1</w:t>
      </w:r>
      <w:r w:rsidRPr="004D009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D009E">
        <w:rPr>
          <w:rFonts w:ascii="Times New Roman" w:hAnsi="Times New Roman" w:cs="Times New Roman"/>
          <w:sz w:val="24"/>
          <w:szCs w:val="24"/>
        </w:rPr>
        <w:t xml:space="preserve">. Reproduction of soybean cyst nematode in different cover crops planted in </w:t>
      </w:r>
      <w:r w:rsidR="003878A2" w:rsidRPr="004D009E">
        <w:rPr>
          <w:rFonts w:ascii="Times New Roman" w:hAnsi="Times New Roman" w:cs="Times New Roman"/>
          <w:sz w:val="24"/>
          <w:szCs w:val="24"/>
        </w:rPr>
        <w:t xml:space="preserve">each of </w:t>
      </w:r>
      <w:r w:rsidRPr="004D009E">
        <w:rPr>
          <w:rFonts w:ascii="Times New Roman" w:hAnsi="Times New Roman" w:cs="Times New Roman"/>
          <w:sz w:val="24"/>
          <w:szCs w:val="24"/>
        </w:rPr>
        <w:t xml:space="preserve">two naturally </w:t>
      </w:r>
      <w:r w:rsidR="0081132C" w:rsidRPr="004D009E">
        <w:rPr>
          <w:rFonts w:ascii="Times New Roman" w:hAnsi="Times New Roman" w:cs="Times New Roman"/>
          <w:sz w:val="24"/>
          <w:szCs w:val="24"/>
        </w:rPr>
        <w:t>infested soils (2W</w:t>
      </w:r>
      <w:r w:rsidRPr="004D009E">
        <w:rPr>
          <w:rFonts w:ascii="Times New Roman" w:hAnsi="Times New Roman" w:cs="Times New Roman"/>
          <w:sz w:val="24"/>
          <w:szCs w:val="24"/>
        </w:rPr>
        <w:t xml:space="preserve"> and 103) in greenhouse cond</w:t>
      </w:r>
      <w:r w:rsidR="009D69F5" w:rsidRPr="004D009E">
        <w:rPr>
          <w:rFonts w:ascii="Times New Roman" w:hAnsi="Times New Roman" w:cs="Times New Roman"/>
          <w:sz w:val="24"/>
          <w:szCs w:val="24"/>
        </w:rPr>
        <w:t>itions.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008"/>
        <w:gridCol w:w="1674"/>
        <w:gridCol w:w="1315"/>
        <w:gridCol w:w="1228"/>
      </w:tblGrid>
      <w:tr w:rsidR="0056734F" w:rsidRPr="004D009E" w14:paraId="40C3DA6C" w14:textId="77777777" w:rsidTr="00C878DC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DE0A73" w14:textId="77777777" w:rsidR="0019610B" w:rsidRPr="004D009E" w:rsidRDefault="0019610B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43918D" w14:textId="77777777" w:rsidR="0019610B" w:rsidRPr="004D009E" w:rsidRDefault="0019610B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33BBC5" w14:textId="77777777" w:rsidR="0019610B" w:rsidRPr="004D009E" w:rsidRDefault="0019610B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B73D9E" w14:textId="7059BC16" w:rsidR="0019610B" w:rsidRPr="004D009E" w:rsidRDefault="0019610B" w:rsidP="001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No. of white females (cyst</w:t>
            </w:r>
            <w:r w:rsidR="007D4160"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) per plant</w:t>
            </w:r>
          </w:p>
        </w:tc>
      </w:tr>
      <w:tr w:rsidR="0056734F" w:rsidRPr="004D009E" w14:paraId="6940EAF9" w14:textId="77777777" w:rsidTr="00C878DC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9F3D2C" w14:textId="77777777" w:rsidR="0019610B" w:rsidRPr="004D009E" w:rsidRDefault="0019610B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FA95F4" w14:textId="77777777" w:rsidR="0019610B" w:rsidRPr="004D009E" w:rsidRDefault="0019610B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578ABB" w14:textId="77777777" w:rsidR="0019610B" w:rsidRPr="004D009E" w:rsidRDefault="0019610B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7200A6" w14:textId="0C2236A1" w:rsidR="0019610B" w:rsidRPr="004D009E" w:rsidRDefault="0081132C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Soil </w:t>
            </w:r>
            <w:r w:rsidR="0019610B"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2W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8FBC8B" w14:textId="556B4DE5" w:rsidR="0019610B" w:rsidRPr="004D009E" w:rsidRDefault="0081132C" w:rsidP="001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Soil </w:t>
            </w:r>
            <w:r w:rsidR="0019610B"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6734F" w:rsidRPr="004D009E" w14:paraId="45A17AFB" w14:textId="77777777" w:rsidTr="00C878DC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16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Soybean (Barnes)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CD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Glycine max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5B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24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AC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56734F" w:rsidRPr="004D009E" w14:paraId="1EDF31E2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7C73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Soybean (Sheyenne)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2BFF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Glycine max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AAE33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DB53D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CA5B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56734F" w:rsidRPr="004D009E" w14:paraId="4E6940D5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9661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Forage pea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D988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Pisum sativum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70704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90C89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6BE62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34F" w:rsidRPr="004D009E" w14:paraId="7B0A2A36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8FCF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Field pea (Aragon)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DD53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Pisum sativum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2A7DDF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2B9F6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8E8ED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734F" w:rsidRPr="004D009E" w14:paraId="2F088BB3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25998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Austrian winter pea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3FF5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Pisum sativum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subsp</w:t>
            </w: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arvense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D7DF1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961C1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C09B0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2396E0F5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42D4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Field pea (Cooper)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A52D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Pisum sativum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39C02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8E5AA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8D6D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32A259F1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0CB3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Hairy vetch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1611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Vicia villosa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B5795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FD6A0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D983CF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734F" w:rsidRPr="004D009E" w14:paraId="1D65354E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13FC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Turnip (Purple top)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97FB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Brassica rapa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subsp.</w:t>
            </w: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rapa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05DDC2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19377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72925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34F" w:rsidRPr="004D009E" w14:paraId="5290AC80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AA41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Turnip (Pointer)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4D28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Brassica rapa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subsp.</w:t>
            </w: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rapa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7D6148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09D1A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BC22D2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34F" w:rsidRPr="004D009E" w14:paraId="685B683D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69F0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Crimson clover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F213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Trifolium incarnatum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2AF14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76517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20DA1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734F" w:rsidRPr="004D009E" w14:paraId="3C8ACD9D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ADBB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Annual ryegrass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C5A2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Lolium multiflorum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6BF72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F5F468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ADEDD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48E96934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EDED2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Camelina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6EF8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Camelina sativa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0F4A8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AB2A5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84D4E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1D03D18F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5D95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Carinata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EC1B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Brassica carinata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FA08F5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366E8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3A19F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1547242C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B1BD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Cow pea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7C62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Vigna unguiculata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3863E2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Leguiminosae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5CC00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3F87B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2FDC0ECE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35C9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Ethiopian cabbage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4C87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Brassica oleracea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CAE6A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00613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9DC00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75C4D93D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0B4E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Faba bean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8C10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Vicia faba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31415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A3A74D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561DE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3BAEDC88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EE23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Foxtail millet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8FE9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Setaria italica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DAEF6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1FC7B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CB9C0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2637DF4C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F28D2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Radish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DCAD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Raphanus sativus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BB900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91CC3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551C9F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173F7407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E30C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Rape dwarf essex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2887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Brassica napus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DA9B05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79DB78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E55D7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48DFE9AE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2E331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Red clover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2C6E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Trifolium pratens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F5B91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CA0556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3BA2C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1D295F02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4A60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Sweet clover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34BD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Melilotus albus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F242E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FCE3F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C365E9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4451594D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E8E85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Triticale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E570A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Triticale hexaploide </w:t>
            </w:r>
            <w:r w:rsidRPr="004D0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FDE27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E6B6A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FA8F1E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F" w:rsidRPr="004D009E" w14:paraId="66C27A10" w14:textId="77777777" w:rsidTr="00C878D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BABEC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Winter rye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F6B7B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Secale cereale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AB1324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0A3487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8E00D3" w14:textId="77777777" w:rsidR="0019610B" w:rsidRPr="004D009E" w:rsidRDefault="0019610B" w:rsidP="00A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8CF9764" w14:textId="77777777" w:rsidR="007E767D" w:rsidRPr="004D009E" w:rsidRDefault="007E767D" w:rsidP="007E767D">
      <w:pPr>
        <w:keepNext/>
        <w:rPr>
          <w:rFonts w:ascii="Times New Roman" w:hAnsi="Times New Roman" w:cs="Times New Roman"/>
          <w:sz w:val="24"/>
          <w:szCs w:val="24"/>
        </w:rPr>
      </w:pPr>
      <w:r w:rsidRPr="004D0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0EBED" wp14:editId="4489F233">
            <wp:extent cx="5880735" cy="3841738"/>
            <wp:effectExtent l="0" t="0" r="5715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EF8555" w14:textId="7238601B" w:rsidR="007E767D" w:rsidRPr="004D009E" w:rsidRDefault="007E767D" w:rsidP="007E767D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Figure </w:t>
      </w: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Figure \* ARABIC </w:instrText>
      </w: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4D009E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SCN population reduction by different cover crops planted in microplot containing each of two n</w:t>
      </w:r>
      <w:r w:rsidR="00465475"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aturally infested soils (Soil 2W</w:t>
      </w:r>
      <w:r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and 103) in natural conditions.</w:t>
      </w:r>
      <w:r w:rsidR="007728E3" w:rsidRPr="004D009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747C7BA5" w14:textId="4F81B3E3" w:rsidR="002A6009" w:rsidRPr="004D009E" w:rsidRDefault="002A6009" w:rsidP="002A6009">
      <w:pPr>
        <w:rPr>
          <w:rFonts w:ascii="Times New Roman" w:hAnsi="Times New Roman" w:cs="Times New Roman"/>
          <w:sz w:val="24"/>
          <w:szCs w:val="24"/>
        </w:rPr>
      </w:pPr>
    </w:p>
    <w:sectPr w:rsidR="002A6009" w:rsidRPr="004D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5656" w14:textId="77777777" w:rsidR="003D2421" w:rsidRDefault="003D2421" w:rsidP="000E5896">
      <w:pPr>
        <w:spacing w:after="0" w:line="240" w:lineRule="auto"/>
      </w:pPr>
      <w:r>
        <w:separator/>
      </w:r>
    </w:p>
  </w:endnote>
  <w:endnote w:type="continuationSeparator" w:id="0">
    <w:p w14:paraId="6A6B2B6A" w14:textId="77777777" w:rsidR="003D2421" w:rsidRDefault="003D2421" w:rsidP="000E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6006" w14:textId="77777777" w:rsidR="003D2421" w:rsidRDefault="003D2421" w:rsidP="000E5896">
      <w:pPr>
        <w:spacing w:after="0" w:line="240" w:lineRule="auto"/>
      </w:pPr>
      <w:r>
        <w:separator/>
      </w:r>
    </w:p>
  </w:footnote>
  <w:footnote w:type="continuationSeparator" w:id="0">
    <w:p w14:paraId="368D0FCF" w14:textId="77777777" w:rsidR="003D2421" w:rsidRDefault="003D2421" w:rsidP="000E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9C2"/>
    <w:multiLevelType w:val="hybridMultilevel"/>
    <w:tmpl w:val="A2D6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6CF"/>
    <w:multiLevelType w:val="hybridMultilevel"/>
    <w:tmpl w:val="35988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85F71"/>
    <w:multiLevelType w:val="hybridMultilevel"/>
    <w:tmpl w:val="9A424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C0CB6"/>
    <w:multiLevelType w:val="hybridMultilevel"/>
    <w:tmpl w:val="AF84D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15F3"/>
    <w:multiLevelType w:val="hybridMultilevel"/>
    <w:tmpl w:val="77E4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5779B"/>
    <w:multiLevelType w:val="hybridMultilevel"/>
    <w:tmpl w:val="897AB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D80F0E"/>
    <w:multiLevelType w:val="hybridMultilevel"/>
    <w:tmpl w:val="9B36D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A5"/>
    <w:rsid w:val="00015F39"/>
    <w:rsid w:val="00061E10"/>
    <w:rsid w:val="0007098A"/>
    <w:rsid w:val="00083EFF"/>
    <w:rsid w:val="00087633"/>
    <w:rsid w:val="00090B96"/>
    <w:rsid w:val="000A2DDF"/>
    <w:rsid w:val="000C0763"/>
    <w:rsid w:val="000C6463"/>
    <w:rsid w:val="000D1C56"/>
    <w:rsid w:val="000D7F0E"/>
    <w:rsid w:val="000E5896"/>
    <w:rsid w:val="0010190A"/>
    <w:rsid w:val="00102638"/>
    <w:rsid w:val="001062FA"/>
    <w:rsid w:val="001075C6"/>
    <w:rsid w:val="001152D2"/>
    <w:rsid w:val="001505A4"/>
    <w:rsid w:val="00155B34"/>
    <w:rsid w:val="00166972"/>
    <w:rsid w:val="00167176"/>
    <w:rsid w:val="00176C4F"/>
    <w:rsid w:val="0019610B"/>
    <w:rsid w:val="001A14F9"/>
    <w:rsid w:val="001C11A8"/>
    <w:rsid w:val="001E1026"/>
    <w:rsid w:val="001F530B"/>
    <w:rsid w:val="001F5C88"/>
    <w:rsid w:val="00214C4E"/>
    <w:rsid w:val="00240482"/>
    <w:rsid w:val="00245A87"/>
    <w:rsid w:val="002662C8"/>
    <w:rsid w:val="00274BFA"/>
    <w:rsid w:val="00285301"/>
    <w:rsid w:val="0028656A"/>
    <w:rsid w:val="00286889"/>
    <w:rsid w:val="0029582B"/>
    <w:rsid w:val="002A6009"/>
    <w:rsid w:val="002B4074"/>
    <w:rsid w:val="002C0402"/>
    <w:rsid w:val="002C12EA"/>
    <w:rsid w:val="002D391D"/>
    <w:rsid w:val="002E7A60"/>
    <w:rsid w:val="002F4A4A"/>
    <w:rsid w:val="00304C72"/>
    <w:rsid w:val="003255AD"/>
    <w:rsid w:val="00365348"/>
    <w:rsid w:val="003878A2"/>
    <w:rsid w:val="003A4ABB"/>
    <w:rsid w:val="003D2421"/>
    <w:rsid w:val="00421600"/>
    <w:rsid w:val="004577B0"/>
    <w:rsid w:val="00465475"/>
    <w:rsid w:val="00471540"/>
    <w:rsid w:val="00472AB8"/>
    <w:rsid w:val="004A1599"/>
    <w:rsid w:val="004C361B"/>
    <w:rsid w:val="004D009E"/>
    <w:rsid w:val="004D268F"/>
    <w:rsid w:val="00505622"/>
    <w:rsid w:val="00506D48"/>
    <w:rsid w:val="005160CA"/>
    <w:rsid w:val="0053388C"/>
    <w:rsid w:val="005355AC"/>
    <w:rsid w:val="00543740"/>
    <w:rsid w:val="005451C3"/>
    <w:rsid w:val="0056734F"/>
    <w:rsid w:val="005849F8"/>
    <w:rsid w:val="00597169"/>
    <w:rsid w:val="005E2C2E"/>
    <w:rsid w:val="00632D2F"/>
    <w:rsid w:val="0063528D"/>
    <w:rsid w:val="00641DF9"/>
    <w:rsid w:val="0066455A"/>
    <w:rsid w:val="0067537D"/>
    <w:rsid w:val="006A42E2"/>
    <w:rsid w:val="006C4549"/>
    <w:rsid w:val="006E43C5"/>
    <w:rsid w:val="006E4CBE"/>
    <w:rsid w:val="006F5C41"/>
    <w:rsid w:val="0070291D"/>
    <w:rsid w:val="00733399"/>
    <w:rsid w:val="0074600E"/>
    <w:rsid w:val="007534B3"/>
    <w:rsid w:val="007728E3"/>
    <w:rsid w:val="007B596D"/>
    <w:rsid w:val="007D4160"/>
    <w:rsid w:val="007E5EFB"/>
    <w:rsid w:val="007E767D"/>
    <w:rsid w:val="00801A41"/>
    <w:rsid w:val="008078AD"/>
    <w:rsid w:val="0081132C"/>
    <w:rsid w:val="00835400"/>
    <w:rsid w:val="00850752"/>
    <w:rsid w:val="0085338C"/>
    <w:rsid w:val="008549D2"/>
    <w:rsid w:val="008801BF"/>
    <w:rsid w:val="008A6F58"/>
    <w:rsid w:val="008E7EEC"/>
    <w:rsid w:val="008F6515"/>
    <w:rsid w:val="009015C0"/>
    <w:rsid w:val="00903B48"/>
    <w:rsid w:val="0092229C"/>
    <w:rsid w:val="00941D55"/>
    <w:rsid w:val="00951C4E"/>
    <w:rsid w:val="00956CA5"/>
    <w:rsid w:val="00961F09"/>
    <w:rsid w:val="00997C5E"/>
    <w:rsid w:val="009C191B"/>
    <w:rsid w:val="009D5CA1"/>
    <w:rsid w:val="009D69F5"/>
    <w:rsid w:val="009D7F81"/>
    <w:rsid w:val="009F27A8"/>
    <w:rsid w:val="00A07405"/>
    <w:rsid w:val="00A215F6"/>
    <w:rsid w:val="00A80AEA"/>
    <w:rsid w:val="00A8200C"/>
    <w:rsid w:val="00AB4E82"/>
    <w:rsid w:val="00AC64AC"/>
    <w:rsid w:val="00AD2829"/>
    <w:rsid w:val="00AE5144"/>
    <w:rsid w:val="00AF0028"/>
    <w:rsid w:val="00B21ADC"/>
    <w:rsid w:val="00B3412F"/>
    <w:rsid w:val="00B52F3E"/>
    <w:rsid w:val="00B568EA"/>
    <w:rsid w:val="00B70B78"/>
    <w:rsid w:val="00B8619C"/>
    <w:rsid w:val="00B91DE6"/>
    <w:rsid w:val="00BC16C2"/>
    <w:rsid w:val="00BC6D9D"/>
    <w:rsid w:val="00BD31A2"/>
    <w:rsid w:val="00BE5832"/>
    <w:rsid w:val="00BE76C0"/>
    <w:rsid w:val="00BF4D4D"/>
    <w:rsid w:val="00BF52E8"/>
    <w:rsid w:val="00BF6B08"/>
    <w:rsid w:val="00C07EC8"/>
    <w:rsid w:val="00C1272A"/>
    <w:rsid w:val="00C161D1"/>
    <w:rsid w:val="00C234CE"/>
    <w:rsid w:val="00C27D81"/>
    <w:rsid w:val="00C82584"/>
    <w:rsid w:val="00C878DC"/>
    <w:rsid w:val="00C9227F"/>
    <w:rsid w:val="00C94EBA"/>
    <w:rsid w:val="00CA15C5"/>
    <w:rsid w:val="00CB28E5"/>
    <w:rsid w:val="00CB38F0"/>
    <w:rsid w:val="00CE2B5F"/>
    <w:rsid w:val="00CF0724"/>
    <w:rsid w:val="00D01613"/>
    <w:rsid w:val="00D02BCA"/>
    <w:rsid w:val="00D03538"/>
    <w:rsid w:val="00D50C1F"/>
    <w:rsid w:val="00D909C7"/>
    <w:rsid w:val="00DC046A"/>
    <w:rsid w:val="00DC0A9F"/>
    <w:rsid w:val="00DC0EC6"/>
    <w:rsid w:val="00DC6B97"/>
    <w:rsid w:val="00DE53BE"/>
    <w:rsid w:val="00DF1928"/>
    <w:rsid w:val="00E127AA"/>
    <w:rsid w:val="00E828EB"/>
    <w:rsid w:val="00E86CA1"/>
    <w:rsid w:val="00EA3BE0"/>
    <w:rsid w:val="00EA4F0E"/>
    <w:rsid w:val="00EA60CE"/>
    <w:rsid w:val="00EA6181"/>
    <w:rsid w:val="00EB66D6"/>
    <w:rsid w:val="00ED0BD9"/>
    <w:rsid w:val="00EE3F76"/>
    <w:rsid w:val="00F204A4"/>
    <w:rsid w:val="00F22FD4"/>
    <w:rsid w:val="00F24167"/>
    <w:rsid w:val="00F2712A"/>
    <w:rsid w:val="00F449AC"/>
    <w:rsid w:val="00F571DA"/>
    <w:rsid w:val="00F62863"/>
    <w:rsid w:val="00F63E8B"/>
    <w:rsid w:val="00F66A5C"/>
    <w:rsid w:val="00F7740D"/>
    <w:rsid w:val="00F86D0C"/>
    <w:rsid w:val="00F94079"/>
    <w:rsid w:val="00FF3CA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1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62FA"/>
  </w:style>
  <w:style w:type="paragraph" w:styleId="Heading1">
    <w:name w:val="heading 1"/>
    <w:basedOn w:val="Normal"/>
    <w:next w:val="Normal"/>
    <w:link w:val="Heading1Char"/>
    <w:uiPriority w:val="9"/>
    <w:qFormat/>
    <w:rsid w:val="0085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0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75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50752"/>
  </w:style>
  <w:style w:type="paragraph" w:styleId="BalloonText">
    <w:name w:val="Balloon Text"/>
    <w:basedOn w:val="Normal"/>
    <w:link w:val="BalloonTextChar"/>
    <w:uiPriority w:val="99"/>
    <w:semiHidden/>
    <w:unhideWhenUsed/>
    <w:rsid w:val="0085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5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A60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96"/>
  </w:style>
  <w:style w:type="paragraph" w:styleId="Footer">
    <w:name w:val="footer"/>
    <w:basedOn w:val="Normal"/>
    <w:link w:val="FooterChar"/>
    <w:uiPriority w:val="99"/>
    <w:unhideWhenUsed/>
    <w:rsid w:val="000E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Office%20Word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SCN population reduction by cover crops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65586699621701"/>
          <c:y val="0.132633623309898"/>
          <c:w val="0.86432852356040502"/>
          <c:h val="0.51026850276547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Office Word]Sheet5'!$B$1</c:f>
              <c:strCache>
                <c:ptCount val="1"/>
                <c:pt idx="0">
                  <c:v>Soil 2W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C3-4583-B91D-75408F1A630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C3-4583-B91D-75408F1A630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C3-4583-B91D-75408F1A630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C3-4583-B91D-75408F1A630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C3-4583-B91D-75408F1A6302}"/>
                </c:ext>
              </c:extLst>
            </c:dLbl>
            <c:dLbl>
              <c:idx val="5"/>
              <c:layout>
                <c:manualLayout>
                  <c:x val="-8.6383759853147606E-3"/>
                  <c:y val="1.983798975037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C3-4583-B91D-75408F1A6302}"/>
                </c:ext>
              </c:extLst>
            </c:dLbl>
            <c:dLbl>
              <c:idx val="6"/>
              <c:layout>
                <c:manualLayout>
                  <c:x val="-6.4787819889859915E-3"/>
                  <c:y val="6.6126632501239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C3-4583-B91D-75408F1A630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C3-4583-B91D-75408F1A6302}"/>
                </c:ext>
              </c:extLst>
            </c:dLbl>
            <c:dLbl>
              <c:idx val="8"/>
              <c:layout>
                <c:manualLayout>
                  <c:x val="-8.6383759853148404E-3"/>
                  <c:y val="1.3225326500247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A8-44CA-8DC3-FB261BA6588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BC3-4583-B91D-75408F1A630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BC3-4583-B91D-75408F1A6302}"/>
                </c:ext>
              </c:extLst>
            </c:dLbl>
            <c:dLbl>
              <c:idx val="11"/>
              <c:layout>
                <c:manualLayout>
                  <c:x val="4.319187992657219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BC3-4583-B91D-75408F1A63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Office Word]Sheet5'!$A$2:$A$13</c:f>
              <c:strCache>
                <c:ptCount val="12"/>
                <c:pt idx="0">
                  <c:v>Soybean (Susceptible)</c:v>
                </c:pt>
                <c:pt idx="1">
                  <c:v>Non-planted natural soil</c:v>
                </c:pt>
                <c:pt idx="2">
                  <c:v>Austrian winter pea</c:v>
                </c:pt>
                <c:pt idx="3">
                  <c:v>Faba bean</c:v>
                </c:pt>
                <c:pt idx="4">
                  <c:v>Carinata</c:v>
                </c:pt>
                <c:pt idx="5">
                  <c:v>Red clover</c:v>
                </c:pt>
                <c:pt idx="6">
                  <c:v>Winter rye</c:v>
                </c:pt>
                <c:pt idx="7">
                  <c:v>Turnip </c:v>
                </c:pt>
                <c:pt idx="8">
                  <c:v>Sweet clover</c:v>
                </c:pt>
                <c:pt idx="9">
                  <c:v>Foxtail millet</c:v>
                </c:pt>
                <c:pt idx="10">
                  <c:v>Annual ryegrass</c:v>
                </c:pt>
                <c:pt idx="11">
                  <c:v>Radish</c:v>
                </c:pt>
              </c:strCache>
            </c:strRef>
          </c:cat>
          <c:val>
            <c:numRef>
              <c:f>'[Chart in Microsoft Office Word]Sheet5'!$B$2:$B$13</c:f>
              <c:numCache>
                <c:formatCode>General</c:formatCode>
                <c:ptCount val="12"/>
                <c:pt idx="0">
                  <c:v>1.492</c:v>
                </c:pt>
                <c:pt idx="1">
                  <c:v>0.76</c:v>
                </c:pt>
                <c:pt idx="2">
                  <c:v>0.72599999999999998</c:v>
                </c:pt>
                <c:pt idx="3">
                  <c:v>0.52600000000000002</c:v>
                </c:pt>
                <c:pt idx="4">
                  <c:v>0.50800000000000001</c:v>
                </c:pt>
                <c:pt idx="5">
                  <c:v>0.46600000000000003</c:v>
                </c:pt>
                <c:pt idx="6">
                  <c:v>0.43</c:v>
                </c:pt>
                <c:pt idx="7">
                  <c:v>0.40799999999999997</c:v>
                </c:pt>
                <c:pt idx="8">
                  <c:v>0.38400000000000001</c:v>
                </c:pt>
                <c:pt idx="9">
                  <c:v>0.36199999999999999</c:v>
                </c:pt>
                <c:pt idx="10">
                  <c:v>0.33400000000000002</c:v>
                </c:pt>
                <c:pt idx="11">
                  <c:v>0.318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0-4CBE-BFA3-263147458A02}"/>
            </c:ext>
          </c:extLst>
        </c:ser>
        <c:ser>
          <c:idx val="1"/>
          <c:order val="1"/>
          <c:tx>
            <c:strRef>
              <c:f>'[Chart in Microsoft Office Word]Sheet5'!$C$1</c:f>
              <c:strCache>
                <c:ptCount val="1"/>
                <c:pt idx="0">
                  <c:v>Soil 103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BC3-4583-B91D-75408F1A630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BC3-4583-B91D-75408F1A630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BC3-4583-B91D-75408F1A630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BC3-4583-B91D-75408F1A630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BC3-4583-B91D-75408F1A630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BC3-4583-B91D-75408F1A630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BC3-4583-B91D-75408F1A6302}"/>
                </c:ext>
              </c:extLst>
            </c:dLbl>
            <c:dLbl>
              <c:idx val="7"/>
              <c:layout>
                <c:manualLayout>
                  <c:x val="2.1595939963287699E-3"/>
                  <c:y val="1.9837989750372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def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BC3-4583-B91D-75408F1A630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BC3-4583-B91D-75408F1A630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BC3-4583-B91D-75408F1A630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BC3-4583-B91D-75408F1A6302}"/>
                </c:ext>
              </c:extLst>
            </c:dLbl>
            <c:dLbl>
              <c:idx val="11"/>
              <c:layout>
                <c:manualLayout>
                  <c:x val="-9.8372057234339893E-5"/>
                  <c:y val="3.47164820631509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/>
                      <a:t>ef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745332853801401E-2"/>
                      <c:h val="9.06926764754504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AA8-44CA-8DC3-FB261BA658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Office Word]Sheet5'!$A$2:$A$13</c:f>
              <c:strCache>
                <c:ptCount val="12"/>
                <c:pt idx="0">
                  <c:v>Soybean (Susceptible)</c:v>
                </c:pt>
                <c:pt idx="1">
                  <c:v>Non-planted natural soil</c:v>
                </c:pt>
                <c:pt idx="2">
                  <c:v>Austrian winter pea</c:v>
                </c:pt>
                <c:pt idx="3">
                  <c:v>Faba bean</c:v>
                </c:pt>
                <c:pt idx="4">
                  <c:v>Carinata</c:v>
                </c:pt>
                <c:pt idx="5">
                  <c:v>Red clover</c:v>
                </c:pt>
                <c:pt idx="6">
                  <c:v>Winter rye</c:v>
                </c:pt>
                <c:pt idx="7">
                  <c:v>Turnip </c:v>
                </c:pt>
                <c:pt idx="8">
                  <c:v>Sweet clover</c:v>
                </c:pt>
                <c:pt idx="9">
                  <c:v>Foxtail millet</c:v>
                </c:pt>
                <c:pt idx="10">
                  <c:v>Annual ryegrass</c:v>
                </c:pt>
                <c:pt idx="11">
                  <c:v>Radish</c:v>
                </c:pt>
              </c:strCache>
            </c:strRef>
          </c:cat>
          <c:val>
            <c:numRef>
              <c:f>'[Chart in Microsoft Office Word]Sheet5'!$C$2:$C$13</c:f>
              <c:numCache>
                <c:formatCode>General</c:formatCode>
                <c:ptCount val="12"/>
                <c:pt idx="0">
                  <c:v>0.90600000000000003</c:v>
                </c:pt>
                <c:pt idx="1">
                  <c:v>0.99</c:v>
                </c:pt>
                <c:pt idx="2">
                  <c:v>0.996</c:v>
                </c:pt>
                <c:pt idx="3">
                  <c:v>0.73599999999999999</c:v>
                </c:pt>
                <c:pt idx="4">
                  <c:v>0.436</c:v>
                </c:pt>
                <c:pt idx="5">
                  <c:v>0.51200000000000001</c:v>
                </c:pt>
                <c:pt idx="6">
                  <c:v>0.52600000000000002</c:v>
                </c:pt>
                <c:pt idx="7">
                  <c:v>0.38</c:v>
                </c:pt>
                <c:pt idx="8">
                  <c:v>0.52200000000000002</c:v>
                </c:pt>
                <c:pt idx="9">
                  <c:v>0.66</c:v>
                </c:pt>
                <c:pt idx="10">
                  <c:v>0.27800000000000002</c:v>
                </c:pt>
                <c:pt idx="11">
                  <c:v>0.29599999999999999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0-4CBE-BFA3-263147458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135856"/>
        <c:axId val="521399584"/>
      </c:barChart>
      <c:catAx>
        <c:axId val="523135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Crops </a:t>
                </a:r>
              </a:p>
            </c:rich>
          </c:tx>
          <c:layout>
            <c:manualLayout>
              <c:xMode val="edge"/>
              <c:yMode val="edge"/>
              <c:x val="0.43498491260021099"/>
              <c:y val="0.880566450106283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399584"/>
        <c:crosses val="autoZero"/>
        <c:auto val="1"/>
        <c:lblAlgn val="ctr"/>
        <c:lblOffset val="100"/>
        <c:noMultiLvlLbl val="0"/>
      </c:catAx>
      <c:valAx>
        <c:axId val="5213995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Reproduction factor (RF)</a:t>
                </a:r>
              </a:p>
            </c:rich>
          </c:tx>
          <c:layout>
            <c:manualLayout>
              <c:xMode val="edge"/>
              <c:yMode val="edge"/>
              <c:x val="3.25830019546876E-2"/>
              <c:y val="0.148810957235074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13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359934600011699"/>
          <c:y val="0.118301847250082"/>
          <c:w val="0.26047834645669299"/>
          <c:h val="7.81255468066491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0.84451</cdr:x>
      <cdr:y>0.20896</cdr:y>
    </cdr:from>
    <cdr:to>
      <cdr:x>1</cdr:x>
      <cdr:y>0.32799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66335" y="802640"/>
          <a:ext cx="9144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i="1"/>
            <a:t>P </a:t>
          </a:r>
          <a:r>
            <a:rPr lang="en-US" sz="1100"/>
            <a:t>&lt; 0.0001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Acharya</dc:creator>
  <cp:keywords/>
  <dc:description/>
  <cp:lastModifiedBy>Kendall Nichols</cp:lastModifiedBy>
  <cp:revision>2</cp:revision>
  <cp:lastPrinted>2017-07-10T14:47:00Z</cp:lastPrinted>
  <dcterms:created xsi:type="dcterms:W3CDTF">2017-07-10T14:48:00Z</dcterms:created>
  <dcterms:modified xsi:type="dcterms:W3CDTF">2017-07-10T14:48:00Z</dcterms:modified>
</cp:coreProperties>
</file>