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BC5" w:rsidRDefault="007E7E85" w:rsidP="00104BC5">
      <w:pPr>
        <w:jc w:val="center"/>
        <w:rPr>
          <w:rFonts w:ascii="Times New Roman" w:hAnsi="Times New Roman" w:cs="Times New Roman"/>
          <w:b/>
          <w:sz w:val="24"/>
          <w:szCs w:val="24"/>
        </w:rPr>
      </w:pPr>
      <w:r w:rsidRPr="007E07CE">
        <w:rPr>
          <w:rFonts w:ascii="Times New Roman" w:hAnsi="Times New Roman" w:cs="Times New Roman"/>
          <w:b/>
          <w:sz w:val="24"/>
          <w:szCs w:val="24"/>
        </w:rPr>
        <w:t>EFFECT OF SOYBEAN CYST NEMATODE ON FUSARIUM</w:t>
      </w:r>
    </w:p>
    <w:p w:rsidR="007E7E85" w:rsidRDefault="007E7E85" w:rsidP="00104BC5">
      <w:pPr>
        <w:jc w:val="center"/>
        <w:rPr>
          <w:rFonts w:ascii="Times New Roman" w:hAnsi="Times New Roman" w:cs="Times New Roman"/>
          <w:b/>
          <w:sz w:val="24"/>
          <w:szCs w:val="24"/>
        </w:rPr>
      </w:pPr>
      <w:r w:rsidRPr="007E07CE">
        <w:rPr>
          <w:rFonts w:ascii="Times New Roman" w:hAnsi="Times New Roman" w:cs="Times New Roman"/>
          <w:b/>
          <w:sz w:val="24"/>
          <w:szCs w:val="24"/>
        </w:rPr>
        <w:t>ROOT ROT OF SOYBEAN</w:t>
      </w:r>
    </w:p>
    <w:p w:rsidR="00104BC5" w:rsidRDefault="00104BC5" w:rsidP="00104BC5">
      <w:pPr>
        <w:jc w:val="center"/>
        <w:rPr>
          <w:rFonts w:ascii="Times New Roman" w:hAnsi="Times New Roman" w:cs="Times New Roman"/>
          <w:b/>
          <w:sz w:val="24"/>
          <w:szCs w:val="24"/>
        </w:rPr>
      </w:pPr>
    </w:p>
    <w:p w:rsidR="00104BC5" w:rsidRDefault="00104BC5" w:rsidP="00104BC5">
      <w:pPr>
        <w:jc w:val="center"/>
        <w:rPr>
          <w:rFonts w:ascii="Times New Roman" w:hAnsi="Times New Roman" w:cs="Times New Roman"/>
          <w:b/>
          <w:sz w:val="24"/>
          <w:szCs w:val="24"/>
        </w:rPr>
      </w:pPr>
      <w:r>
        <w:rPr>
          <w:rFonts w:ascii="Times New Roman" w:hAnsi="Times New Roman" w:cs="Times New Roman"/>
          <w:b/>
          <w:sz w:val="24"/>
          <w:szCs w:val="24"/>
        </w:rPr>
        <w:t>TECHNICAL REPORT</w:t>
      </w:r>
    </w:p>
    <w:p w:rsidR="00104BC5" w:rsidRDefault="00104BC5" w:rsidP="00104BC5">
      <w:pPr>
        <w:jc w:val="center"/>
        <w:rPr>
          <w:rFonts w:ascii="Times New Roman" w:hAnsi="Times New Roman" w:cs="Times New Roman"/>
          <w:b/>
          <w:sz w:val="24"/>
          <w:szCs w:val="24"/>
        </w:rPr>
      </w:pPr>
      <w:r>
        <w:rPr>
          <w:rFonts w:ascii="Times New Roman" w:hAnsi="Times New Roman" w:cs="Times New Roman"/>
          <w:b/>
          <w:sz w:val="24"/>
          <w:szCs w:val="24"/>
        </w:rPr>
        <w:t>NORTH DAKOTA SOYBEAN COUNCIL</w:t>
      </w:r>
    </w:p>
    <w:p w:rsidR="00104BC5" w:rsidRPr="007E07CE" w:rsidRDefault="00104BC5" w:rsidP="00104BC5">
      <w:pPr>
        <w:jc w:val="center"/>
        <w:rPr>
          <w:rFonts w:ascii="Times New Roman" w:hAnsi="Times New Roman" w:cs="Times New Roman"/>
          <w:b/>
          <w:sz w:val="24"/>
          <w:szCs w:val="24"/>
        </w:rPr>
      </w:pPr>
      <w:r>
        <w:rPr>
          <w:rFonts w:ascii="Times New Roman" w:hAnsi="Times New Roman" w:cs="Times New Roman"/>
          <w:b/>
          <w:sz w:val="24"/>
          <w:szCs w:val="24"/>
        </w:rPr>
        <w:t>JUNE, 2017</w:t>
      </w:r>
    </w:p>
    <w:p w:rsidR="007E7E85" w:rsidRPr="002005BE" w:rsidRDefault="007E7E85" w:rsidP="007E7E85">
      <w:pPr>
        <w:rPr>
          <w:rFonts w:ascii="Times New Roman" w:hAnsi="Times New Roman" w:cs="Times New Roman"/>
          <w:sz w:val="24"/>
          <w:szCs w:val="24"/>
        </w:rPr>
      </w:pPr>
    </w:p>
    <w:p w:rsidR="007E7E85" w:rsidRPr="002005BE" w:rsidRDefault="007E7E85" w:rsidP="007E7E85">
      <w:pPr>
        <w:rPr>
          <w:rFonts w:ascii="Times New Roman" w:hAnsi="Times New Roman" w:cs="Times New Roman"/>
          <w:sz w:val="24"/>
          <w:szCs w:val="24"/>
        </w:rPr>
      </w:pPr>
      <w:r w:rsidRPr="002005BE">
        <w:rPr>
          <w:rFonts w:ascii="Times New Roman" w:hAnsi="Times New Roman" w:cs="Times New Roman"/>
          <w:sz w:val="24"/>
          <w:szCs w:val="24"/>
        </w:rPr>
        <w:t>Dr. Berlin D. Nelson Jr.,</w:t>
      </w:r>
      <w:r w:rsidR="00104BC5">
        <w:rPr>
          <w:rFonts w:ascii="Times New Roman" w:hAnsi="Times New Roman" w:cs="Times New Roman"/>
          <w:sz w:val="24"/>
          <w:szCs w:val="24"/>
        </w:rPr>
        <w:t xml:space="preserve"> Principal investigator,</w:t>
      </w:r>
      <w:r w:rsidRPr="002005BE">
        <w:rPr>
          <w:rFonts w:ascii="Times New Roman" w:hAnsi="Times New Roman" w:cs="Times New Roman"/>
          <w:sz w:val="24"/>
          <w:szCs w:val="24"/>
        </w:rPr>
        <w:t xml:space="preserve"> Plant Pathology, NDSU</w:t>
      </w:r>
    </w:p>
    <w:p w:rsidR="007E7E85" w:rsidRPr="002005BE" w:rsidRDefault="00D06B85" w:rsidP="007E7E85">
      <w:pPr>
        <w:rPr>
          <w:rFonts w:ascii="Times New Roman" w:hAnsi="Times New Roman" w:cs="Times New Roman"/>
          <w:sz w:val="24"/>
          <w:szCs w:val="24"/>
        </w:rPr>
      </w:pPr>
      <w:r>
        <w:rPr>
          <w:rFonts w:ascii="Times New Roman" w:hAnsi="Times New Roman" w:cs="Times New Roman"/>
          <w:sz w:val="24"/>
          <w:szCs w:val="24"/>
        </w:rPr>
        <w:t>Dr. Hui Yan, Research Scientist, Plant Pathology, NDSU</w:t>
      </w:r>
    </w:p>
    <w:p w:rsidR="007E7E85" w:rsidRPr="002005BE" w:rsidRDefault="007E7E85">
      <w:pPr>
        <w:rPr>
          <w:rFonts w:ascii="Times New Roman" w:hAnsi="Times New Roman" w:cs="Times New Roman"/>
          <w:sz w:val="24"/>
          <w:szCs w:val="24"/>
        </w:rPr>
      </w:pPr>
    </w:p>
    <w:p w:rsidR="007E7E85" w:rsidRPr="002005BE" w:rsidRDefault="007E7E85" w:rsidP="007E7E85">
      <w:pPr>
        <w:rPr>
          <w:rFonts w:ascii="Times New Roman" w:hAnsi="Times New Roman" w:cs="Times New Roman"/>
          <w:sz w:val="24"/>
          <w:szCs w:val="24"/>
        </w:rPr>
      </w:pPr>
      <w:proofErr w:type="spellStart"/>
      <w:r w:rsidRPr="002005BE">
        <w:rPr>
          <w:rFonts w:ascii="Times New Roman" w:hAnsi="Times New Roman" w:cs="Times New Roman"/>
          <w:sz w:val="24"/>
          <w:szCs w:val="24"/>
        </w:rPr>
        <w:t>Furarium</w:t>
      </w:r>
      <w:proofErr w:type="spellEnd"/>
      <w:r w:rsidRPr="002005BE">
        <w:rPr>
          <w:rFonts w:ascii="Times New Roman" w:hAnsi="Times New Roman" w:cs="Times New Roman"/>
          <w:sz w:val="24"/>
          <w:szCs w:val="24"/>
        </w:rPr>
        <w:t xml:space="preserve"> root rot caused by </w:t>
      </w:r>
      <w:r w:rsidRPr="002005BE">
        <w:rPr>
          <w:rFonts w:ascii="Times New Roman" w:hAnsi="Times New Roman" w:cs="Times New Roman"/>
          <w:i/>
          <w:sz w:val="24"/>
          <w:szCs w:val="24"/>
        </w:rPr>
        <w:t xml:space="preserve">F. </w:t>
      </w:r>
      <w:proofErr w:type="spellStart"/>
      <w:r w:rsidRPr="002005BE">
        <w:rPr>
          <w:rFonts w:ascii="Times New Roman" w:hAnsi="Times New Roman" w:cs="Times New Roman"/>
          <w:i/>
          <w:sz w:val="24"/>
          <w:szCs w:val="24"/>
        </w:rPr>
        <w:t>solani</w:t>
      </w:r>
      <w:proofErr w:type="spellEnd"/>
      <w:r w:rsidRPr="002005BE">
        <w:rPr>
          <w:rFonts w:ascii="Times New Roman" w:hAnsi="Times New Roman" w:cs="Times New Roman"/>
          <w:sz w:val="24"/>
          <w:szCs w:val="24"/>
        </w:rPr>
        <w:t xml:space="preserve"> and </w:t>
      </w:r>
      <w:r w:rsidRPr="002005BE">
        <w:rPr>
          <w:rFonts w:ascii="Times New Roman" w:hAnsi="Times New Roman" w:cs="Times New Roman"/>
          <w:i/>
          <w:sz w:val="24"/>
          <w:szCs w:val="24"/>
        </w:rPr>
        <w:t xml:space="preserve">F. </w:t>
      </w:r>
      <w:proofErr w:type="spellStart"/>
      <w:r w:rsidRPr="002005BE">
        <w:rPr>
          <w:rFonts w:ascii="Times New Roman" w:hAnsi="Times New Roman" w:cs="Times New Roman"/>
          <w:i/>
          <w:sz w:val="24"/>
          <w:szCs w:val="24"/>
        </w:rPr>
        <w:t>tricinctum</w:t>
      </w:r>
      <w:proofErr w:type="spellEnd"/>
      <w:r w:rsidRPr="002005BE">
        <w:rPr>
          <w:rFonts w:ascii="Times New Roman" w:hAnsi="Times New Roman" w:cs="Times New Roman"/>
          <w:sz w:val="24"/>
          <w:szCs w:val="24"/>
        </w:rPr>
        <w:t xml:space="preserve"> are two common and serious root rot pathogens of soybean in North Dakota. Although </w:t>
      </w:r>
      <w:r w:rsidRPr="00A96CE9">
        <w:rPr>
          <w:rFonts w:ascii="Times New Roman" w:hAnsi="Times New Roman" w:cs="Times New Roman"/>
          <w:i/>
          <w:sz w:val="24"/>
          <w:szCs w:val="24"/>
        </w:rPr>
        <w:t>Fusarium</w:t>
      </w:r>
      <w:r w:rsidRPr="002005BE">
        <w:rPr>
          <w:rFonts w:ascii="Times New Roman" w:hAnsi="Times New Roman" w:cs="Times New Roman"/>
          <w:sz w:val="24"/>
          <w:szCs w:val="24"/>
        </w:rPr>
        <w:t xml:space="preserve"> is common on soybean plants, it does not always cause yield losses. Healthy, well growing plants can produce new roots and compensate for the loss of decayed roots. Plants are more likely to suffer from Fusarium root rot when they are stressed by abiotic factors such as a lack of water or biotic factors such as other pathogens. Soybean cyst nematode (SCN) is now common in many soybean fields having been found in about 15 counties in the eastern part of North Dakota. SCN causes wounds as they penetrate the roots and they change the physiology of the root while feeding in the root.  These effects of the nematode could increase the damage caused by Fusarium root rot. The goal of this research is to determine </w:t>
      </w:r>
      <w:r w:rsidR="00B21C90">
        <w:rPr>
          <w:rFonts w:ascii="Times New Roman" w:hAnsi="Times New Roman" w:cs="Times New Roman"/>
          <w:sz w:val="24"/>
          <w:szCs w:val="24"/>
        </w:rPr>
        <w:t xml:space="preserve">if the interaction </w:t>
      </w:r>
      <w:r w:rsidRPr="002005BE">
        <w:rPr>
          <w:rFonts w:ascii="Times New Roman" w:hAnsi="Times New Roman" w:cs="Times New Roman"/>
          <w:sz w:val="24"/>
          <w:szCs w:val="24"/>
        </w:rPr>
        <w:t xml:space="preserve">of soybean cyst nematode </w:t>
      </w:r>
      <w:r w:rsidR="00B21C90">
        <w:rPr>
          <w:rFonts w:ascii="Times New Roman" w:hAnsi="Times New Roman" w:cs="Times New Roman"/>
          <w:sz w:val="24"/>
          <w:szCs w:val="24"/>
        </w:rPr>
        <w:t>with Fusarium</w:t>
      </w:r>
      <w:r w:rsidRPr="002005BE">
        <w:rPr>
          <w:rFonts w:ascii="Times New Roman" w:hAnsi="Times New Roman" w:cs="Times New Roman"/>
          <w:sz w:val="24"/>
          <w:szCs w:val="24"/>
        </w:rPr>
        <w:t xml:space="preserve"> root rot </w:t>
      </w:r>
      <w:r w:rsidR="00B21C90">
        <w:rPr>
          <w:rFonts w:ascii="Times New Roman" w:hAnsi="Times New Roman" w:cs="Times New Roman"/>
          <w:sz w:val="24"/>
          <w:szCs w:val="24"/>
        </w:rPr>
        <w:t>results in greater damage to the plant</w:t>
      </w:r>
      <w:r w:rsidRPr="002005BE">
        <w:rPr>
          <w:rFonts w:ascii="Times New Roman" w:hAnsi="Times New Roman" w:cs="Times New Roman"/>
          <w:sz w:val="24"/>
          <w:szCs w:val="24"/>
        </w:rPr>
        <w:t>. The emphasis will be on determining the relationship between SCN egg levels, inoculum levels of Fusarium and severity of root rot.</w:t>
      </w:r>
      <w:r w:rsidR="00891C22" w:rsidRPr="002005BE">
        <w:rPr>
          <w:rFonts w:ascii="Times New Roman" w:hAnsi="Times New Roman" w:cs="Times New Roman"/>
          <w:sz w:val="24"/>
          <w:szCs w:val="24"/>
        </w:rPr>
        <w:t xml:space="preserve">  </w:t>
      </w:r>
      <w:r w:rsidRPr="002005BE">
        <w:rPr>
          <w:rFonts w:ascii="Times New Roman" w:hAnsi="Times New Roman" w:cs="Times New Roman"/>
          <w:sz w:val="24"/>
          <w:szCs w:val="24"/>
        </w:rPr>
        <w:t>Our hypothesis is that SCN will increase the amount of root rot by these two Fusarium root pathogens, especially at moderate to low Fusarium inoculum levels.</w:t>
      </w:r>
    </w:p>
    <w:p w:rsidR="007E7E85" w:rsidRPr="002005BE" w:rsidRDefault="007E7E85" w:rsidP="007E7E85">
      <w:pPr>
        <w:rPr>
          <w:rFonts w:ascii="Times New Roman" w:hAnsi="Times New Roman" w:cs="Times New Roman"/>
          <w:sz w:val="24"/>
          <w:szCs w:val="24"/>
        </w:rPr>
      </w:pPr>
    </w:p>
    <w:p w:rsidR="00891C22" w:rsidRPr="002005BE" w:rsidRDefault="007E7E85" w:rsidP="007E7E85">
      <w:pPr>
        <w:rPr>
          <w:rFonts w:ascii="Times New Roman" w:hAnsi="Times New Roman" w:cs="Times New Roman"/>
          <w:sz w:val="24"/>
          <w:szCs w:val="24"/>
        </w:rPr>
      </w:pPr>
      <w:r w:rsidRPr="002005BE">
        <w:rPr>
          <w:rFonts w:ascii="Times New Roman" w:hAnsi="Times New Roman" w:cs="Times New Roman"/>
          <w:sz w:val="24"/>
          <w:szCs w:val="24"/>
        </w:rPr>
        <w:t xml:space="preserve">This research was initiated in June 2016 with a field experiment where soil was infested </w:t>
      </w:r>
      <w:r w:rsidRPr="002005BE">
        <w:rPr>
          <w:rFonts w:ascii="Times New Roman" w:hAnsi="Times New Roman" w:cs="Times New Roman"/>
          <w:i/>
          <w:sz w:val="24"/>
          <w:szCs w:val="24"/>
        </w:rPr>
        <w:t xml:space="preserve">with F. </w:t>
      </w:r>
      <w:proofErr w:type="spellStart"/>
      <w:r w:rsidRPr="002005BE">
        <w:rPr>
          <w:rFonts w:ascii="Times New Roman" w:hAnsi="Times New Roman" w:cs="Times New Roman"/>
          <w:i/>
          <w:sz w:val="24"/>
          <w:szCs w:val="24"/>
        </w:rPr>
        <w:t>solani</w:t>
      </w:r>
      <w:proofErr w:type="spellEnd"/>
      <w:r w:rsidRPr="002005BE">
        <w:rPr>
          <w:rFonts w:ascii="Times New Roman" w:hAnsi="Times New Roman" w:cs="Times New Roman"/>
          <w:sz w:val="24"/>
          <w:szCs w:val="24"/>
        </w:rPr>
        <w:t xml:space="preserve"> and </w:t>
      </w:r>
      <w:r w:rsidRPr="002005BE">
        <w:rPr>
          <w:rFonts w:ascii="Times New Roman" w:hAnsi="Times New Roman" w:cs="Times New Roman"/>
          <w:i/>
          <w:sz w:val="24"/>
          <w:szCs w:val="24"/>
        </w:rPr>
        <w:t xml:space="preserve">F. </w:t>
      </w:r>
      <w:proofErr w:type="spellStart"/>
      <w:r w:rsidRPr="002005BE">
        <w:rPr>
          <w:rFonts w:ascii="Times New Roman" w:hAnsi="Times New Roman" w:cs="Times New Roman"/>
          <w:i/>
          <w:sz w:val="24"/>
          <w:szCs w:val="24"/>
        </w:rPr>
        <w:t>tricinctum</w:t>
      </w:r>
      <w:proofErr w:type="spellEnd"/>
      <w:r w:rsidRPr="002005BE">
        <w:rPr>
          <w:rFonts w:ascii="Times New Roman" w:hAnsi="Times New Roman" w:cs="Times New Roman"/>
          <w:sz w:val="24"/>
          <w:szCs w:val="24"/>
        </w:rPr>
        <w:t xml:space="preserve"> alone or in the presence of soybean cyst nematode at 5,000 eggs per 100 cc of soil</w:t>
      </w:r>
      <w:r w:rsidR="00891C22" w:rsidRPr="002005BE">
        <w:rPr>
          <w:rFonts w:ascii="Times New Roman" w:hAnsi="Times New Roman" w:cs="Times New Roman"/>
          <w:sz w:val="24"/>
          <w:szCs w:val="24"/>
        </w:rPr>
        <w:t>. The</w:t>
      </w:r>
      <w:r w:rsidRPr="002005BE">
        <w:rPr>
          <w:rFonts w:ascii="Times New Roman" w:hAnsi="Times New Roman" w:cs="Times New Roman"/>
          <w:sz w:val="24"/>
          <w:szCs w:val="24"/>
        </w:rPr>
        <w:t xml:space="preserve"> susceptible soybean</w:t>
      </w:r>
      <w:r w:rsidR="00891C22" w:rsidRPr="002005BE">
        <w:rPr>
          <w:rFonts w:ascii="Times New Roman" w:hAnsi="Times New Roman" w:cs="Times New Roman"/>
          <w:sz w:val="24"/>
          <w:szCs w:val="24"/>
        </w:rPr>
        <w:t xml:space="preserve"> Barnes was grown in five liter pots filled with a sandy loam soil. The Fusarium inoculum </w:t>
      </w:r>
      <w:r w:rsidR="00682824" w:rsidRPr="002005BE">
        <w:rPr>
          <w:rFonts w:ascii="Times New Roman" w:hAnsi="Times New Roman" w:cs="Times New Roman"/>
          <w:sz w:val="24"/>
          <w:szCs w:val="24"/>
        </w:rPr>
        <w:t>was infested barley</w:t>
      </w:r>
      <w:r w:rsidR="00891C22" w:rsidRPr="002005BE">
        <w:rPr>
          <w:rFonts w:ascii="Times New Roman" w:hAnsi="Times New Roman" w:cs="Times New Roman"/>
          <w:sz w:val="24"/>
          <w:szCs w:val="24"/>
        </w:rPr>
        <w:t xml:space="preserve"> grains and </w:t>
      </w:r>
      <w:r w:rsidR="00682824" w:rsidRPr="002005BE">
        <w:rPr>
          <w:rFonts w:ascii="Times New Roman" w:hAnsi="Times New Roman" w:cs="Times New Roman"/>
          <w:sz w:val="24"/>
          <w:szCs w:val="24"/>
        </w:rPr>
        <w:t>the nematode inoculum was recently produced eggs added to the soil</w:t>
      </w:r>
      <w:r w:rsidRPr="002005BE">
        <w:rPr>
          <w:rFonts w:ascii="Times New Roman" w:hAnsi="Times New Roman" w:cs="Times New Roman"/>
          <w:sz w:val="24"/>
          <w:szCs w:val="24"/>
        </w:rPr>
        <w:t>. Appropriate controls</w:t>
      </w:r>
      <w:r w:rsidR="00682824" w:rsidRPr="002005BE">
        <w:rPr>
          <w:rFonts w:ascii="Times New Roman" w:hAnsi="Times New Roman" w:cs="Times New Roman"/>
          <w:sz w:val="24"/>
          <w:szCs w:val="24"/>
        </w:rPr>
        <w:t xml:space="preserve"> such as Barnes alone and Barnes + SCN alone</w:t>
      </w:r>
      <w:r w:rsidRPr="002005BE">
        <w:rPr>
          <w:rFonts w:ascii="Times New Roman" w:hAnsi="Times New Roman" w:cs="Times New Roman"/>
          <w:sz w:val="24"/>
          <w:szCs w:val="24"/>
        </w:rPr>
        <w:t xml:space="preserve"> were included</w:t>
      </w:r>
      <w:r w:rsidR="00682824" w:rsidRPr="002005BE">
        <w:rPr>
          <w:rFonts w:ascii="Times New Roman" w:hAnsi="Times New Roman" w:cs="Times New Roman"/>
          <w:sz w:val="24"/>
          <w:szCs w:val="24"/>
        </w:rPr>
        <w:t xml:space="preserve"> in the test</w:t>
      </w:r>
      <w:r w:rsidRPr="002005BE">
        <w:rPr>
          <w:rFonts w:ascii="Times New Roman" w:hAnsi="Times New Roman" w:cs="Times New Roman"/>
          <w:sz w:val="24"/>
          <w:szCs w:val="24"/>
        </w:rPr>
        <w:t>. Plant emergence, height of plants</w:t>
      </w:r>
      <w:r w:rsidR="00311394">
        <w:rPr>
          <w:rFonts w:ascii="Times New Roman" w:hAnsi="Times New Roman" w:cs="Times New Roman"/>
          <w:sz w:val="24"/>
          <w:szCs w:val="24"/>
        </w:rPr>
        <w:t xml:space="preserve"> at various dates</w:t>
      </w:r>
      <w:r w:rsidRPr="002005BE">
        <w:rPr>
          <w:rFonts w:ascii="Times New Roman" w:hAnsi="Times New Roman" w:cs="Times New Roman"/>
          <w:sz w:val="24"/>
          <w:szCs w:val="24"/>
        </w:rPr>
        <w:t xml:space="preserve">, root biomass, total plant weight, number of plants with </w:t>
      </w:r>
      <w:r w:rsidR="00B21C90">
        <w:rPr>
          <w:rFonts w:ascii="Times New Roman" w:hAnsi="Times New Roman" w:cs="Times New Roman"/>
          <w:sz w:val="24"/>
          <w:szCs w:val="24"/>
        </w:rPr>
        <w:t>un</w:t>
      </w:r>
      <w:r w:rsidRPr="002005BE">
        <w:rPr>
          <w:rFonts w:ascii="Times New Roman" w:hAnsi="Times New Roman" w:cs="Times New Roman"/>
          <w:sz w:val="24"/>
          <w:szCs w:val="24"/>
        </w:rPr>
        <w:t>ifoliate leaves and disease severity on roots were recorded</w:t>
      </w:r>
      <w:r w:rsidR="00311394">
        <w:rPr>
          <w:rFonts w:ascii="Times New Roman" w:hAnsi="Times New Roman" w:cs="Times New Roman"/>
          <w:sz w:val="24"/>
          <w:szCs w:val="24"/>
        </w:rPr>
        <w:t xml:space="preserve"> after five weeks</w:t>
      </w:r>
      <w:r w:rsidRPr="002005BE">
        <w:rPr>
          <w:rFonts w:ascii="Times New Roman" w:hAnsi="Times New Roman" w:cs="Times New Roman"/>
          <w:sz w:val="24"/>
          <w:szCs w:val="24"/>
        </w:rPr>
        <w:t>.  Within three to four weeks most of the plants were dead or dying due to post-emergence damping off caused by</w:t>
      </w:r>
      <w:r w:rsidR="00682824" w:rsidRPr="002005BE">
        <w:rPr>
          <w:rFonts w:ascii="Times New Roman" w:hAnsi="Times New Roman" w:cs="Times New Roman"/>
          <w:sz w:val="24"/>
          <w:szCs w:val="24"/>
        </w:rPr>
        <w:t xml:space="preserve"> both </w:t>
      </w:r>
      <w:r w:rsidR="00682824" w:rsidRPr="00261D81">
        <w:rPr>
          <w:rFonts w:ascii="Times New Roman" w:hAnsi="Times New Roman" w:cs="Times New Roman"/>
          <w:i/>
          <w:sz w:val="24"/>
          <w:szCs w:val="24"/>
        </w:rPr>
        <w:t>Fusarium</w:t>
      </w:r>
      <w:r w:rsidR="00682824" w:rsidRPr="002005BE">
        <w:rPr>
          <w:rFonts w:ascii="Times New Roman" w:hAnsi="Times New Roman" w:cs="Times New Roman"/>
          <w:sz w:val="24"/>
          <w:szCs w:val="24"/>
        </w:rPr>
        <w:t xml:space="preserve"> species</w:t>
      </w:r>
      <w:r w:rsidR="00D96619">
        <w:rPr>
          <w:rFonts w:ascii="Times New Roman" w:hAnsi="Times New Roman" w:cs="Times New Roman"/>
          <w:sz w:val="24"/>
          <w:szCs w:val="24"/>
        </w:rPr>
        <w:t xml:space="preserve"> and</w:t>
      </w:r>
      <w:r w:rsidR="00D96619" w:rsidRPr="00D96619">
        <w:t xml:space="preserve"> </w:t>
      </w:r>
      <w:r w:rsidR="00D96619" w:rsidRPr="00D96619">
        <w:rPr>
          <w:rFonts w:ascii="Times New Roman" w:hAnsi="Times New Roman" w:cs="Times New Roman"/>
          <w:sz w:val="24"/>
          <w:szCs w:val="24"/>
        </w:rPr>
        <w:t>root rot on surviving plants was so severe that plants did not grow sufficiently to allow SCN to develop.</w:t>
      </w:r>
      <w:r w:rsidR="00D96619">
        <w:rPr>
          <w:rFonts w:ascii="Times New Roman" w:hAnsi="Times New Roman" w:cs="Times New Roman"/>
          <w:sz w:val="24"/>
          <w:szCs w:val="24"/>
        </w:rPr>
        <w:t xml:space="preserve"> Because of these results there were no</w:t>
      </w:r>
      <w:r w:rsidR="00311394">
        <w:rPr>
          <w:rFonts w:ascii="Times New Roman" w:hAnsi="Times New Roman" w:cs="Times New Roman"/>
          <w:sz w:val="24"/>
          <w:szCs w:val="24"/>
        </w:rPr>
        <w:t xml:space="preserve"> </w:t>
      </w:r>
      <w:r w:rsidRPr="002005BE">
        <w:rPr>
          <w:rFonts w:ascii="Times New Roman" w:hAnsi="Times New Roman" w:cs="Times New Roman"/>
          <w:sz w:val="24"/>
          <w:szCs w:val="24"/>
        </w:rPr>
        <w:t xml:space="preserve">significant effects </w:t>
      </w:r>
      <w:r w:rsidR="00311394">
        <w:rPr>
          <w:rFonts w:ascii="Times New Roman" w:hAnsi="Times New Roman" w:cs="Times New Roman"/>
          <w:sz w:val="24"/>
          <w:szCs w:val="24"/>
        </w:rPr>
        <w:t>from</w:t>
      </w:r>
      <w:r w:rsidRPr="002005BE">
        <w:rPr>
          <w:rFonts w:ascii="Times New Roman" w:hAnsi="Times New Roman" w:cs="Times New Roman"/>
          <w:sz w:val="24"/>
          <w:szCs w:val="24"/>
        </w:rPr>
        <w:t xml:space="preserve"> soybean cyst nematode</w:t>
      </w:r>
      <w:r w:rsidR="00311394">
        <w:rPr>
          <w:rFonts w:ascii="Times New Roman" w:hAnsi="Times New Roman" w:cs="Times New Roman"/>
          <w:sz w:val="24"/>
          <w:szCs w:val="24"/>
        </w:rPr>
        <w:t xml:space="preserve">. </w:t>
      </w:r>
      <w:r w:rsidRPr="002005BE">
        <w:rPr>
          <w:rFonts w:ascii="Times New Roman" w:hAnsi="Times New Roman" w:cs="Times New Roman"/>
          <w:sz w:val="24"/>
          <w:szCs w:val="24"/>
        </w:rPr>
        <w:t xml:space="preserve"> </w:t>
      </w:r>
      <w:r w:rsidR="00261D81">
        <w:rPr>
          <w:rFonts w:ascii="Times New Roman" w:hAnsi="Times New Roman" w:cs="Times New Roman"/>
          <w:sz w:val="24"/>
          <w:szCs w:val="24"/>
        </w:rPr>
        <w:t xml:space="preserve"> </w:t>
      </w:r>
    </w:p>
    <w:p w:rsidR="00891C22" w:rsidRPr="002005BE" w:rsidRDefault="00891C22" w:rsidP="007E7E85">
      <w:pPr>
        <w:rPr>
          <w:rFonts w:ascii="Times New Roman" w:hAnsi="Times New Roman" w:cs="Times New Roman"/>
          <w:sz w:val="24"/>
          <w:szCs w:val="24"/>
        </w:rPr>
      </w:pPr>
    </w:p>
    <w:p w:rsidR="006A2D07" w:rsidRPr="002005BE" w:rsidRDefault="00EC43FF" w:rsidP="007E7E85">
      <w:pPr>
        <w:rPr>
          <w:rFonts w:ascii="Times New Roman" w:hAnsi="Times New Roman" w:cs="Times New Roman"/>
          <w:sz w:val="24"/>
          <w:szCs w:val="24"/>
        </w:rPr>
      </w:pPr>
      <w:r w:rsidRPr="002005BE">
        <w:rPr>
          <w:rFonts w:ascii="Times New Roman" w:hAnsi="Times New Roman" w:cs="Times New Roman"/>
          <w:sz w:val="24"/>
          <w:szCs w:val="24"/>
        </w:rPr>
        <w:t>S</w:t>
      </w:r>
      <w:r w:rsidR="007E7E85" w:rsidRPr="002005BE">
        <w:rPr>
          <w:rFonts w:ascii="Times New Roman" w:hAnsi="Times New Roman" w:cs="Times New Roman"/>
          <w:sz w:val="24"/>
          <w:szCs w:val="24"/>
        </w:rPr>
        <w:t>imilar but expanded experiment</w:t>
      </w:r>
      <w:r w:rsidRPr="002005BE">
        <w:rPr>
          <w:rFonts w:ascii="Times New Roman" w:hAnsi="Times New Roman" w:cs="Times New Roman"/>
          <w:sz w:val="24"/>
          <w:szCs w:val="24"/>
        </w:rPr>
        <w:t>s</w:t>
      </w:r>
      <w:r w:rsidR="007E7E85" w:rsidRPr="002005BE">
        <w:rPr>
          <w:rFonts w:ascii="Times New Roman" w:hAnsi="Times New Roman" w:cs="Times New Roman"/>
          <w:sz w:val="24"/>
          <w:szCs w:val="24"/>
        </w:rPr>
        <w:t xml:space="preserve"> w</w:t>
      </w:r>
      <w:r w:rsidRPr="002005BE">
        <w:rPr>
          <w:rFonts w:ascii="Times New Roman" w:hAnsi="Times New Roman" w:cs="Times New Roman"/>
          <w:sz w:val="24"/>
          <w:szCs w:val="24"/>
        </w:rPr>
        <w:t>ere</w:t>
      </w:r>
      <w:r w:rsidR="007E7E85" w:rsidRPr="002005BE">
        <w:rPr>
          <w:rFonts w:ascii="Times New Roman" w:hAnsi="Times New Roman" w:cs="Times New Roman"/>
          <w:sz w:val="24"/>
          <w:szCs w:val="24"/>
        </w:rPr>
        <w:t xml:space="preserve"> conducted in the greenhouse with </w:t>
      </w:r>
      <w:r w:rsidR="006A2D07" w:rsidRPr="002005BE">
        <w:rPr>
          <w:rFonts w:ascii="Times New Roman" w:hAnsi="Times New Roman" w:cs="Times New Roman"/>
          <w:sz w:val="24"/>
          <w:szCs w:val="24"/>
        </w:rPr>
        <w:t>high and low</w:t>
      </w:r>
      <w:r w:rsidR="007828D7">
        <w:rPr>
          <w:rFonts w:ascii="Times New Roman" w:hAnsi="Times New Roman" w:cs="Times New Roman"/>
          <w:sz w:val="24"/>
          <w:szCs w:val="24"/>
        </w:rPr>
        <w:t xml:space="preserve"> inoculum levels of</w:t>
      </w:r>
      <w:r w:rsidR="007E7E85" w:rsidRPr="002005BE">
        <w:rPr>
          <w:rFonts w:ascii="Times New Roman" w:hAnsi="Times New Roman" w:cs="Times New Roman"/>
          <w:sz w:val="24"/>
          <w:szCs w:val="24"/>
        </w:rPr>
        <w:t xml:space="preserve"> </w:t>
      </w:r>
      <w:r w:rsidR="007E7E85" w:rsidRPr="00FF4F5D">
        <w:rPr>
          <w:rFonts w:ascii="Times New Roman" w:hAnsi="Times New Roman" w:cs="Times New Roman"/>
          <w:i/>
          <w:sz w:val="24"/>
          <w:szCs w:val="24"/>
        </w:rPr>
        <w:t>F</w:t>
      </w:r>
      <w:r w:rsidR="00FF4F5D" w:rsidRPr="00FF4F5D">
        <w:rPr>
          <w:rFonts w:ascii="Times New Roman" w:hAnsi="Times New Roman" w:cs="Times New Roman"/>
          <w:i/>
          <w:sz w:val="24"/>
          <w:szCs w:val="24"/>
        </w:rPr>
        <w:t xml:space="preserve">. </w:t>
      </w:r>
      <w:proofErr w:type="spellStart"/>
      <w:r w:rsidR="00FF4F5D" w:rsidRPr="00FF4F5D">
        <w:rPr>
          <w:rFonts w:ascii="Times New Roman" w:hAnsi="Times New Roman" w:cs="Times New Roman"/>
          <w:i/>
          <w:sz w:val="24"/>
          <w:szCs w:val="24"/>
        </w:rPr>
        <w:t>solani</w:t>
      </w:r>
      <w:proofErr w:type="spellEnd"/>
      <w:r w:rsidR="00FF4F5D">
        <w:rPr>
          <w:rFonts w:ascii="Times New Roman" w:hAnsi="Times New Roman" w:cs="Times New Roman"/>
          <w:sz w:val="24"/>
          <w:szCs w:val="24"/>
        </w:rPr>
        <w:t xml:space="preserve"> and </w:t>
      </w:r>
      <w:r w:rsidR="00FF4F5D" w:rsidRPr="00FF4F5D">
        <w:rPr>
          <w:rFonts w:ascii="Times New Roman" w:hAnsi="Times New Roman" w:cs="Times New Roman"/>
          <w:i/>
          <w:sz w:val="24"/>
          <w:szCs w:val="24"/>
        </w:rPr>
        <w:t xml:space="preserve">F. </w:t>
      </w:r>
      <w:proofErr w:type="spellStart"/>
      <w:r w:rsidR="00FF4F5D" w:rsidRPr="00FF4F5D">
        <w:rPr>
          <w:rFonts w:ascii="Times New Roman" w:hAnsi="Times New Roman" w:cs="Times New Roman"/>
          <w:i/>
          <w:sz w:val="24"/>
          <w:szCs w:val="24"/>
        </w:rPr>
        <w:t>tricinctum</w:t>
      </w:r>
      <w:proofErr w:type="spellEnd"/>
      <w:r w:rsidR="00FF4F5D">
        <w:rPr>
          <w:rFonts w:ascii="Times New Roman" w:hAnsi="Times New Roman" w:cs="Times New Roman"/>
          <w:sz w:val="24"/>
          <w:szCs w:val="24"/>
        </w:rPr>
        <w:t xml:space="preserve"> </w:t>
      </w:r>
      <w:r w:rsidR="007E7E85" w:rsidRPr="002005BE">
        <w:rPr>
          <w:rFonts w:ascii="Times New Roman" w:hAnsi="Times New Roman" w:cs="Times New Roman"/>
          <w:sz w:val="24"/>
          <w:szCs w:val="24"/>
        </w:rPr>
        <w:t>and a similar level of SCN eggs</w:t>
      </w:r>
      <w:r w:rsidR="006A2D07" w:rsidRPr="002005BE">
        <w:rPr>
          <w:rFonts w:ascii="Times New Roman" w:hAnsi="Times New Roman" w:cs="Times New Roman"/>
          <w:sz w:val="24"/>
          <w:szCs w:val="24"/>
        </w:rPr>
        <w:t xml:space="preserve"> as in the field</w:t>
      </w:r>
      <w:r w:rsidR="007E7E85" w:rsidRPr="002005BE">
        <w:rPr>
          <w:rFonts w:ascii="Times New Roman" w:hAnsi="Times New Roman" w:cs="Times New Roman"/>
          <w:sz w:val="24"/>
          <w:szCs w:val="24"/>
        </w:rPr>
        <w:t>. Post emergence damping off was also high in the greenhouse experiments which affected the number of plants where measurements could be made. No consistent effects of SCN wer</w:t>
      </w:r>
      <w:r w:rsidR="006A2D07" w:rsidRPr="002005BE">
        <w:rPr>
          <w:rFonts w:ascii="Times New Roman" w:hAnsi="Times New Roman" w:cs="Times New Roman"/>
          <w:sz w:val="24"/>
          <w:szCs w:val="24"/>
        </w:rPr>
        <w:t>e found on the surviving plants, although in one experiment the presence of Fusarium</w:t>
      </w:r>
      <w:r w:rsidR="00FF4F5D">
        <w:rPr>
          <w:rFonts w:ascii="Times New Roman" w:hAnsi="Times New Roman" w:cs="Times New Roman"/>
          <w:sz w:val="24"/>
          <w:szCs w:val="24"/>
        </w:rPr>
        <w:t xml:space="preserve"> (both species)</w:t>
      </w:r>
      <w:r w:rsidR="006A2D07" w:rsidRPr="002005BE">
        <w:rPr>
          <w:rFonts w:ascii="Times New Roman" w:hAnsi="Times New Roman" w:cs="Times New Roman"/>
          <w:sz w:val="24"/>
          <w:szCs w:val="24"/>
        </w:rPr>
        <w:t xml:space="preserve"> + SCN resulted in significantly shorter plants</w:t>
      </w:r>
      <w:r w:rsidR="00FF4F5D">
        <w:rPr>
          <w:rFonts w:ascii="Times New Roman" w:hAnsi="Times New Roman" w:cs="Times New Roman"/>
          <w:sz w:val="24"/>
          <w:szCs w:val="24"/>
        </w:rPr>
        <w:t xml:space="preserve"> at various dates</w:t>
      </w:r>
      <w:r w:rsidR="006A2D07" w:rsidRPr="002005BE">
        <w:rPr>
          <w:rFonts w:ascii="Times New Roman" w:hAnsi="Times New Roman" w:cs="Times New Roman"/>
          <w:sz w:val="24"/>
          <w:szCs w:val="24"/>
        </w:rPr>
        <w:t xml:space="preserve"> compared to </w:t>
      </w:r>
      <w:r w:rsidR="00FF4F5D" w:rsidRPr="00C220A0">
        <w:rPr>
          <w:rFonts w:ascii="Times New Roman" w:hAnsi="Times New Roman" w:cs="Times New Roman"/>
          <w:i/>
          <w:sz w:val="24"/>
          <w:szCs w:val="24"/>
        </w:rPr>
        <w:t>Fusarium</w:t>
      </w:r>
      <w:r w:rsidR="00FF4F5D">
        <w:rPr>
          <w:rFonts w:ascii="Times New Roman" w:hAnsi="Times New Roman" w:cs="Times New Roman"/>
          <w:sz w:val="24"/>
          <w:szCs w:val="24"/>
        </w:rPr>
        <w:t xml:space="preserve"> </w:t>
      </w:r>
      <w:r w:rsidR="006A2D07" w:rsidRPr="002005BE">
        <w:rPr>
          <w:rFonts w:ascii="Times New Roman" w:hAnsi="Times New Roman" w:cs="Times New Roman"/>
          <w:sz w:val="24"/>
          <w:szCs w:val="24"/>
        </w:rPr>
        <w:t>alone.</w:t>
      </w:r>
      <w:r w:rsidR="0019013B" w:rsidRPr="002005BE">
        <w:rPr>
          <w:rFonts w:ascii="Times New Roman" w:hAnsi="Times New Roman" w:cs="Times New Roman"/>
          <w:sz w:val="24"/>
          <w:szCs w:val="24"/>
        </w:rPr>
        <w:t xml:space="preserve"> </w:t>
      </w:r>
      <w:r w:rsidR="00FF4F5D">
        <w:rPr>
          <w:rFonts w:ascii="Times New Roman" w:hAnsi="Times New Roman" w:cs="Times New Roman"/>
          <w:sz w:val="24"/>
          <w:szCs w:val="24"/>
        </w:rPr>
        <w:t>Also, in one experiment the addition of SCN</w:t>
      </w:r>
      <w:r w:rsidR="00C220A0">
        <w:rPr>
          <w:rFonts w:ascii="Times New Roman" w:hAnsi="Times New Roman" w:cs="Times New Roman"/>
          <w:sz w:val="24"/>
          <w:szCs w:val="24"/>
        </w:rPr>
        <w:t xml:space="preserve"> with </w:t>
      </w:r>
      <w:r w:rsidR="00C220A0" w:rsidRPr="00C220A0">
        <w:rPr>
          <w:rFonts w:ascii="Times New Roman" w:hAnsi="Times New Roman" w:cs="Times New Roman"/>
          <w:i/>
          <w:sz w:val="24"/>
          <w:szCs w:val="24"/>
        </w:rPr>
        <w:t xml:space="preserve">F. </w:t>
      </w:r>
      <w:proofErr w:type="spellStart"/>
      <w:r w:rsidR="00C220A0" w:rsidRPr="00C220A0">
        <w:rPr>
          <w:rFonts w:ascii="Times New Roman" w:hAnsi="Times New Roman" w:cs="Times New Roman"/>
          <w:i/>
          <w:sz w:val="24"/>
          <w:szCs w:val="24"/>
        </w:rPr>
        <w:t>solani</w:t>
      </w:r>
      <w:proofErr w:type="spellEnd"/>
      <w:r w:rsidR="00FF4F5D">
        <w:rPr>
          <w:rFonts w:ascii="Times New Roman" w:hAnsi="Times New Roman" w:cs="Times New Roman"/>
          <w:sz w:val="24"/>
          <w:szCs w:val="24"/>
        </w:rPr>
        <w:t xml:space="preserve"> </w:t>
      </w:r>
      <w:r w:rsidR="00C220A0">
        <w:rPr>
          <w:rFonts w:ascii="Times New Roman" w:hAnsi="Times New Roman" w:cs="Times New Roman"/>
          <w:sz w:val="24"/>
          <w:szCs w:val="24"/>
        </w:rPr>
        <w:t xml:space="preserve">or </w:t>
      </w:r>
      <w:r w:rsidR="00C220A0" w:rsidRPr="00C220A0">
        <w:rPr>
          <w:rFonts w:ascii="Times New Roman" w:hAnsi="Times New Roman" w:cs="Times New Roman"/>
          <w:i/>
          <w:sz w:val="24"/>
          <w:szCs w:val="24"/>
        </w:rPr>
        <w:t xml:space="preserve">F. </w:t>
      </w:r>
      <w:proofErr w:type="spellStart"/>
      <w:r w:rsidR="00C220A0" w:rsidRPr="00C220A0">
        <w:rPr>
          <w:rFonts w:ascii="Times New Roman" w:hAnsi="Times New Roman" w:cs="Times New Roman"/>
          <w:i/>
          <w:sz w:val="24"/>
          <w:szCs w:val="24"/>
        </w:rPr>
        <w:t>tricinctum</w:t>
      </w:r>
      <w:proofErr w:type="spellEnd"/>
      <w:r w:rsidR="00C220A0">
        <w:rPr>
          <w:rFonts w:ascii="Times New Roman" w:hAnsi="Times New Roman" w:cs="Times New Roman"/>
          <w:sz w:val="24"/>
          <w:szCs w:val="24"/>
        </w:rPr>
        <w:t xml:space="preserve"> </w:t>
      </w:r>
      <w:r w:rsidR="00FF4F5D">
        <w:rPr>
          <w:rFonts w:ascii="Times New Roman" w:hAnsi="Times New Roman" w:cs="Times New Roman"/>
          <w:sz w:val="24"/>
          <w:szCs w:val="24"/>
        </w:rPr>
        <w:t>significantly reduced plant weight compared to</w:t>
      </w:r>
      <w:r w:rsidR="00C220A0">
        <w:rPr>
          <w:rFonts w:ascii="Times New Roman" w:hAnsi="Times New Roman" w:cs="Times New Roman"/>
          <w:sz w:val="24"/>
          <w:szCs w:val="24"/>
        </w:rPr>
        <w:t xml:space="preserve"> the </w:t>
      </w:r>
      <w:r w:rsidR="00C220A0" w:rsidRPr="00C220A0">
        <w:rPr>
          <w:rFonts w:ascii="Times New Roman" w:hAnsi="Times New Roman" w:cs="Times New Roman"/>
          <w:i/>
          <w:sz w:val="24"/>
          <w:szCs w:val="24"/>
        </w:rPr>
        <w:t>Fusarium</w:t>
      </w:r>
      <w:r w:rsidR="00C220A0">
        <w:rPr>
          <w:rFonts w:ascii="Times New Roman" w:hAnsi="Times New Roman" w:cs="Times New Roman"/>
          <w:sz w:val="24"/>
          <w:szCs w:val="24"/>
        </w:rPr>
        <w:t xml:space="preserve"> alone.</w:t>
      </w:r>
      <w:r w:rsidR="00FF4F5D">
        <w:rPr>
          <w:rFonts w:ascii="Times New Roman" w:hAnsi="Times New Roman" w:cs="Times New Roman"/>
          <w:sz w:val="24"/>
          <w:szCs w:val="24"/>
        </w:rPr>
        <w:t xml:space="preserve"> </w:t>
      </w:r>
      <w:r w:rsidR="0019013B" w:rsidRPr="002005BE">
        <w:rPr>
          <w:rFonts w:ascii="Times New Roman" w:hAnsi="Times New Roman" w:cs="Times New Roman"/>
          <w:sz w:val="24"/>
          <w:szCs w:val="24"/>
        </w:rPr>
        <w:t xml:space="preserve">A major problem in these experiments was the high disease caused by Fusarium which resulted in poor plant growth which did not allow adequate </w:t>
      </w:r>
      <w:r w:rsidR="0019013B" w:rsidRPr="002005BE">
        <w:rPr>
          <w:rFonts w:ascii="Times New Roman" w:hAnsi="Times New Roman" w:cs="Times New Roman"/>
          <w:sz w:val="24"/>
          <w:szCs w:val="24"/>
        </w:rPr>
        <w:lastRenderedPageBreak/>
        <w:t>development of SCN on</w:t>
      </w:r>
      <w:r w:rsidR="00FF4F5D">
        <w:rPr>
          <w:rFonts w:ascii="Times New Roman" w:hAnsi="Times New Roman" w:cs="Times New Roman"/>
          <w:sz w:val="24"/>
          <w:szCs w:val="24"/>
        </w:rPr>
        <w:t xml:space="preserve"> some of</w:t>
      </w:r>
      <w:r w:rsidR="0019013B" w:rsidRPr="002005BE">
        <w:rPr>
          <w:rFonts w:ascii="Times New Roman" w:hAnsi="Times New Roman" w:cs="Times New Roman"/>
          <w:sz w:val="24"/>
          <w:szCs w:val="24"/>
        </w:rPr>
        <w:t xml:space="preserve"> the roots. </w:t>
      </w:r>
      <w:r w:rsidR="00915D39" w:rsidRPr="002005BE">
        <w:rPr>
          <w:rFonts w:ascii="Times New Roman" w:hAnsi="Times New Roman" w:cs="Times New Roman"/>
          <w:sz w:val="24"/>
          <w:szCs w:val="24"/>
        </w:rPr>
        <w:t xml:space="preserve">Infection with </w:t>
      </w:r>
      <w:r w:rsidR="00915D39" w:rsidRPr="00543459">
        <w:rPr>
          <w:rFonts w:ascii="Times New Roman" w:hAnsi="Times New Roman" w:cs="Times New Roman"/>
          <w:i/>
          <w:sz w:val="24"/>
          <w:szCs w:val="24"/>
        </w:rPr>
        <w:t>Fusarium</w:t>
      </w:r>
      <w:r w:rsidR="00915D39" w:rsidRPr="002005BE">
        <w:rPr>
          <w:rFonts w:ascii="Times New Roman" w:hAnsi="Times New Roman" w:cs="Times New Roman"/>
          <w:sz w:val="24"/>
          <w:szCs w:val="24"/>
        </w:rPr>
        <w:t xml:space="preserve"> will often result in plants not unfurling the first trifoliate leaves and then the plant will not develop beyond that stage. </w:t>
      </w:r>
    </w:p>
    <w:p w:rsidR="006A2D07" w:rsidRDefault="006A2D07" w:rsidP="007E7E85">
      <w:pPr>
        <w:rPr>
          <w:rFonts w:ascii="Times New Roman" w:hAnsi="Times New Roman" w:cs="Times New Roman"/>
          <w:sz w:val="24"/>
          <w:szCs w:val="24"/>
        </w:rPr>
      </w:pPr>
    </w:p>
    <w:p w:rsidR="00FF4F5D" w:rsidRPr="002005BE" w:rsidRDefault="00023912" w:rsidP="007E7E85">
      <w:pPr>
        <w:rPr>
          <w:rFonts w:ascii="Times New Roman" w:hAnsi="Times New Roman" w:cs="Times New Roman"/>
          <w:sz w:val="24"/>
          <w:szCs w:val="24"/>
        </w:rPr>
      </w:pPr>
      <w:r>
        <w:rPr>
          <w:rFonts w:ascii="Times New Roman" w:hAnsi="Times New Roman" w:cs="Times New Roman"/>
          <w:sz w:val="24"/>
          <w:szCs w:val="24"/>
        </w:rPr>
        <w:t>Additional greenhouse experiments were conducted where the distance between the inoculum and the seeds was increased to reduce severity of disease</w:t>
      </w:r>
      <w:r w:rsidR="00A321A4">
        <w:rPr>
          <w:rFonts w:ascii="Times New Roman" w:hAnsi="Times New Roman" w:cs="Times New Roman"/>
          <w:sz w:val="24"/>
          <w:szCs w:val="24"/>
        </w:rPr>
        <w:t xml:space="preserve"> and prevent early death of</w:t>
      </w:r>
      <w:r>
        <w:rPr>
          <w:rFonts w:ascii="Times New Roman" w:hAnsi="Times New Roman" w:cs="Times New Roman"/>
          <w:sz w:val="24"/>
          <w:szCs w:val="24"/>
        </w:rPr>
        <w:t xml:space="preserve"> seedlings</w:t>
      </w:r>
      <w:r w:rsidR="00A321A4">
        <w:rPr>
          <w:rFonts w:ascii="Times New Roman" w:hAnsi="Times New Roman" w:cs="Times New Roman"/>
          <w:sz w:val="24"/>
          <w:szCs w:val="24"/>
        </w:rPr>
        <w:t>. The experiment was run for 5 weeks with an</w:t>
      </w:r>
      <w:r>
        <w:rPr>
          <w:rFonts w:ascii="Times New Roman" w:hAnsi="Times New Roman" w:cs="Times New Roman"/>
          <w:sz w:val="24"/>
          <w:szCs w:val="24"/>
        </w:rPr>
        <w:t xml:space="preserve"> egg level </w:t>
      </w:r>
      <w:r w:rsidR="00A321A4">
        <w:rPr>
          <w:rFonts w:ascii="Times New Roman" w:hAnsi="Times New Roman" w:cs="Times New Roman"/>
          <w:sz w:val="24"/>
          <w:szCs w:val="24"/>
        </w:rPr>
        <w:t>of</w:t>
      </w:r>
      <w:r>
        <w:rPr>
          <w:rFonts w:ascii="Times New Roman" w:hAnsi="Times New Roman" w:cs="Times New Roman"/>
          <w:sz w:val="24"/>
          <w:szCs w:val="24"/>
        </w:rPr>
        <w:t xml:space="preserve"> 5,000 eggs per plant</w:t>
      </w:r>
      <w:r w:rsidR="00A321A4">
        <w:rPr>
          <w:rFonts w:ascii="Times New Roman" w:hAnsi="Times New Roman" w:cs="Times New Roman"/>
          <w:sz w:val="24"/>
          <w:szCs w:val="24"/>
        </w:rPr>
        <w:t xml:space="preserve"> and then repeated. Emergence, plant height, root rot severity, root length, plant dry weight and root dry weight were measured.</w:t>
      </w:r>
      <w:r w:rsidR="00A321A4" w:rsidRPr="002005BE">
        <w:rPr>
          <w:rFonts w:ascii="Times New Roman" w:hAnsi="Times New Roman" w:cs="Times New Roman"/>
          <w:sz w:val="24"/>
          <w:szCs w:val="24"/>
        </w:rPr>
        <w:t xml:space="preserve"> </w:t>
      </w:r>
      <w:r w:rsidR="00A321A4">
        <w:rPr>
          <w:rFonts w:ascii="Times New Roman" w:hAnsi="Times New Roman" w:cs="Times New Roman"/>
          <w:sz w:val="24"/>
          <w:szCs w:val="24"/>
        </w:rPr>
        <w:t>There were similar trends in both experiments with generally lower measurement</w:t>
      </w:r>
      <w:r w:rsidR="00014293">
        <w:rPr>
          <w:rFonts w:ascii="Times New Roman" w:hAnsi="Times New Roman" w:cs="Times New Roman"/>
          <w:sz w:val="24"/>
          <w:szCs w:val="24"/>
        </w:rPr>
        <w:t>s</w:t>
      </w:r>
      <w:r w:rsidR="00A321A4">
        <w:rPr>
          <w:rFonts w:ascii="Times New Roman" w:hAnsi="Times New Roman" w:cs="Times New Roman"/>
          <w:sz w:val="24"/>
          <w:szCs w:val="24"/>
        </w:rPr>
        <w:t xml:space="preserve"> associated with the addition of SCN to the soil when Fusarium was present, but not all </w:t>
      </w:r>
      <w:r w:rsidR="00014293">
        <w:rPr>
          <w:rFonts w:ascii="Times New Roman" w:hAnsi="Times New Roman" w:cs="Times New Roman"/>
          <w:sz w:val="24"/>
          <w:szCs w:val="24"/>
        </w:rPr>
        <w:t xml:space="preserve">differences between the two treatments </w:t>
      </w:r>
      <w:r w:rsidR="00A321A4">
        <w:rPr>
          <w:rFonts w:ascii="Times New Roman" w:hAnsi="Times New Roman" w:cs="Times New Roman"/>
          <w:sz w:val="24"/>
          <w:szCs w:val="24"/>
        </w:rPr>
        <w:t>were statistically si</w:t>
      </w:r>
      <w:r w:rsidR="00014293">
        <w:rPr>
          <w:rFonts w:ascii="Times New Roman" w:hAnsi="Times New Roman" w:cs="Times New Roman"/>
          <w:sz w:val="24"/>
          <w:szCs w:val="24"/>
        </w:rPr>
        <w:t xml:space="preserve">gnificant. In one experiment with </w:t>
      </w:r>
      <w:r w:rsidR="00014293" w:rsidRPr="007828D7">
        <w:rPr>
          <w:rFonts w:ascii="Times New Roman" w:hAnsi="Times New Roman" w:cs="Times New Roman"/>
          <w:i/>
          <w:sz w:val="24"/>
          <w:szCs w:val="24"/>
        </w:rPr>
        <w:t xml:space="preserve">F. </w:t>
      </w:r>
      <w:proofErr w:type="spellStart"/>
      <w:r w:rsidR="00014293" w:rsidRPr="007828D7">
        <w:rPr>
          <w:rFonts w:ascii="Times New Roman" w:hAnsi="Times New Roman" w:cs="Times New Roman"/>
          <w:i/>
          <w:sz w:val="24"/>
          <w:szCs w:val="24"/>
        </w:rPr>
        <w:t>solani</w:t>
      </w:r>
      <w:proofErr w:type="spellEnd"/>
      <w:r w:rsidR="00014293">
        <w:rPr>
          <w:rFonts w:ascii="Times New Roman" w:hAnsi="Times New Roman" w:cs="Times New Roman"/>
          <w:sz w:val="24"/>
          <w:szCs w:val="24"/>
        </w:rPr>
        <w:t>, the addition of SCN resulted in a significant reduction of plant dry weight</w:t>
      </w:r>
      <w:r w:rsidR="00A321A4">
        <w:rPr>
          <w:rFonts w:ascii="Times New Roman" w:hAnsi="Times New Roman" w:cs="Times New Roman"/>
          <w:sz w:val="24"/>
          <w:szCs w:val="24"/>
        </w:rPr>
        <w:t xml:space="preserve"> </w:t>
      </w:r>
      <w:r w:rsidR="00014293">
        <w:rPr>
          <w:rFonts w:ascii="Times New Roman" w:hAnsi="Times New Roman" w:cs="Times New Roman"/>
          <w:sz w:val="24"/>
          <w:szCs w:val="24"/>
        </w:rPr>
        <w:t xml:space="preserve">and a significant increase in root rot severity. In another experiment, the addition of SCN with </w:t>
      </w:r>
      <w:r w:rsidR="00014293" w:rsidRPr="00014293">
        <w:rPr>
          <w:rFonts w:ascii="Times New Roman" w:hAnsi="Times New Roman" w:cs="Times New Roman"/>
          <w:i/>
          <w:sz w:val="24"/>
          <w:szCs w:val="24"/>
        </w:rPr>
        <w:t xml:space="preserve">F. </w:t>
      </w:r>
      <w:proofErr w:type="spellStart"/>
      <w:r w:rsidR="00014293" w:rsidRPr="00014293">
        <w:rPr>
          <w:rFonts w:ascii="Times New Roman" w:hAnsi="Times New Roman" w:cs="Times New Roman"/>
          <w:i/>
          <w:sz w:val="24"/>
          <w:szCs w:val="24"/>
        </w:rPr>
        <w:t>tricinctum</w:t>
      </w:r>
      <w:proofErr w:type="spellEnd"/>
      <w:r w:rsidR="00014293" w:rsidRPr="00014293">
        <w:rPr>
          <w:rFonts w:ascii="Times New Roman" w:hAnsi="Times New Roman" w:cs="Times New Roman"/>
          <w:i/>
          <w:sz w:val="24"/>
          <w:szCs w:val="24"/>
        </w:rPr>
        <w:t xml:space="preserve"> </w:t>
      </w:r>
      <w:r w:rsidR="00014293">
        <w:rPr>
          <w:rFonts w:ascii="Times New Roman" w:hAnsi="Times New Roman" w:cs="Times New Roman"/>
          <w:sz w:val="24"/>
          <w:szCs w:val="24"/>
        </w:rPr>
        <w:t xml:space="preserve">resulted in lower plant height and plant dry weight compared to plants growing only with </w:t>
      </w:r>
      <w:r w:rsidR="00014293" w:rsidRPr="00014293">
        <w:rPr>
          <w:rFonts w:ascii="Times New Roman" w:hAnsi="Times New Roman" w:cs="Times New Roman"/>
          <w:i/>
          <w:sz w:val="24"/>
          <w:szCs w:val="24"/>
        </w:rPr>
        <w:t xml:space="preserve">F. </w:t>
      </w:r>
      <w:proofErr w:type="spellStart"/>
      <w:r w:rsidR="00014293" w:rsidRPr="00014293">
        <w:rPr>
          <w:rFonts w:ascii="Times New Roman" w:hAnsi="Times New Roman" w:cs="Times New Roman"/>
          <w:i/>
          <w:sz w:val="24"/>
          <w:szCs w:val="24"/>
        </w:rPr>
        <w:t>tricinctum</w:t>
      </w:r>
      <w:proofErr w:type="spellEnd"/>
      <w:r w:rsidR="00014293">
        <w:rPr>
          <w:rFonts w:ascii="Times New Roman" w:hAnsi="Times New Roman" w:cs="Times New Roman"/>
          <w:sz w:val="24"/>
          <w:szCs w:val="24"/>
        </w:rPr>
        <w:t>.</w:t>
      </w:r>
    </w:p>
    <w:p w:rsidR="00A321A4" w:rsidRDefault="00A321A4" w:rsidP="007E7E85">
      <w:pPr>
        <w:rPr>
          <w:rFonts w:ascii="Times New Roman" w:hAnsi="Times New Roman" w:cs="Times New Roman"/>
          <w:sz w:val="24"/>
          <w:szCs w:val="24"/>
        </w:rPr>
      </w:pPr>
    </w:p>
    <w:p w:rsidR="00C007BA" w:rsidRDefault="007E7E85" w:rsidP="007E7E85">
      <w:pPr>
        <w:rPr>
          <w:rFonts w:ascii="Times New Roman" w:hAnsi="Times New Roman" w:cs="Times New Roman"/>
          <w:sz w:val="24"/>
          <w:szCs w:val="24"/>
        </w:rPr>
      </w:pPr>
      <w:r w:rsidRPr="002005BE">
        <w:rPr>
          <w:rFonts w:ascii="Times New Roman" w:hAnsi="Times New Roman" w:cs="Times New Roman"/>
          <w:sz w:val="24"/>
          <w:szCs w:val="24"/>
        </w:rPr>
        <w:t xml:space="preserve"> </w:t>
      </w:r>
      <w:r w:rsidR="00A321A4">
        <w:rPr>
          <w:rFonts w:ascii="Times New Roman" w:hAnsi="Times New Roman" w:cs="Times New Roman"/>
          <w:sz w:val="24"/>
          <w:szCs w:val="24"/>
        </w:rPr>
        <w:t xml:space="preserve">Other </w:t>
      </w:r>
      <w:r w:rsidRPr="002005BE">
        <w:rPr>
          <w:rFonts w:ascii="Times New Roman" w:hAnsi="Times New Roman" w:cs="Times New Roman"/>
          <w:sz w:val="24"/>
          <w:szCs w:val="24"/>
        </w:rPr>
        <w:t>greenhouse experiments</w:t>
      </w:r>
      <w:r w:rsidR="00EC43FF" w:rsidRPr="002005BE">
        <w:rPr>
          <w:rFonts w:ascii="Times New Roman" w:hAnsi="Times New Roman" w:cs="Times New Roman"/>
          <w:sz w:val="24"/>
          <w:szCs w:val="24"/>
        </w:rPr>
        <w:t xml:space="preserve"> were conducted to determine lower inoculum levels of </w:t>
      </w:r>
      <w:r w:rsidR="00EC43FF" w:rsidRPr="00935BC8">
        <w:rPr>
          <w:rFonts w:ascii="Times New Roman" w:hAnsi="Times New Roman" w:cs="Times New Roman"/>
          <w:i/>
          <w:sz w:val="24"/>
          <w:szCs w:val="24"/>
        </w:rPr>
        <w:t>F</w:t>
      </w:r>
      <w:r w:rsidR="00935BC8" w:rsidRPr="00935BC8">
        <w:rPr>
          <w:rFonts w:ascii="Times New Roman" w:hAnsi="Times New Roman" w:cs="Times New Roman"/>
          <w:i/>
          <w:sz w:val="24"/>
          <w:szCs w:val="24"/>
        </w:rPr>
        <w:t xml:space="preserve">. </w:t>
      </w:r>
      <w:proofErr w:type="spellStart"/>
      <w:r w:rsidR="00935BC8" w:rsidRPr="00935BC8">
        <w:rPr>
          <w:rFonts w:ascii="Times New Roman" w:hAnsi="Times New Roman" w:cs="Times New Roman"/>
          <w:i/>
          <w:sz w:val="24"/>
          <w:szCs w:val="24"/>
        </w:rPr>
        <w:t>solani</w:t>
      </w:r>
      <w:proofErr w:type="spellEnd"/>
      <w:r w:rsidR="00935BC8">
        <w:rPr>
          <w:rFonts w:ascii="Times New Roman" w:hAnsi="Times New Roman" w:cs="Times New Roman"/>
          <w:sz w:val="24"/>
          <w:szCs w:val="24"/>
        </w:rPr>
        <w:t xml:space="preserve"> </w:t>
      </w:r>
      <w:r w:rsidR="00EC43FF" w:rsidRPr="002005BE">
        <w:rPr>
          <w:rFonts w:ascii="Times New Roman" w:hAnsi="Times New Roman" w:cs="Times New Roman"/>
          <w:sz w:val="24"/>
          <w:szCs w:val="24"/>
        </w:rPr>
        <w:t xml:space="preserve">that would insure a moderate amount of disease, but allow sufficient root growth for development of SCN on the roots within </w:t>
      </w:r>
      <w:r w:rsidR="004F5482">
        <w:rPr>
          <w:rFonts w:ascii="Times New Roman" w:hAnsi="Times New Roman" w:cs="Times New Roman"/>
          <w:sz w:val="24"/>
          <w:szCs w:val="24"/>
        </w:rPr>
        <w:t xml:space="preserve">a five </w:t>
      </w:r>
      <w:r w:rsidR="00EC43FF" w:rsidRPr="002005BE">
        <w:rPr>
          <w:rFonts w:ascii="Times New Roman" w:hAnsi="Times New Roman" w:cs="Times New Roman"/>
          <w:sz w:val="24"/>
          <w:szCs w:val="24"/>
        </w:rPr>
        <w:t xml:space="preserve">week period. </w:t>
      </w:r>
      <w:r w:rsidRPr="002005BE">
        <w:rPr>
          <w:rFonts w:ascii="Times New Roman" w:hAnsi="Times New Roman" w:cs="Times New Roman"/>
          <w:sz w:val="24"/>
          <w:szCs w:val="24"/>
        </w:rPr>
        <w:t xml:space="preserve"> </w:t>
      </w:r>
      <w:r w:rsidR="00C007BA">
        <w:rPr>
          <w:rFonts w:ascii="Times New Roman" w:hAnsi="Times New Roman" w:cs="Times New Roman"/>
          <w:sz w:val="24"/>
          <w:szCs w:val="24"/>
        </w:rPr>
        <w:t xml:space="preserve">Seven </w:t>
      </w:r>
      <w:r w:rsidR="004F5482" w:rsidRPr="004F5482">
        <w:rPr>
          <w:rFonts w:ascii="Times New Roman" w:hAnsi="Times New Roman" w:cs="Times New Roman"/>
          <w:sz w:val="24"/>
          <w:szCs w:val="24"/>
        </w:rPr>
        <w:t>different inoculum levels</w:t>
      </w:r>
      <w:r w:rsidR="00C007BA">
        <w:rPr>
          <w:rFonts w:ascii="Times New Roman" w:hAnsi="Times New Roman" w:cs="Times New Roman"/>
          <w:sz w:val="24"/>
          <w:szCs w:val="24"/>
        </w:rPr>
        <w:t xml:space="preserve"> (number of infested barley grains from 10 to 200/ plant)</w:t>
      </w:r>
      <w:r w:rsidR="004F5482" w:rsidRPr="004F5482">
        <w:rPr>
          <w:rFonts w:ascii="Times New Roman" w:hAnsi="Times New Roman" w:cs="Times New Roman"/>
          <w:sz w:val="24"/>
          <w:szCs w:val="24"/>
        </w:rPr>
        <w:t xml:space="preserve"> were tested for effects on disease development.</w:t>
      </w:r>
      <w:r w:rsidR="00C007BA">
        <w:rPr>
          <w:rFonts w:ascii="Times New Roman" w:hAnsi="Times New Roman" w:cs="Times New Roman"/>
          <w:sz w:val="24"/>
          <w:szCs w:val="24"/>
        </w:rPr>
        <w:t xml:space="preserve">  </w:t>
      </w:r>
      <w:r w:rsidR="00C007BA" w:rsidRPr="00C007BA">
        <w:rPr>
          <w:rFonts w:ascii="Times New Roman" w:hAnsi="Times New Roman" w:cs="Times New Roman"/>
          <w:sz w:val="24"/>
          <w:szCs w:val="24"/>
        </w:rPr>
        <w:t>Disease was scored on a 0-6 scale with 0 = no disease and 6 = high disease.</w:t>
      </w:r>
    </w:p>
    <w:p w:rsidR="004F5482" w:rsidRPr="002005BE" w:rsidRDefault="004F5482" w:rsidP="007E7E85">
      <w:pPr>
        <w:rPr>
          <w:rFonts w:ascii="Times New Roman" w:hAnsi="Times New Roman" w:cs="Times New Roman"/>
          <w:sz w:val="24"/>
          <w:szCs w:val="24"/>
        </w:rPr>
      </w:pPr>
      <w:r w:rsidRPr="004F5482">
        <w:rPr>
          <w:rFonts w:ascii="Times New Roman" w:hAnsi="Times New Roman" w:cs="Times New Roman"/>
          <w:sz w:val="24"/>
          <w:szCs w:val="24"/>
        </w:rPr>
        <w:t xml:space="preserve">Increasing the inoculum level had significant negative effects on </w:t>
      </w:r>
      <w:proofErr w:type="gramStart"/>
      <w:r w:rsidRPr="004F5482">
        <w:rPr>
          <w:rFonts w:ascii="Times New Roman" w:hAnsi="Times New Roman" w:cs="Times New Roman"/>
          <w:sz w:val="24"/>
          <w:szCs w:val="24"/>
        </w:rPr>
        <w:t>height,</w:t>
      </w:r>
      <w:proofErr w:type="gramEnd"/>
      <w:r w:rsidRPr="004F5482">
        <w:rPr>
          <w:rFonts w:ascii="Times New Roman" w:hAnsi="Times New Roman" w:cs="Times New Roman"/>
          <w:sz w:val="24"/>
          <w:szCs w:val="24"/>
        </w:rPr>
        <w:t xml:space="preserve"> root length and root rot severity at 2 and 3 weeks after planting</w:t>
      </w:r>
      <w:r w:rsidR="006B117E">
        <w:rPr>
          <w:rFonts w:ascii="Times New Roman" w:hAnsi="Times New Roman" w:cs="Times New Roman"/>
          <w:sz w:val="24"/>
          <w:szCs w:val="24"/>
        </w:rPr>
        <w:t xml:space="preserve"> (Figure 1)</w:t>
      </w:r>
      <w:r w:rsidRPr="004F5482">
        <w:rPr>
          <w:rFonts w:ascii="Times New Roman" w:hAnsi="Times New Roman" w:cs="Times New Roman"/>
          <w:sz w:val="24"/>
          <w:szCs w:val="24"/>
        </w:rPr>
        <w:t>.</w:t>
      </w:r>
      <w:r w:rsidR="00D81C40">
        <w:rPr>
          <w:rFonts w:ascii="Times New Roman" w:hAnsi="Times New Roman" w:cs="Times New Roman"/>
          <w:sz w:val="24"/>
          <w:szCs w:val="24"/>
        </w:rPr>
        <w:t xml:space="preserve"> The low levels of inoculum were</w:t>
      </w:r>
      <w:r w:rsidR="002F4F05">
        <w:rPr>
          <w:rFonts w:ascii="Times New Roman" w:hAnsi="Times New Roman" w:cs="Times New Roman"/>
          <w:sz w:val="24"/>
          <w:szCs w:val="24"/>
        </w:rPr>
        <w:t xml:space="preserve"> used</w:t>
      </w:r>
      <w:r w:rsidR="00D81C40">
        <w:rPr>
          <w:rFonts w:ascii="Times New Roman" w:hAnsi="Times New Roman" w:cs="Times New Roman"/>
          <w:sz w:val="24"/>
          <w:szCs w:val="24"/>
        </w:rPr>
        <w:t xml:space="preserve"> in following experiments</w:t>
      </w:r>
      <w:r w:rsidR="00D81C40" w:rsidRPr="00D81C40">
        <w:rPr>
          <w:rFonts w:ascii="Times New Roman" w:hAnsi="Times New Roman" w:cs="Times New Roman"/>
          <w:sz w:val="24"/>
          <w:szCs w:val="24"/>
        </w:rPr>
        <w:t xml:space="preserve"> to determine the interaction of SCN with Fusarium root rot.</w:t>
      </w:r>
    </w:p>
    <w:p w:rsidR="003034ED" w:rsidRPr="002005BE" w:rsidRDefault="003034ED">
      <w:pPr>
        <w:rPr>
          <w:rFonts w:ascii="Times New Roman" w:hAnsi="Times New Roman" w:cs="Times New Roman"/>
          <w:sz w:val="24"/>
          <w:szCs w:val="24"/>
        </w:rPr>
      </w:pPr>
    </w:p>
    <w:p w:rsidR="003034ED" w:rsidRDefault="006B117E">
      <w:proofErr w:type="gramStart"/>
      <w:r>
        <w:rPr>
          <w:rFonts w:ascii="Times New Roman" w:hAnsi="Times New Roman" w:cs="Times New Roman"/>
          <w:sz w:val="24"/>
          <w:szCs w:val="24"/>
        </w:rPr>
        <w:t>Figure 1</w:t>
      </w:r>
      <w:r w:rsidR="00C007BA">
        <w:rPr>
          <w:rFonts w:ascii="Times New Roman" w:hAnsi="Times New Roman" w:cs="Times New Roman"/>
          <w:sz w:val="24"/>
          <w:szCs w:val="24"/>
        </w:rPr>
        <w:t>.</w:t>
      </w:r>
      <w:proofErr w:type="gramEnd"/>
      <w:r w:rsidR="00C007BA">
        <w:rPr>
          <w:rFonts w:ascii="Times New Roman" w:hAnsi="Times New Roman" w:cs="Times New Roman"/>
          <w:sz w:val="24"/>
          <w:szCs w:val="24"/>
        </w:rPr>
        <w:t xml:space="preserve"> </w:t>
      </w:r>
      <w:proofErr w:type="gramStart"/>
      <w:r w:rsidR="003034ED" w:rsidRPr="002005BE">
        <w:rPr>
          <w:rFonts w:ascii="Times New Roman" w:hAnsi="Times New Roman" w:cs="Times New Roman"/>
          <w:sz w:val="24"/>
          <w:szCs w:val="24"/>
        </w:rPr>
        <w:t xml:space="preserve">Effect of inoculum level of </w:t>
      </w:r>
      <w:r w:rsidR="003034ED" w:rsidRPr="002005BE">
        <w:rPr>
          <w:rFonts w:ascii="Times New Roman" w:hAnsi="Times New Roman" w:cs="Times New Roman"/>
          <w:i/>
          <w:sz w:val="24"/>
          <w:szCs w:val="24"/>
        </w:rPr>
        <w:t>Fusarium</w:t>
      </w:r>
      <w:r w:rsidR="00F84FBB" w:rsidRPr="002005BE">
        <w:rPr>
          <w:rFonts w:ascii="Times New Roman" w:hAnsi="Times New Roman" w:cs="Times New Roman"/>
          <w:i/>
          <w:sz w:val="24"/>
          <w:szCs w:val="24"/>
        </w:rPr>
        <w:t xml:space="preserve"> </w:t>
      </w:r>
      <w:proofErr w:type="spellStart"/>
      <w:r w:rsidR="00F84FBB" w:rsidRPr="002005BE">
        <w:rPr>
          <w:rFonts w:ascii="Times New Roman" w:hAnsi="Times New Roman" w:cs="Times New Roman"/>
          <w:i/>
          <w:sz w:val="24"/>
          <w:szCs w:val="24"/>
        </w:rPr>
        <w:t>solani</w:t>
      </w:r>
      <w:proofErr w:type="spellEnd"/>
      <w:r w:rsidR="003034ED" w:rsidRPr="002005BE">
        <w:rPr>
          <w:rFonts w:ascii="Times New Roman" w:hAnsi="Times New Roman" w:cs="Times New Roman"/>
          <w:sz w:val="24"/>
          <w:szCs w:val="24"/>
        </w:rPr>
        <w:t xml:space="preserve"> on root rot</w:t>
      </w:r>
      <w:r w:rsidR="007828D7">
        <w:rPr>
          <w:rFonts w:ascii="Times New Roman" w:hAnsi="Times New Roman" w:cs="Times New Roman"/>
          <w:sz w:val="24"/>
          <w:szCs w:val="24"/>
        </w:rPr>
        <w:t xml:space="preserve"> severity</w:t>
      </w:r>
      <w:r w:rsidR="003034ED" w:rsidRPr="002005BE">
        <w:rPr>
          <w:rFonts w:ascii="Times New Roman" w:hAnsi="Times New Roman" w:cs="Times New Roman"/>
          <w:sz w:val="24"/>
          <w:szCs w:val="24"/>
        </w:rPr>
        <w:t xml:space="preserve"> of soybean at three weeks growth.</w:t>
      </w:r>
      <w:proofErr w:type="gramEnd"/>
      <w:r w:rsidR="003034ED" w:rsidRPr="002005BE">
        <w:rPr>
          <w:rFonts w:ascii="Times New Roman" w:hAnsi="Times New Roman" w:cs="Times New Roman"/>
          <w:sz w:val="24"/>
          <w:szCs w:val="24"/>
        </w:rPr>
        <w:t xml:space="preserve"> The horizontal axis</w:t>
      </w:r>
      <w:r w:rsidR="00F84FBB" w:rsidRPr="002005BE">
        <w:rPr>
          <w:rFonts w:ascii="Times New Roman" w:hAnsi="Times New Roman" w:cs="Times New Roman"/>
          <w:sz w:val="24"/>
          <w:szCs w:val="24"/>
        </w:rPr>
        <w:t xml:space="preserve"> shows various levels of inoculum with 10F the lowest and 200F the highest level. </w:t>
      </w:r>
    </w:p>
    <w:p w:rsidR="003034ED" w:rsidRDefault="003034ED">
      <w:r>
        <w:rPr>
          <w:noProof/>
        </w:rPr>
        <w:drawing>
          <wp:inline distT="0" distB="0" distL="0" distR="0" wp14:anchorId="1AECFC09" wp14:editId="2790765D">
            <wp:extent cx="3286124" cy="1700212"/>
            <wp:effectExtent l="0" t="0" r="10160" b="14605"/>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023912" w:rsidRDefault="00023912"/>
    <w:p w:rsidR="00023912" w:rsidRDefault="00023912"/>
    <w:p w:rsidR="00023912" w:rsidRPr="00891FC7" w:rsidRDefault="00014293">
      <w:pPr>
        <w:rPr>
          <w:rFonts w:ascii="Times New Roman" w:hAnsi="Times New Roman" w:cs="Times New Roman"/>
          <w:sz w:val="24"/>
          <w:szCs w:val="24"/>
        </w:rPr>
      </w:pPr>
      <w:r w:rsidRPr="00891FC7">
        <w:rPr>
          <w:rFonts w:ascii="Times New Roman" w:hAnsi="Times New Roman" w:cs="Times New Roman"/>
          <w:sz w:val="24"/>
          <w:szCs w:val="24"/>
        </w:rPr>
        <w:t>More</w:t>
      </w:r>
      <w:r w:rsidR="00023912" w:rsidRPr="00891FC7">
        <w:rPr>
          <w:rFonts w:ascii="Times New Roman" w:hAnsi="Times New Roman" w:cs="Times New Roman"/>
          <w:sz w:val="24"/>
          <w:szCs w:val="24"/>
        </w:rPr>
        <w:t xml:space="preserve"> greenhouse experiments were conducted using var</w:t>
      </w:r>
      <w:r w:rsidRPr="00891FC7">
        <w:rPr>
          <w:rFonts w:ascii="Times New Roman" w:hAnsi="Times New Roman" w:cs="Times New Roman"/>
          <w:sz w:val="24"/>
          <w:szCs w:val="24"/>
        </w:rPr>
        <w:t>i</w:t>
      </w:r>
      <w:r w:rsidR="00023912" w:rsidRPr="00891FC7">
        <w:rPr>
          <w:rFonts w:ascii="Times New Roman" w:hAnsi="Times New Roman" w:cs="Times New Roman"/>
          <w:sz w:val="24"/>
          <w:szCs w:val="24"/>
        </w:rPr>
        <w:t xml:space="preserve">ous </w:t>
      </w:r>
      <w:r w:rsidRPr="00891FC7">
        <w:rPr>
          <w:rFonts w:ascii="Times New Roman" w:hAnsi="Times New Roman" w:cs="Times New Roman"/>
          <w:sz w:val="24"/>
          <w:szCs w:val="24"/>
        </w:rPr>
        <w:t>inoculum levels with the plants growing in our plant growth system that uses a water bath to control root</w:t>
      </w:r>
      <w:r w:rsidR="002D6671" w:rsidRPr="00891FC7">
        <w:rPr>
          <w:rFonts w:ascii="Times New Roman" w:hAnsi="Times New Roman" w:cs="Times New Roman"/>
          <w:sz w:val="24"/>
          <w:szCs w:val="24"/>
        </w:rPr>
        <w:t>ing zone</w:t>
      </w:r>
      <w:r w:rsidRPr="00891FC7">
        <w:rPr>
          <w:rFonts w:ascii="Times New Roman" w:hAnsi="Times New Roman" w:cs="Times New Roman"/>
          <w:sz w:val="24"/>
          <w:szCs w:val="24"/>
        </w:rPr>
        <w:t xml:space="preserve"> temperature</w:t>
      </w:r>
      <w:r w:rsidR="002D6671" w:rsidRPr="00891FC7">
        <w:rPr>
          <w:rFonts w:ascii="Times New Roman" w:hAnsi="Times New Roman" w:cs="Times New Roman"/>
          <w:sz w:val="24"/>
          <w:szCs w:val="24"/>
        </w:rPr>
        <w:t xml:space="preserve"> to favor growth of SCN</w:t>
      </w:r>
      <w:r w:rsidRPr="00891FC7">
        <w:rPr>
          <w:rFonts w:ascii="Times New Roman" w:hAnsi="Times New Roman" w:cs="Times New Roman"/>
          <w:sz w:val="24"/>
          <w:szCs w:val="24"/>
        </w:rPr>
        <w:t>.</w:t>
      </w:r>
      <w:r w:rsidR="002D6671" w:rsidRPr="00891FC7">
        <w:rPr>
          <w:rFonts w:ascii="Times New Roman" w:hAnsi="Times New Roman" w:cs="Times New Roman"/>
          <w:sz w:val="24"/>
          <w:szCs w:val="24"/>
        </w:rPr>
        <w:t xml:space="preserve"> Inoculum levels of 25, 50 and 100 infested barley seeds per plant and 500 and 5,000 SCN eggs per plant were tested with both species of Fusarium and two five week experiments were run. </w:t>
      </w:r>
      <w:r w:rsidR="005A4A61" w:rsidRPr="00891FC7">
        <w:rPr>
          <w:rFonts w:ascii="Times New Roman" w:hAnsi="Times New Roman" w:cs="Times New Roman"/>
          <w:sz w:val="24"/>
          <w:szCs w:val="24"/>
        </w:rPr>
        <w:t>The trends between experiments were similar with the addition of SCN into the soil with Fusarium</w:t>
      </w:r>
      <w:r w:rsidR="007828D7" w:rsidRPr="00891FC7">
        <w:rPr>
          <w:rFonts w:ascii="Times New Roman" w:hAnsi="Times New Roman" w:cs="Times New Roman"/>
          <w:sz w:val="24"/>
          <w:szCs w:val="24"/>
        </w:rPr>
        <w:t>. I</w:t>
      </w:r>
      <w:r w:rsidR="005A4A61" w:rsidRPr="00891FC7">
        <w:rPr>
          <w:rFonts w:ascii="Times New Roman" w:hAnsi="Times New Roman" w:cs="Times New Roman"/>
          <w:sz w:val="24"/>
          <w:szCs w:val="24"/>
        </w:rPr>
        <w:t xml:space="preserve">n general, </w:t>
      </w:r>
      <w:r w:rsidR="007828D7" w:rsidRPr="00891FC7">
        <w:rPr>
          <w:rFonts w:ascii="Times New Roman" w:hAnsi="Times New Roman" w:cs="Times New Roman"/>
          <w:sz w:val="24"/>
          <w:szCs w:val="24"/>
        </w:rPr>
        <w:t xml:space="preserve">adding SCN </w:t>
      </w:r>
      <w:r w:rsidR="005A4A61" w:rsidRPr="00891FC7">
        <w:rPr>
          <w:rFonts w:ascii="Times New Roman" w:hAnsi="Times New Roman" w:cs="Times New Roman"/>
          <w:sz w:val="24"/>
          <w:szCs w:val="24"/>
        </w:rPr>
        <w:t>result</w:t>
      </w:r>
      <w:r w:rsidR="007828D7" w:rsidRPr="00891FC7">
        <w:rPr>
          <w:rFonts w:ascii="Times New Roman" w:hAnsi="Times New Roman" w:cs="Times New Roman"/>
          <w:sz w:val="24"/>
          <w:szCs w:val="24"/>
        </w:rPr>
        <w:t>ed</w:t>
      </w:r>
      <w:r w:rsidR="005A4A61" w:rsidRPr="00891FC7">
        <w:rPr>
          <w:rFonts w:ascii="Times New Roman" w:hAnsi="Times New Roman" w:cs="Times New Roman"/>
          <w:sz w:val="24"/>
          <w:szCs w:val="24"/>
        </w:rPr>
        <w:t xml:space="preserve"> in lower plant growth parameters and higher root rot severity, but not all differences between treatment</w:t>
      </w:r>
      <w:r w:rsidR="00E10D80" w:rsidRPr="00891FC7">
        <w:rPr>
          <w:rFonts w:ascii="Times New Roman" w:hAnsi="Times New Roman" w:cs="Times New Roman"/>
          <w:sz w:val="24"/>
          <w:szCs w:val="24"/>
        </w:rPr>
        <w:t>s</w:t>
      </w:r>
      <w:r w:rsidR="006B117E" w:rsidRPr="00891FC7">
        <w:rPr>
          <w:rFonts w:ascii="Times New Roman" w:hAnsi="Times New Roman" w:cs="Times New Roman"/>
          <w:sz w:val="24"/>
          <w:szCs w:val="24"/>
        </w:rPr>
        <w:t xml:space="preserve"> were statistically significant (Table 1)</w:t>
      </w:r>
      <w:r w:rsidR="007828D7" w:rsidRPr="00891FC7">
        <w:rPr>
          <w:rFonts w:ascii="Times New Roman" w:hAnsi="Times New Roman" w:cs="Times New Roman"/>
          <w:sz w:val="24"/>
          <w:szCs w:val="24"/>
        </w:rPr>
        <w:t xml:space="preserve">. </w:t>
      </w:r>
      <w:r w:rsidR="005A4A61" w:rsidRPr="00891FC7">
        <w:rPr>
          <w:rFonts w:ascii="Times New Roman" w:hAnsi="Times New Roman" w:cs="Times New Roman"/>
          <w:sz w:val="24"/>
          <w:szCs w:val="24"/>
        </w:rPr>
        <w:t xml:space="preserve"> </w:t>
      </w:r>
      <w:r w:rsidR="00E10D80" w:rsidRPr="00891FC7">
        <w:rPr>
          <w:rFonts w:ascii="Times New Roman" w:hAnsi="Times New Roman" w:cs="Times New Roman"/>
          <w:sz w:val="24"/>
          <w:szCs w:val="24"/>
        </w:rPr>
        <w:t xml:space="preserve">In one experiment, the addition of SCN with </w:t>
      </w:r>
      <w:r w:rsidR="00E10D80" w:rsidRPr="00891FC7">
        <w:rPr>
          <w:rFonts w:ascii="Times New Roman" w:hAnsi="Times New Roman" w:cs="Times New Roman"/>
          <w:i/>
          <w:sz w:val="24"/>
          <w:szCs w:val="24"/>
        </w:rPr>
        <w:t xml:space="preserve">F. </w:t>
      </w:r>
      <w:proofErr w:type="spellStart"/>
      <w:r w:rsidR="00E10D80" w:rsidRPr="00891FC7">
        <w:rPr>
          <w:rFonts w:ascii="Times New Roman" w:hAnsi="Times New Roman" w:cs="Times New Roman"/>
          <w:i/>
          <w:sz w:val="24"/>
          <w:szCs w:val="24"/>
        </w:rPr>
        <w:t>solani</w:t>
      </w:r>
      <w:proofErr w:type="spellEnd"/>
      <w:r w:rsidR="00E10D80" w:rsidRPr="00891FC7">
        <w:rPr>
          <w:rFonts w:ascii="Times New Roman" w:hAnsi="Times New Roman" w:cs="Times New Roman"/>
          <w:sz w:val="24"/>
          <w:szCs w:val="24"/>
        </w:rPr>
        <w:t xml:space="preserve"> significantly </w:t>
      </w:r>
      <w:r w:rsidR="00E10D80" w:rsidRPr="00891FC7">
        <w:rPr>
          <w:rFonts w:ascii="Times New Roman" w:hAnsi="Times New Roman" w:cs="Times New Roman"/>
          <w:sz w:val="24"/>
          <w:szCs w:val="24"/>
        </w:rPr>
        <w:lastRenderedPageBreak/>
        <w:t>reduced plant height</w:t>
      </w:r>
      <w:r w:rsidR="004E0FF9" w:rsidRPr="00891FC7">
        <w:rPr>
          <w:rFonts w:ascii="Times New Roman" w:hAnsi="Times New Roman" w:cs="Times New Roman"/>
          <w:sz w:val="24"/>
          <w:szCs w:val="24"/>
        </w:rPr>
        <w:t xml:space="preserve"> (Figure 2)</w:t>
      </w:r>
      <w:r w:rsidR="00E10D80" w:rsidRPr="00891FC7">
        <w:rPr>
          <w:rFonts w:ascii="Times New Roman" w:hAnsi="Times New Roman" w:cs="Times New Roman"/>
          <w:sz w:val="24"/>
          <w:szCs w:val="24"/>
        </w:rPr>
        <w:t xml:space="preserve">, the number of plants with unifoliate leaves after one week, and increased root rot severity at the lower inoculum level and </w:t>
      </w:r>
      <w:proofErr w:type="gramStart"/>
      <w:r w:rsidR="00E10D80" w:rsidRPr="00891FC7">
        <w:rPr>
          <w:rFonts w:ascii="Times New Roman" w:hAnsi="Times New Roman" w:cs="Times New Roman"/>
          <w:sz w:val="24"/>
          <w:szCs w:val="24"/>
        </w:rPr>
        <w:t>5,000</w:t>
      </w:r>
      <w:r w:rsidR="00642D7F" w:rsidRPr="00891FC7">
        <w:rPr>
          <w:rFonts w:ascii="Times New Roman" w:hAnsi="Times New Roman" w:cs="Times New Roman"/>
          <w:sz w:val="24"/>
          <w:szCs w:val="24"/>
        </w:rPr>
        <w:t xml:space="preserve"> egg</w:t>
      </w:r>
      <w:r w:rsidR="00B21C90" w:rsidRPr="00891FC7">
        <w:rPr>
          <w:rFonts w:ascii="Times New Roman" w:hAnsi="Times New Roman" w:cs="Times New Roman"/>
          <w:sz w:val="24"/>
          <w:szCs w:val="24"/>
        </w:rPr>
        <w:t>s</w:t>
      </w:r>
      <w:r w:rsidR="00642D7F" w:rsidRPr="00891FC7">
        <w:rPr>
          <w:rFonts w:ascii="Times New Roman" w:hAnsi="Times New Roman" w:cs="Times New Roman"/>
          <w:sz w:val="24"/>
          <w:szCs w:val="24"/>
        </w:rPr>
        <w:t>/plant</w:t>
      </w:r>
      <w:proofErr w:type="gramEnd"/>
      <w:r w:rsidR="00642D7F" w:rsidRPr="00891FC7">
        <w:rPr>
          <w:rFonts w:ascii="Times New Roman" w:hAnsi="Times New Roman" w:cs="Times New Roman"/>
          <w:sz w:val="24"/>
          <w:szCs w:val="24"/>
        </w:rPr>
        <w:t xml:space="preserve"> compared to </w:t>
      </w:r>
      <w:r w:rsidR="00642D7F" w:rsidRPr="00891FC7">
        <w:rPr>
          <w:rFonts w:ascii="Times New Roman" w:hAnsi="Times New Roman" w:cs="Times New Roman"/>
          <w:i/>
          <w:sz w:val="24"/>
          <w:szCs w:val="24"/>
        </w:rPr>
        <w:t xml:space="preserve">F. </w:t>
      </w:r>
      <w:proofErr w:type="spellStart"/>
      <w:r w:rsidR="00642D7F" w:rsidRPr="00891FC7">
        <w:rPr>
          <w:rFonts w:ascii="Times New Roman" w:hAnsi="Times New Roman" w:cs="Times New Roman"/>
          <w:i/>
          <w:sz w:val="24"/>
          <w:szCs w:val="24"/>
        </w:rPr>
        <w:t>solani</w:t>
      </w:r>
      <w:proofErr w:type="spellEnd"/>
      <w:r w:rsidR="00642D7F" w:rsidRPr="00891FC7">
        <w:rPr>
          <w:rFonts w:ascii="Times New Roman" w:hAnsi="Times New Roman" w:cs="Times New Roman"/>
          <w:sz w:val="24"/>
          <w:szCs w:val="24"/>
        </w:rPr>
        <w:t xml:space="preserve"> alone. Similarly with </w:t>
      </w:r>
      <w:r w:rsidR="00642D7F" w:rsidRPr="00891FC7">
        <w:rPr>
          <w:rFonts w:ascii="Times New Roman" w:hAnsi="Times New Roman" w:cs="Times New Roman"/>
          <w:i/>
          <w:sz w:val="24"/>
          <w:szCs w:val="24"/>
        </w:rPr>
        <w:t xml:space="preserve">F. </w:t>
      </w:r>
      <w:proofErr w:type="spellStart"/>
      <w:r w:rsidR="00642D7F" w:rsidRPr="00891FC7">
        <w:rPr>
          <w:rFonts w:ascii="Times New Roman" w:hAnsi="Times New Roman" w:cs="Times New Roman"/>
          <w:i/>
          <w:sz w:val="24"/>
          <w:szCs w:val="24"/>
        </w:rPr>
        <w:t>tricinctum</w:t>
      </w:r>
      <w:proofErr w:type="spellEnd"/>
      <w:r w:rsidR="00642D7F" w:rsidRPr="00891FC7">
        <w:rPr>
          <w:rFonts w:ascii="Times New Roman" w:hAnsi="Times New Roman" w:cs="Times New Roman"/>
          <w:sz w:val="24"/>
          <w:szCs w:val="24"/>
        </w:rPr>
        <w:t xml:space="preserve">, in one experiment the addition of SCN resulted in a significant reduction in number of plants with unifoliate leaves at 1 week, plant height, dry weight, root length and root weight plus a significant increase in root rot severity, compared to </w:t>
      </w:r>
      <w:r w:rsidR="00642D7F" w:rsidRPr="00891FC7">
        <w:rPr>
          <w:rFonts w:ascii="Times New Roman" w:hAnsi="Times New Roman" w:cs="Times New Roman"/>
          <w:i/>
          <w:sz w:val="24"/>
          <w:szCs w:val="24"/>
        </w:rPr>
        <w:t xml:space="preserve">F. </w:t>
      </w:r>
      <w:proofErr w:type="spellStart"/>
      <w:r w:rsidR="00642D7F" w:rsidRPr="00891FC7">
        <w:rPr>
          <w:rFonts w:ascii="Times New Roman" w:hAnsi="Times New Roman" w:cs="Times New Roman"/>
          <w:i/>
          <w:sz w:val="24"/>
          <w:szCs w:val="24"/>
        </w:rPr>
        <w:t>tricinctum</w:t>
      </w:r>
      <w:proofErr w:type="spellEnd"/>
      <w:r w:rsidR="00642D7F" w:rsidRPr="00891FC7">
        <w:rPr>
          <w:rFonts w:ascii="Times New Roman" w:hAnsi="Times New Roman" w:cs="Times New Roman"/>
          <w:sz w:val="24"/>
          <w:szCs w:val="24"/>
        </w:rPr>
        <w:t xml:space="preserve"> alone.</w:t>
      </w:r>
      <w:r w:rsidR="006B117E" w:rsidRPr="00891FC7">
        <w:rPr>
          <w:rFonts w:ascii="Times New Roman" w:hAnsi="Times New Roman" w:cs="Times New Roman"/>
          <w:sz w:val="24"/>
          <w:szCs w:val="24"/>
        </w:rPr>
        <w:t xml:space="preserve"> Partial results are shown in Table 1.</w:t>
      </w:r>
    </w:p>
    <w:p w:rsidR="00023912" w:rsidRPr="00891FC7" w:rsidRDefault="00023912">
      <w:pPr>
        <w:rPr>
          <w:rFonts w:ascii="Times New Roman" w:hAnsi="Times New Roman" w:cs="Times New Roman"/>
          <w:sz w:val="24"/>
          <w:szCs w:val="24"/>
        </w:rPr>
      </w:pPr>
    </w:p>
    <w:p w:rsidR="00642D7F" w:rsidRPr="00891FC7" w:rsidRDefault="00642D7F">
      <w:pPr>
        <w:rPr>
          <w:rFonts w:ascii="Times New Roman" w:hAnsi="Times New Roman" w:cs="Times New Roman"/>
          <w:sz w:val="24"/>
          <w:szCs w:val="24"/>
        </w:rPr>
      </w:pPr>
      <w:r w:rsidRPr="00891FC7">
        <w:rPr>
          <w:rFonts w:ascii="Times New Roman" w:hAnsi="Times New Roman" w:cs="Times New Roman"/>
          <w:b/>
          <w:sz w:val="24"/>
          <w:szCs w:val="24"/>
        </w:rPr>
        <w:t>In conclusion</w:t>
      </w:r>
      <w:r w:rsidRPr="00891FC7">
        <w:rPr>
          <w:rFonts w:ascii="Times New Roman" w:hAnsi="Times New Roman" w:cs="Times New Roman"/>
          <w:sz w:val="24"/>
          <w:szCs w:val="24"/>
        </w:rPr>
        <w:t>, at low levels of Fusarium inoculum soybean cyst nematode at high and moderate egg levels can reduce plant growth and</w:t>
      </w:r>
      <w:r w:rsidR="00181C60" w:rsidRPr="00891FC7">
        <w:rPr>
          <w:rFonts w:ascii="Times New Roman" w:hAnsi="Times New Roman" w:cs="Times New Roman"/>
          <w:sz w:val="24"/>
          <w:szCs w:val="24"/>
        </w:rPr>
        <w:t xml:space="preserve"> increase </w:t>
      </w:r>
      <w:r w:rsidRPr="00891FC7">
        <w:rPr>
          <w:rFonts w:ascii="Times New Roman" w:hAnsi="Times New Roman" w:cs="Times New Roman"/>
          <w:sz w:val="24"/>
          <w:szCs w:val="24"/>
        </w:rPr>
        <w:t xml:space="preserve">root rot severity </w:t>
      </w:r>
      <w:r w:rsidR="00181C60" w:rsidRPr="00891FC7">
        <w:rPr>
          <w:rFonts w:ascii="Times New Roman" w:hAnsi="Times New Roman" w:cs="Times New Roman"/>
          <w:sz w:val="24"/>
          <w:szCs w:val="24"/>
        </w:rPr>
        <w:t xml:space="preserve">within a 5 week period following planting. The effects may be small and can be difficult to detect. </w:t>
      </w:r>
      <w:r w:rsidR="001605CA" w:rsidRPr="00891FC7">
        <w:rPr>
          <w:rFonts w:ascii="Times New Roman" w:hAnsi="Times New Roman" w:cs="Times New Roman"/>
          <w:sz w:val="24"/>
          <w:szCs w:val="24"/>
        </w:rPr>
        <w:t>However, t</w:t>
      </w:r>
      <w:r w:rsidR="00181C60" w:rsidRPr="00891FC7">
        <w:rPr>
          <w:rFonts w:ascii="Times New Roman" w:hAnsi="Times New Roman" w:cs="Times New Roman"/>
          <w:sz w:val="24"/>
          <w:szCs w:val="24"/>
        </w:rPr>
        <w:t xml:space="preserve">he </w:t>
      </w:r>
      <w:proofErr w:type="gramStart"/>
      <w:r w:rsidR="00181C60" w:rsidRPr="00891FC7">
        <w:rPr>
          <w:rFonts w:ascii="Times New Roman" w:hAnsi="Times New Roman" w:cs="Times New Roman"/>
          <w:sz w:val="24"/>
          <w:szCs w:val="24"/>
        </w:rPr>
        <w:t>importan</w:t>
      </w:r>
      <w:r w:rsidR="00C03C98" w:rsidRPr="00891FC7">
        <w:rPr>
          <w:rFonts w:ascii="Times New Roman" w:hAnsi="Times New Roman" w:cs="Times New Roman"/>
          <w:sz w:val="24"/>
          <w:szCs w:val="24"/>
        </w:rPr>
        <w:t>ce</w:t>
      </w:r>
      <w:r w:rsidR="00181C60" w:rsidRPr="00891FC7">
        <w:rPr>
          <w:rFonts w:ascii="Times New Roman" w:hAnsi="Times New Roman" w:cs="Times New Roman"/>
          <w:sz w:val="24"/>
          <w:szCs w:val="24"/>
        </w:rPr>
        <w:t xml:space="preserve"> of the effects of the </w:t>
      </w:r>
      <w:r w:rsidR="00181C60" w:rsidRPr="00891FC7">
        <w:rPr>
          <w:rFonts w:ascii="Times New Roman" w:hAnsi="Times New Roman" w:cs="Times New Roman"/>
          <w:i/>
          <w:sz w:val="24"/>
          <w:szCs w:val="24"/>
        </w:rPr>
        <w:t>Fusarium</w:t>
      </w:r>
      <w:r w:rsidR="00181C60" w:rsidRPr="00891FC7">
        <w:rPr>
          <w:rFonts w:ascii="Times New Roman" w:hAnsi="Times New Roman" w:cs="Times New Roman"/>
          <w:sz w:val="24"/>
          <w:szCs w:val="24"/>
        </w:rPr>
        <w:t xml:space="preserve"> + SCN interaction on yield of the soybean crop are</w:t>
      </w:r>
      <w:proofErr w:type="gramEnd"/>
      <w:r w:rsidR="00181C60" w:rsidRPr="00891FC7">
        <w:rPr>
          <w:rFonts w:ascii="Times New Roman" w:hAnsi="Times New Roman" w:cs="Times New Roman"/>
          <w:sz w:val="24"/>
          <w:szCs w:val="24"/>
        </w:rPr>
        <w:t xml:space="preserve"> at this stage of the investigation</w:t>
      </w:r>
      <w:r w:rsidR="00C03C98" w:rsidRPr="00891FC7">
        <w:rPr>
          <w:rFonts w:ascii="Times New Roman" w:hAnsi="Times New Roman" w:cs="Times New Roman"/>
          <w:sz w:val="24"/>
          <w:szCs w:val="24"/>
        </w:rPr>
        <w:t xml:space="preserve"> still</w:t>
      </w:r>
      <w:r w:rsidR="00181C60" w:rsidRPr="00891FC7">
        <w:rPr>
          <w:rFonts w:ascii="Times New Roman" w:hAnsi="Times New Roman" w:cs="Times New Roman"/>
          <w:sz w:val="24"/>
          <w:szCs w:val="24"/>
        </w:rPr>
        <w:t xml:space="preserve"> </w:t>
      </w:r>
      <w:r w:rsidR="00993869" w:rsidRPr="00891FC7">
        <w:rPr>
          <w:rFonts w:ascii="Times New Roman" w:hAnsi="Times New Roman" w:cs="Times New Roman"/>
          <w:sz w:val="24"/>
          <w:szCs w:val="24"/>
        </w:rPr>
        <w:t xml:space="preserve">unknown.  Because Fusarium root rot is common in this area, this data is another indication that the management of soybean cyst nematode should also focus on keeping egg levels low in infested fields to avoid interactions with soil borne fungal pathogens. </w:t>
      </w:r>
    </w:p>
    <w:p w:rsidR="00553666" w:rsidRPr="00891FC7" w:rsidRDefault="00553666">
      <w:pPr>
        <w:rPr>
          <w:rFonts w:ascii="Times New Roman" w:hAnsi="Times New Roman" w:cs="Times New Roman"/>
          <w:sz w:val="24"/>
          <w:szCs w:val="24"/>
        </w:rPr>
      </w:pPr>
    </w:p>
    <w:p w:rsidR="00553666" w:rsidRPr="00891FC7" w:rsidRDefault="00553666" w:rsidP="00E4799A">
      <w:pPr>
        <w:tabs>
          <w:tab w:val="left" w:pos="930"/>
        </w:tabs>
        <w:rPr>
          <w:rFonts w:ascii="Times New Roman" w:hAnsi="Times New Roman" w:cs="Times New Roman"/>
        </w:rPr>
      </w:pPr>
    </w:p>
    <w:p w:rsidR="006B6706" w:rsidRPr="00251F37" w:rsidRDefault="00553666" w:rsidP="00E4799A">
      <w:pPr>
        <w:tabs>
          <w:tab w:val="left" w:pos="930"/>
        </w:tabs>
        <w:rPr>
          <w:rFonts w:ascii="Times New Roman" w:hAnsi="Times New Roman" w:cs="Times New Roman"/>
          <w:sz w:val="24"/>
          <w:szCs w:val="24"/>
        </w:rPr>
      </w:pPr>
      <w:proofErr w:type="gramStart"/>
      <w:r w:rsidRPr="00251F37">
        <w:rPr>
          <w:rFonts w:ascii="Times New Roman" w:hAnsi="Times New Roman" w:cs="Times New Roman"/>
          <w:sz w:val="24"/>
          <w:szCs w:val="24"/>
        </w:rPr>
        <w:t>Table 1.</w:t>
      </w:r>
      <w:proofErr w:type="gramEnd"/>
      <w:r w:rsidRPr="00251F37">
        <w:rPr>
          <w:rFonts w:ascii="Times New Roman" w:hAnsi="Times New Roman" w:cs="Times New Roman"/>
          <w:sz w:val="24"/>
          <w:szCs w:val="24"/>
        </w:rPr>
        <w:t xml:space="preserve"> Effect of </w:t>
      </w:r>
      <w:r w:rsidRPr="00251F37">
        <w:rPr>
          <w:rFonts w:ascii="Times New Roman" w:hAnsi="Times New Roman" w:cs="Times New Roman"/>
          <w:i/>
          <w:sz w:val="24"/>
          <w:szCs w:val="24"/>
        </w:rPr>
        <w:t xml:space="preserve">Fusarium </w:t>
      </w:r>
      <w:r w:rsidRPr="00251F37">
        <w:rPr>
          <w:rFonts w:ascii="Times New Roman" w:hAnsi="Times New Roman" w:cs="Times New Roman"/>
          <w:sz w:val="24"/>
          <w:szCs w:val="24"/>
        </w:rPr>
        <w:t>spp</w:t>
      </w:r>
      <w:r w:rsidRPr="00251F37">
        <w:rPr>
          <w:rFonts w:ascii="Times New Roman" w:hAnsi="Times New Roman" w:cs="Times New Roman"/>
          <w:i/>
          <w:sz w:val="24"/>
          <w:szCs w:val="24"/>
        </w:rPr>
        <w:t>.</w:t>
      </w:r>
      <w:r w:rsidR="006B6706" w:rsidRPr="00251F37">
        <w:rPr>
          <w:rFonts w:ascii="Times New Roman" w:hAnsi="Times New Roman" w:cs="Times New Roman"/>
          <w:i/>
          <w:sz w:val="24"/>
          <w:szCs w:val="24"/>
        </w:rPr>
        <w:t xml:space="preserve">, </w:t>
      </w:r>
      <w:r w:rsidRPr="00251F37">
        <w:rPr>
          <w:rFonts w:ascii="Times New Roman" w:hAnsi="Times New Roman" w:cs="Times New Roman"/>
          <w:i/>
          <w:sz w:val="24"/>
          <w:szCs w:val="24"/>
        </w:rPr>
        <w:t xml:space="preserve">H. </w:t>
      </w:r>
      <w:proofErr w:type="spellStart"/>
      <w:r w:rsidRPr="00251F37">
        <w:rPr>
          <w:rFonts w:ascii="Times New Roman" w:hAnsi="Times New Roman" w:cs="Times New Roman"/>
          <w:i/>
          <w:sz w:val="24"/>
          <w:szCs w:val="24"/>
        </w:rPr>
        <w:t>glycines</w:t>
      </w:r>
      <w:proofErr w:type="spellEnd"/>
      <w:r w:rsidRPr="00251F37">
        <w:rPr>
          <w:rFonts w:ascii="Times New Roman" w:hAnsi="Times New Roman" w:cs="Times New Roman"/>
          <w:i/>
          <w:sz w:val="24"/>
          <w:szCs w:val="24"/>
        </w:rPr>
        <w:t xml:space="preserve"> </w:t>
      </w:r>
      <w:r w:rsidR="006B6706" w:rsidRPr="00251F37">
        <w:rPr>
          <w:rFonts w:ascii="Times New Roman" w:hAnsi="Times New Roman" w:cs="Times New Roman"/>
          <w:sz w:val="24"/>
          <w:szCs w:val="24"/>
        </w:rPr>
        <w:t xml:space="preserve">(SCN), and </w:t>
      </w:r>
      <w:proofErr w:type="spellStart"/>
      <w:r w:rsidR="006B6706" w:rsidRPr="00251F37">
        <w:rPr>
          <w:rFonts w:ascii="Times New Roman" w:hAnsi="Times New Roman" w:cs="Times New Roman"/>
          <w:sz w:val="24"/>
          <w:szCs w:val="24"/>
        </w:rPr>
        <w:t>Fusarium+SCN</w:t>
      </w:r>
      <w:proofErr w:type="spellEnd"/>
      <w:r w:rsidR="006B6706" w:rsidRPr="00251F37">
        <w:rPr>
          <w:rFonts w:ascii="Times New Roman" w:hAnsi="Times New Roman" w:cs="Times New Roman"/>
          <w:sz w:val="24"/>
          <w:szCs w:val="24"/>
        </w:rPr>
        <w:t xml:space="preserve"> </w:t>
      </w:r>
      <w:r w:rsidRPr="00251F37">
        <w:rPr>
          <w:rFonts w:ascii="Times New Roman" w:hAnsi="Times New Roman" w:cs="Times New Roman"/>
          <w:sz w:val="24"/>
          <w:szCs w:val="24"/>
        </w:rPr>
        <w:t xml:space="preserve">on </w:t>
      </w:r>
    </w:p>
    <w:p w:rsidR="00553666" w:rsidRPr="00251F37" w:rsidRDefault="00553666" w:rsidP="00E4799A">
      <w:pPr>
        <w:tabs>
          <w:tab w:val="left" w:pos="930"/>
        </w:tabs>
        <w:rPr>
          <w:rFonts w:ascii="Times New Roman" w:hAnsi="Times New Roman" w:cs="Times New Roman"/>
          <w:sz w:val="24"/>
          <w:szCs w:val="24"/>
        </w:rPr>
      </w:pPr>
      <w:proofErr w:type="gramStart"/>
      <w:r w:rsidRPr="00251F37">
        <w:rPr>
          <w:rFonts w:ascii="Times New Roman" w:hAnsi="Times New Roman" w:cs="Times New Roman"/>
          <w:sz w:val="24"/>
          <w:szCs w:val="24"/>
        </w:rPr>
        <w:t>soybean</w:t>
      </w:r>
      <w:proofErr w:type="gramEnd"/>
      <w:r w:rsidRPr="00251F37">
        <w:rPr>
          <w:rFonts w:ascii="Times New Roman" w:hAnsi="Times New Roman" w:cs="Times New Roman"/>
          <w:sz w:val="24"/>
          <w:szCs w:val="24"/>
        </w:rPr>
        <w:t xml:space="preserve"> growth in a water</w:t>
      </w:r>
      <w:r w:rsidR="006B6706" w:rsidRPr="00251F37">
        <w:rPr>
          <w:rFonts w:ascii="Times New Roman" w:hAnsi="Times New Roman" w:cs="Times New Roman"/>
          <w:sz w:val="24"/>
          <w:szCs w:val="24"/>
        </w:rPr>
        <w:t>-</w:t>
      </w:r>
      <w:r w:rsidRPr="00251F37">
        <w:rPr>
          <w:rFonts w:ascii="Times New Roman" w:hAnsi="Times New Roman" w:cs="Times New Roman"/>
          <w:sz w:val="24"/>
          <w:szCs w:val="24"/>
        </w:rPr>
        <w:t>bath plant growth system</w:t>
      </w:r>
      <w:r w:rsidR="006B6706" w:rsidRPr="00251F37">
        <w:rPr>
          <w:rFonts w:ascii="Times New Roman" w:hAnsi="Times New Roman" w:cs="Times New Roman"/>
          <w:sz w:val="24"/>
          <w:szCs w:val="24"/>
        </w:rPr>
        <w:t xml:space="preserve"> in the greenhouse</w:t>
      </w:r>
      <w:r w:rsidR="00794D0E" w:rsidRPr="00251F37">
        <w:rPr>
          <w:rFonts w:ascii="Times New Roman" w:hAnsi="Times New Roman" w:cs="Times New Roman"/>
          <w:sz w:val="24"/>
          <w:szCs w:val="24"/>
        </w:rPr>
        <w:t>.</w:t>
      </w:r>
      <w:r w:rsidRPr="00251F37">
        <w:rPr>
          <w:rFonts w:ascii="Times New Roman" w:hAnsi="Times New Roman" w:cs="Times New Roman"/>
          <w:sz w:val="24"/>
          <w:szCs w:val="24"/>
        </w:rPr>
        <w:t xml:space="preserve"> </w:t>
      </w:r>
    </w:p>
    <w:tbl>
      <w:tblPr>
        <w:tblW w:w="7723" w:type="dxa"/>
        <w:tblLook w:val="04A0" w:firstRow="1" w:lastRow="0" w:firstColumn="1" w:lastColumn="0" w:noHBand="0" w:noVBand="1"/>
      </w:tblPr>
      <w:tblGrid>
        <w:gridCol w:w="2340"/>
        <w:gridCol w:w="1440"/>
        <w:gridCol w:w="1260"/>
        <w:gridCol w:w="1350"/>
        <w:gridCol w:w="1333"/>
      </w:tblGrid>
      <w:tr w:rsidR="00553666" w:rsidRPr="00891FC7" w:rsidTr="00E4799A">
        <w:trPr>
          <w:trHeight w:val="741"/>
        </w:trPr>
        <w:tc>
          <w:tcPr>
            <w:tcW w:w="2340" w:type="dxa"/>
            <w:tcBorders>
              <w:top w:val="single" w:sz="4" w:space="0" w:color="auto"/>
              <w:left w:val="nil"/>
              <w:bottom w:val="single" w:sz="4" w:space="0" w:color="auto"/>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Treatment</w:t>
            </w:r>
          </w:p>
        </w:tc>
        <w:tc>
          <w:tcPr>
            <w:tcW w:w="1440" w:type="dxa"/>
            <w:tcBorders>
              <w:top w:val="single" w:sz="4" w:space="0" w:color="auto"/>
              <w:left w:val="nil"/>
              <w:bottom w:val="single" w:sz="4" w:space="0" w:color="auto"/>
              <w:right w:val="nil"/>
            </w:tcBorders>
            <w:shd w:val="clear" w:color="auto" w:fill="auto"/>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Plant height (cm)</w:t>
            </w:r>
          </w:p>
        </w:tc>
        <w:tc>
          <w:tcPr>
            <w:tcW w:w="1260" w:type="dxa"/>
            <w:tcBorders>
              <w:top w:val="single" w:sz="4" w:space="0" w:color="auto"/>
              <w:left w:val="nil"/>
              <w:bottom w:val="single" w:sz="4" w:space="0" w:color="auto"/>
              <w:right w:val="nil"/>
            </w:tcBorders>
            <w:shd w:val="clear" w:color="auto" w:fill="auto"/>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Plant dry weight (g)</w:t>
            </w:r>
          </w:p>
        </w:tc>
        <w:tc>
          <w:tcPr>
            <w:tcW w:w="1350" w:type="dxa"/>
            <w:tcBorders>
              <w:top w:val="single" w:sz="4" w:space="0" w:color="auto"/>
              <w:left w:val="nil"/>
              <w:bottom w:val="single" w:sz="4" w:space="0" w:color="auto"/>
              <w:right w:val="nil"/>
            </w:tcBorders>
            <w:shd w:val="clear" w:color="auto" w:fill="auto"/>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Root length (cm)</w:t>
            </w:r>
          </w:p>
        </w:tc>
        <w:tc>
          <w:tcPr>
            <w:tcW w:w="1333" w:type="dxa"/>
            <w:tcBorders>
              <w:top w:val="single" w:sz="4" w:space="0" w:color="auto"/>
              <w:left w:val="nil"/>
              <w:bottom w:val="single" w:sz="4" w:space="0" w:color="auto"/>
              <w:right w:val="nil"/>
            </w:tcBorders>
            <w:shd w:val="clear" w:color="auto" w:fill="auto"/>
            <w:vAlign w:val="center"/>
            <w:hideMark/>
          </w:tcPr>
          <w:p w:rsidR="00553666" w:rsidRPr="00891FC7" w:rsidRDefault="00553666" w:rsidP="00E4799A">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Root dry weight (g)</w:t>
            </w:r>
          </w:p>
        </w:tc>
      </w:tr>
      <w:tr w:rsidR="00553666" w:rsidRPr="00891FC7" w:rsidTr="00E4799A">
        <w:trPr>
          <w:trHeight w:val="247"/>
        </w:trPr>
        <w:tc>
          <w:tcPr>
            <w:tcW w:w="2340" w:type="dxa"/>
            <w:tcBorders>
              <w:top w:val="nil"/>
              <w:left w:val="nil"/>
              <w:bottom w:val="nil"/>
              <w:right w:val="nil"/>
            </w:tcBorders>
            <w:shd w:val="clear" w:color="auto" w:fill="auto"/>
            <w:noWrap/>
            <w:vAlign w:val="bottom"/>
            <w:hideMark/>
          </w:tcPr>
          <w:p w:rsidR="00553666" w:rsidRPr="00891FC7" w:rsidRDefault="00553666" w:rsidP="00B26552">
            <w:pPr>
              <w:rPr>
                <w:rFonts w:ascii="Times New Roman" w:eastAsia="Times New Roman" w:hAnsi="Times New Roman" w:cs="Times New Roman"/>
                <w:b/>
                <w:color w:val="000000"/>
              </w:rPr>
            </w:pPr>
            <w:r w:rsidRPr="00891FC7">
              <w:rPr>
                <w:rFonts w:ascii="Times New Roman" w:eastAsia="Times New Roman" w:hAnsi="Times New Roman" w:cs="Times New Roman"/>
                <w:b/>
                <w:color w:val="000000"/>
              </w:rPr>
              <w:t xml:space="preserve">Fusarium </w:t>
            </w:r>
            <w:proofErr w:type="spellStart"/>
            <w:r w:rsidRPr="00891FC7">
              <w:rPr>
                <w:rFonts w:ascii="Times New Roman" w:eastAsia="Times New Roman" w:hAnsi="Times New Roman" w:cs="Times New Roman"/>
                <w:b/>
                <w:color w:val="000000"/>
              </w:rPr>
              <w:t>solani</w:t>
            </w:r>
            <w:proofErr w:type="spellEnd"/>
            <w:r w:rsidRPr="00891FC7">
              <w:rPr>
                <w:rFonts w:ascii="Times New Roman" w:eastAsia="Times New Roman" w:hAnsi="Times New Roman" w:cs="Times New Roman"/>
                <w:b/>
                <w:color w:val="000000"/>
              </w:rPr>
              <w:t xml:space="preserve"> *</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sz w:val="20"/>
                <w:szCs w:val="20"/>
              </w:rPr>
            </w:pP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sz w:val="20"/>
                <w:szCs w:val="20"/>
              </w:rPr>
            </w:pPr>
          </w:p>
        </w:tc>
      </w:tr>
      <w:tr w:rsidR="00553666" w:rsidRPr="00891FC7" w:rsidTr="00E4799A">
        <w:trPr>
          <w:trHeight w:val="271"/>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CK</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20.33 a</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1.19 a</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19.00 a</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 xml:space="preserve">0.25 a </w:t>
            </w:r>
          </w:p>
        </w:tc>
      </w:tr>
      <w:tr w:rsidR="00553666" w:rsidRPr="00891FC7" w:rsidTr="00E4799A">
        <w:trPr>
          <w:trHeight w:val="296"/>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SCN5000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19.83 a</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1.20 a</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18.33 a</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 xml:space="preserve">0.24 a </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FS25</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15.67 b</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0.59 b</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16.00  b*</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0.21 ab</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FS25+SCN5000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15.33 b</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0.54 b</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 xml:space="preserve">14.67 </w:t>
            </w:r>
            <w:proofErr w:type="spellStart"/>
            <w:r w:rsidRPr="00891FC7">
              <w:rPr>
                <w:rFonts w:ascii="Times New Roman" w:eastAsia="Times New Roman" w:hAnsi="Times New Roman" w:cs="Times New Roman"/>
                <w:color w:val="FF0000"/>
              </w:rPr>
              <w:t>bc</w:t>
            </w:r>
            <w:proofErr w:type="spellEnd"/>
            <w:r w:rsidRPr="00891FC7">
              <w:rPr>
                <w:rFonts w:ascii="Times New Roman" w:eastAsia="Times New Roman" w:hAnsi="Times New Roman" w:cs="Times New Roman"/>
                <w:color w:val="FF0000"/>
              </w:rPr>
              <w:t>*</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 xml:space="preserve">0.18 </w:t>
            </w:r>
            <w:proofErr w:type="spellStart"/>
            <w:r w:rsidRPr="00891FC7">
              <w:rPr>
                <w:rFonts w:ascii="Times New Roman" w:eastAsia="Times New Roman" w:hAnsi="Times New Roman" w:cs="Times New Roman"/>
                <w:color w:val="000000"/>
              </w:rPr>
              <w:t>bc</w:t>
            </w:r>
            <w:proofErr w:type="spellEnd"/>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FS50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 xml:space="preserve">15.5 b </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0.37 c</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13.91 cd*</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 xml:space="preserve">0.14 c </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FS50+SCN5000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13.91 c</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0.38 c</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12.67 d*</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0.13 c</w:t>
            </w:r>
          </w:p>
        </w:tc>
      </w:tr>
      <w:tr w:rsidR="00553666" w:rsidRPr="00891FC7" w:rsidTr="00E4799A">
        <w:trPr>
          <w:trHeight w:val="247"/>
        </w:trPr>
        <w:tc>
          <w:tcPr>
            <w:tcW w:w="3780" w:type="dxa"/>
            <w:gridSpan w:val="2"/>
            <w:tcBorders>
              <w:top w:val="nil"/>
              <w:left w:val="nil"/>
              <w:bottom w:val="nil"/>
              <w:right w:val="nil"/>
            </w:tcBorders>
            <w:shd w:val="clear" w:color="auto" w:fill="auto"/>
            <w:noWrap/>
            <w:vAlign w:val="center"/>
          </w:tcPr>
          <w:p w:rsidR="00553666" w:rsidRPr="00891FC7" w:rsidRDefault="00553666" w:rsidP="00FB66BF">
            <w:pPr>
              <w:rPr>
                <w:rFonts w:ascii="Times New Roman" w:eastAsia="Times New Roman" w:hAnsi="Times New Roman" w:cs="Times New Roman"/>
                <w:color w:val="000000"/>
              </w:rPr>
            </w:pPr>
          </w:p>
        </w:tc>
        <w:tc>
          <w:tcPr>
            <w:tcW w:w="1260" w:type="dxa"/>
            <w:tcBorders>
              <w:top w:val="nil"/>
              <w:left w:val="nil"/>
              <w:bottom w:val="nil"/>
              <w:right w:val="nil"/>
            </w:tcBorders>
            <w:shd w:val="clear" w:color="auto" w:fill="auto"/>
            <w:noWrap/>
            <w:vAlign w:val="bottom"/>
          </w:tcPr>
          <w:p w:rsidR="00553666" w:rsidRPr="00891FC7" w:rsidRDefault="00553666" w:rsidP="00FB66BF">
            <w:pP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tcPr>
          <w:p w:rsidR="00553666" w:rsidRPr="00891FC7" w:rsidRDefault="00553666" w:rsidP="00FB66BF">
            <w:pPr>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noWrap/>
            <w:vAlign w:val="bottom"/>
          </w:tcPr>
          <w:p w:rsidR="00553666" w:rsidRPr="00891FC7" w:rsidRDefault="00553666" w:rsidP="00FB66BF">
            <w:pPr>
              <w:rPr>
                <w:rFonts w:ascii="Times New Roman" w:eastAsia="Times New Roman" w:hAnsi="Times New Roman" w:cs="Times New Roman"/>
                <w:sz w:val="20"/>
                <w:szCs w:val="20"/>
              </w:rPr>
            </w:pPr>
          </w:p>
        </w:tc>
      </w:tr>
      <w:tr w:rsidR="00553666" w:rsidRPr="00891FC7" w:rsidTr="00E4799A">
        <w:trPr>
          <w:trHeight w:val="247"/>
        </w:trPr>
        <w:tc>
          <w:tcPr>
            <w:tcW w:w="3780" w:type="dxa"/>
            <w:gridSpan w:val="2"/>
            <w:tcBorders>
              <w:top w:val="nil"/>
              <w:left w:val="nil"/>
              <w:bottom w:val="nil"/>
              <w:right w:val="nil"/>
            </w:tcBorders>
            <w:shd w:val="clear" w:color="auto" w:fill="auto"/>
            <w:noWrap/>
            <w:vAlign w:val="center"/>
            <w:hideMark/>
          </w:tcPr>
          <w:p w:rsidR="00553666" w:rsidRPr="00891FC7" w:rsidRDefault="00553666" w:rsidP="00B26552">
            <w:pPr>
              <w:rPr>
                <w:rFonts w:ascii="Times New Roman" w:eastAsia="Times New Roman" w:hAnsi="Times New Roman" w:cs="Times New Roman"/>
                <w:b/>
                <w:color w:val="000000"/>
              </w:rPr>
            </w:pPr>
            <w:r w:rsidRPr="00891FC7">
              <w:rPr>
                <w:rFonts w:ascii="Times New Roman" w:eastAsia="Times New Roman" w:hAnsi="Times New Roman" w:cs="Times New Roman"/>
                <w:b/>
                <w:color w:val="000000"/>
              </w:rPr>
              <w:t xml:space="preserve">Fusarium </w:t>
            </w:r>
            <w:proofErr w:type="spellStart"/>
            <w:r w:rsidRPr="00891FC7">
              <w:rPr>
                <w:rFonts w:ascii="Times New Roman" w:eastAsia="Times New Roman" w:hAnsi="Times New Roman" w:cs="Times New Roman"/>
                <w:b/>
                <w:color w:val="000000"/>
              </w:rPr>
              <w:t>tricinctum</w:t>
            </w:r>
            <w:proofErr w:type="spellEnd"/>
            <w:r w:rsidRPr="00891FC7">
              <w:rPr>
                <w:rFonts w:ascii="Times New Roman" w:eastAsia="Times New Roman" w:hAnsi="Times New Roman" w:cs="Times New Roman"/>
                <w:b/>
                <w:color w:val="000000"/>
              </w:rPr>
              <w:t xml:space="preserve"> </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sz w:val="20"/>
                <w:szCs w:val="20"/>
              </w:rPr>
            </w:pP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sz w:val="20"/>
                <w:szCs w:val="20"/>
              </w:rPr>
            </w:pP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CK</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20.33 a</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1.19 a</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19.00 a</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 xml:space="preserve">0.25 a </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SCN5000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19.83 a</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1.20 a</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18.33 a</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 xml:space="preserve">0.24 a </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FT25</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17.75 b</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0.51 b</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18.59 a</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0.16 b</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FT25+SCN5000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17.67 b</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0.49 b</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15.50 b</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0.16 b</w:t>
            </w:r>
          </w:p>
        </w:tc>
      </w:tr>
      <w:tr w:rsidR="00553666" w:rsidRPr="00891FC7" w:rsidTr="00E4799A">
        <w:trPr>
          <w:trHeight w:val="247"/>
        </w:trPr>
        <w:tc>
          <w:tcPr>
            <w:tcW w:w="2340" w:type="dxa"/>
            <w:tcBorders>
              <w:top w:val="nil"/>
              <w:left w:val="nil"/>
              <w:bottom w:val="nil"/>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FT50</w:t>
            </w:r>
          </w:p>
        </w:tc>
        <w:tc>
          <w:tcPr>
            <w:tcW w:w="144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 xml:space="preserve">16.67 </w:t>
            </w:r>
            <w:proofErr w:type="spellStart"/>
            <w:r w:rsidRPr="00891FC7">
              <w:rPr>
                <w:rFonts w:ascii="Times New Roman" w:eastAsia="Times New Roman" w:hAnsi="Times New Roman" w:cs="Times New Roman"/>
                <w:color w:val="FF0000"/>
              </w:rPr>
              <w:t>bc</w:t>
            </w:r>
            <w:proofErr w:type="spellEnd"/>
            <w:r w:rsidRPr="00891FC7">
              <w:rPr>
                <w:rFonts w:ascii="Times New Roman" w:eastAsia="Times New Roman" w:hAnsi="Times New Roman" w:cs="Times New Roman"/>
                <w:color w:val="FF0000"/>
              </w:rPr>
              <w:t>*</w:t>
            </w:r>
          </w:p>
        </w:tc>
        <w:tc>
          <w:tcPr>
            <w:tcW w:w="126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0.40 b</w:t>
            </w:r>
          </w:p>
        </w:tc>
        <w:tc>
          <w:tcPr>
            <w:tcW w:w="1350"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15.33 b</w:t>
            </w:r>
          </w:p>
        </w:tc>
        <w:tc>
          <w:tcPr>
            <w:tcW w:w="1333" w:type="dxa"/>
            <w:tcBorders>
              <w:top w:val="nil"/>
              <w:left w:val="nil"/>
              <w:bottom w:val="nil"/>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0.12 c</w:t>
            </w:r>
          </w:p>
        </w:tc>
      </w:tr>
      <w:tr w:rsidR="00553666" w:rsidRPr="00891FC7" w:rsidTr="00E4799A">
        <w:trPr>
          <w:trHeight w:val="247"/>
        </w:trPr>
        <w:tc>
          <w:tcPr>
            <w:tcW w:w="2340" w:type="dxa"/>
            <w:tcBorders>
              <w:top w:val="nil"/>
              <w:left w:val="nil"/>
              <w:bottom w:val="single" w:sz="4" w:space="0" w:color="auto"/>
              <w:right w:val="nil"/>
            </w:tcBorders>
            <w:shd w:val="clear" w:color="auto" w:fill="auto"/>
            <w:noWrap/>
            <w:vAlign w:val="center"/>
            <w:hideMark/>
          </w:tcPr>
          <w:p w:rsidR="00553666" w:rsidRPr="00891FC7" w:rsidRDefault="00553666" w:rsidP="00FB66BF">
            <w:pPr>
              <w:rPr>
                <w:rFonts w:ascii="Times New Roman" w:eastAsia="Times New Roman" w:hAnsi="Times New Roman" w:cs="Times New Roman"/>
                <w:color w:val="000000"/>
              </w:rPr>
            </w:pPr>
            <w:r w:rsidRPr="00891FC7">
              <w:rPr>
                <w:rFonts w:ascii="Times New Roman" w:eastAsia="Times New Roman" w:hAnsi="Times New Roman" w:cs="Times New Roman"/>
                <w:color w:val="000000"/>
              </w:rPr>
              <w:t>FT50+SCN5000</w:t>
            </w:r>
          </w:p>
        </w:tc>
        <w:tc>
          <w:tcPr>
            <w:tcW w:w="1440" w:type="dxa"/>
            <w:tcBorders>
              <w:top w:val="nil"/>
              <w:left w:val="nil"/>
              <w:bottom w:val="single" w:sz="4" w:space="0" w:color="auto"/>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15.33 c*</w:t>
            </w:r>
          </w:p>
        </w:tc>
        <w:tc>
          <w:tcPr>
            <w:tcW w:w="1260" w:type="dxa"/>
            <w:tcBorders>
              <w:top w:val="nil"/>
              <w:left w:val="nil"/>
              <w:bottom w:val="single" w:sz="4" w:space="0" w:color="auto"/>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0.26 c</w:t>
            </w:r>
          </w:p>
        </w:tc>
        <w:tc>
          <w:tcPr>
            <w:tcW w:w="1350" w:type="dxa"/>
            <w:tcBorders>
              <w:top w:val="nil"/>
              <w:left w:val="nil"/>
              <w:bottom w:val="single" w:sz="4" w:space="0" w:color="auto"/>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12.83 c</w:t>
            </w:r>
          </w:p>
        </w:tc>
        <w:tc>
          <w:tcPr>
            <w:tcW w:w="1333" w:type="dxa"/>
            <w:tcBorders>
              <w:top w:val="nil"/>
              <w:left w:val="nil"/>
              <w:bottom w:val="single" w:sz="4" w:space="0" w:color="auto"/>
              <w:right w:val="nil"/>
            </w:tcBorders>
            <w:shd w:val="clear" w:color="auto" w:fill="auto"/>
            <w:noWrap/>
            <w:vAlign w:val="bottom"/>
            <w:hideMark/>
          </w:tcPr>
          <w:p w:rsidR="00553666" w:rsidRPr="00891FC7" w:rsidRDefault="00553666" w:rsidP="00FB66BF">
            <w:pPr>
              <w:rPr>
                <w:rFonts w:ascii="Times New Roman" w:eastAsia="Times New Roman" w:hAnsi="Times New Roman" w:cs="Times New Roman"/>
                <w:color w:val="FF0000"/>
              </w:rPr>
            </w:pPr>
            <w:r w:rsidRPr="00891FC7">
              <w:rPr>
                <w:rFonts w:ascii="Times New Roman" w:eastAsia="Times New Roman" w:hAnsi="Times New Roman" w:cs="Times New Roman"/>
                <w:color w:val="FF0000"/>
              </w:rPr>
              <w:t>0.07 d</w:t>
            </w:r>
          </w:p>
        </w:tc>
      </w:tr>
    </w:tbl>
    <w:p w:rsidR="00553666" w:rsidRPr="00891FC7" w:rsidRDefault="00553666" w:rsidP="00E4799A">
      <w:pPr>
        <w:tabs>
          <w:tab w:val="left" w:pos="930"/>
        </w:tabs>
        <w:rPr>
          <w:rFonts w:ascii="Times New Roman" w:hAnsi="Times New Roman" w:cs="Times New Roman"/>
        </w:rPr>
      </w:pPr>
      <w:r w:rsidRPr="00891FC7">
        <w:rPr>
          <w:rFonts w:ascii="Times New Roman" w:hAnsi="Times New Roman" w:cs="Times New Roman"/>
          <w:b/>
          <w:vertAlign w:val="superscript"/>
        </w:rPr>
        <w:t>*</w:t>
      </w:r>
      <w:r w:rsidRPr="00891FC7">
        <w:rPr>
          <w:rFonts w:ascii="Times New Roman" w:hAnsi="Times New Roman" w:cs="Times New Roman"/>
        </w:rPr>
        <w:t xml:space="preserve"> Treatments of inoculum are 25 or 50 infested grains per plant. SCN 5000 = number of </w:t>
      </w:r>
    </w:p>
    <w:p w:rsidR="00651EF7" w:rsidRPr="00891FC7" w:rsidRDefault="00553666" w:rsidP="00E4799A">
      <w:pPr>
        <w:tabs>
          <w:tab w:val="left" w:pos="930"/>
        </w:tabs>
        <w:rPr>
          <w:rFonts w:ascii="Times New Roman" w:hAnsi="Times New Roman" w:cs="Times New Roman"/>
        </w:rPr>
      </w:pPr>
      <w:proofErr w:type="gramStart"/>
      <w:r w:rsidRPr="00891FC7">
        <w:rPr>
          <w:rFonts w:ascii="Times New Roman" w:hAnsi="Times New Roman" w:cs="Times New Roman"/>
        </w:rPr>
        <w:t>eggs</w:t>
      </w:r>
      <w:proofErr w:type="gramEnd"/>
      <w:r w:rsidRPr="00891FC7">
        <w:rPr>
          <w:rFonts w:ascii="Times New Roman" w:hAnsi="Times New Roman" w:cs="Times New Roman"/>
        </w:rPr>
        <w:t xml:space="preserve"> per plant.  CK denotes control. FS and FT denote isolates of </w:t>
      </w:r>
      <w:r w:rsidRPr="00891FC7">
        <w:rPr>
          <w:rFonts w:ascii="Times New Roman" w:hAnsi="Times New Roman" w:cs="Times New Roman"/>
          <w:i/>
        </w:rPr>
        <w:t xml:space="preserve">F. </w:t>
      </w:r>
      <w:proofErr w:type="spellStart"/>
      <w:r w:rsidRPr="00891FC7">
        <w:rPr>
          <w:rFonts w:ascii="Times New Roman" w:hAnsi="Times New Roman" w:cs="Times New Roman"/>
          <w:i/>
        </w:rPr>
        <w:t>saloni</w:t>
      </w:r>
      <w:proofErr w:type="spellEnd"/>
      <w:r w:rsidRPr="00891FC7">
        <w:rPr>
          <w:rFonts w:ascii="Times New Roman" w:hAnsi="Times New Roman" w:cs="Times New Roman"/>
        </w:rPr>
        <w:t xml:space="preserve"> and </w:t>
      </w:r>
      <w:r w:rsidRPr="00891FC7">
        <w:rPr>
          <w:rFonts w:ascii="Times New Roman" w:hAnsi="Times New Roman" w:cs="Times New Roman"/>
          <w:i/>
        </w:rPr>
        <w:t xml:space="preserve">F. </w:t>
      </w:r>
      <w:proofErr w:type="spellStart"/>
      <w:r w:rsidRPr="00891FC7">
        <w:rPr>
          <w:rFonts w:ascii="Times New Roman" w:hAnsi="Times New Roman" w:cs="Times New Roman"/>
          <w:i/>
        </w:rPr>
        <w:t>tricinctum</w:t>
      </w:r>
      <w:proofErr w:type="spellEnd"/>
      <w:r w:rsidRPr="00891FC7">
        <w:rPr>
          <w:rFonts w:ascii="Times New Roman" w:hAnsi="Times New Roman" w:cs="Times New Roman"/>
        </w:rPr>
        <w:t>,</w:t>
      </w:r>
    </w:p>
    <w:p w:rsidR="00553666" w:rsidRPr="00891FC7" w:rsidRDefault="00553666" w:rsidP="00E4799A">
      <w:pPr>
        <w:tabs>
          <w:tab w:val="left" w:pos="930"/>
        </w:tabs>
        <w:rPr>
          <w:rFonts w:ascii="Times New Roman" w:hAnsi="Times New Roman" w:cs="Times New Roman"/>
        </w:rPr>
      </w:pPr>
      <w:proofErr w:type="gramStart"/>
      <w:r w:rsidRPr="00891FC7">
        <w:rPr>
          <w:rFonts w:ascii="Times New Roman" w:hAnsi="Times New Roman" w:cs="Times New Roman"/>
        </w:rPr>
        <w:t>respectively</w:t>
      </w:r>
      <w:proofErr w:type="gramEnd"/>
      <w:r w:rsidRPr="00891FC7">
        <w:rPr>
          <w:rFonts w:ascii="Times New Roman" w:hAnsi="Times New Roman" w:cs="Times New Roman"/>
        </w:rPr>
        <w:t xml:space="preserve">. SCN denotes </w:t>
      </w:r>
      <w:r w:rsidRPr="00891FC7">
        <w:rPr>
          <w:rFonts w:ascii="Times New Roman" w:hAnsi="Times New Roman" w:cs="Times New Roman"/>
          <w:i/>
        </w:rPr>
        <w:t xml:space="preserve">H. </w:t>
      </w:r>
      <w:proofErr w:type="spellStart"/>
      <w:r w:rsidRPr="00891FC7">
        <w:rPr>
          <w:rFonts w:ascii="Times New Roman" w:hAnsi="Times New Roman" w:cs="Times New Roman"/>
          <w:i/>
        </w:rPr>
        <w:t>glycines</w:t>
      </w:r>
      <w:proofErr w:type="spellEnd"/>
      <w:r w:rsidRPr="00891FC7">
        <w:rPr>
          <w:rFonts w:ascii="Times New Roman" w:hAnsi="Times New Roman" w:cs="Times New Roman"/>
        </w:rPr>
        <w:t>. FS+SCN and FT+SCN denote the combined inoculations</w:t>
      </w:r>
    </w:p>
    <w:p w:rsidR="00553666" w:rsidRPr="00891FC7" w:rsidRDefault="00553666" w:rsidP="00E4799A">
      <w:pPr>
        <w:tabs>
          <w:tab w:val="left" w:pos="930"/>
        </w:tabs>
        <w:rPr>
          <w:rFonts w:ascii="Times New Roman" w:hAnsi="Times New Roman" w:cs="Times New Roman"/>
        </w:rPr>
      </w:pPr>
      <w:r w:rsidRPr="00891FC7">
        <w:rPr>
          <w:rFonts w:ascii="Times New Roman" w:hAnsi="Times New Roman" w:cs="Times New Roman"/>
        </w:rPr>
        <w:t xml:space="preserve"> </w:t>
      </w:r>
      <w:proofErr w:type="gramStart"/>
      <w:r w:rsidRPr="00891FC7">
        <w:rPr>
          <w:rFonts w:ascii="Times New Roman" w:hAnsi="Times New Roman" w:cs="Times New Roman"/>
        </w:rPr>
        <w:t>of</w:t>
      </w:r>
      <w:proofErr w:type="gramEnd"/>
      <w:r w:rsidRPr="00891FC7">
        <w:rPr>
          <w:rFonts w:ascii="Times New Roman" w:hAnsi="Times New Roman" w:cs="Times New Roman"/>
        </w:rPr>
        <w:t xml:space="preserve"> </w:t>
      </w:r>
      <w:r w:rsidRPr="00891FC7">
        <w:rPr>
          <w:rFonts w:ascii="Times New Roman" w:hAnsi="Times New Roman" w:cs="Times New Roman"/>
          <w:i/>
        </w:rPr>
        <w:t xml:space="preserve">Fusarium </w:t>
      </w:r>
      <w:r w:rsidRPr="00891FC7">
        <w:rPr>
          <w:rFonts w:ascii="Times New Roman" w:hAnsi="Times New Roman" w:cs="Times New Roman"/>
        </w:rPr>
        <w:t xml:space="preserve">spp. </w:t>
      </w:r>
      <w:r w:rsidR="00794D0E" w:rsidRPr="00891FC7">
        <w:rPr>
          <w:rFonts w:ascii="Times New Roman" w:hAnsi="Times New Roman" w:cs="Times New Roman"/>
        </w:rPr>
        <w:t>with</w:t>
      </w:r>
      <w:r w:rsidRPr="00891FC7">
        <w:rPr>
          <w:rFonts w:ascii="Times New Roman" w:hAnsi="Times New Roman" w:cs="Times New Roman"/>
        </w:rPr>
        <w:t xml:space="preserve"> </w:t>
      </w:r>
      <w:r w:rsidRPr="00891FC7">
        <w:rPr>
          <w:rFonts w:ascii="Times New Roman" w:hAnsi="Times New Roman" w:cs="Times New Roman"/>
          <w:i/>
        </w:rPr>
        <w:t xml:space="preserve">H. </w:t>
      </w:r>
      <w:proofErr w:type="spellStart"/>
      <w:r w:rsidRPr="00891FC7">
        <w:rPr>
          <w:rFonts w:ascii="Times New Roman" w:hAnsi="Times New Roman" w:cs="Times New Roman"/>
          <w:i/>
        </w:rPr>
        <w:t>glycines</w:t>
      </w:r>
      <w:proofErr w:type="spellEnd"/>
      <w:r w:rsidRPr="00891FC7">
        <w:rPr>
          <w:rFonts w:ascii="Times New Roman" w:hAnsi="Times New Roman" w:cs="Times New Roman"/>
        </w:rPr>
        <w:t xml:space="preserve">. Comparisons are Fusarium at a given inoculum level </w:t>
      </w:r>
    </w:p>
    <w:p w:rsidR="00553666" w:rsidRPr="00891FC7" w:rsidRDefault="00553666" w:rsidP="00E4799A">
      <w:pPr>
        <w:tabs>
          <w:tab w:val="left" w:pos="930"/>
        </w:tabs>
        <w:rPr>
          <w:rFonts w:ascii="Times New Roman" w:hAnsi="Times New Roman" w:cs="Times New Roman"/>
        </w:rPr>
      </w:pPr>
      <w:proofErr w:type="gramStart"/>
      <w:r w:rsidRPr="00891FC7">
        <w:rPr>
          <w:rFonts w:ascii="Times New Roman" w:hAnsi="Times New Roman" w:cs="Times New Roman"/>
        </w:rPr>
        <w:t>compared</w:t>
      </w:r>
      <w:proofErr w:type="gramEnd"/>
      <w:r w:rsidRPr="00891FC7">
        <w:rPr>
          <w:rFonts w:ascii="Times New Roman" w:hAnsi="Times New Roman" w:cs="Times New Roman"/>
        </w:rPr>
        <w:t xml:space="preserve"> to the same inoculum level but with SCN.  Numbers followed by the same </w:t>
      </w:r>
    </w:p>
    <w:p w:rsidR="00553666" w:rsidRPr="00891FC7" w:rsidRDefault="00553666" w:rsidP="00E4799A">
      <w:pPr>
        <w:tabs>
          <w:tab w:val="left" w:pos="930"/>
        </w:tabs>
        <w:rPr>
          <w:rFonts w:ascii="Times New Roman" w:hAnsi="Times New Roman" w:cs="Times New Roman"/>
        </w:rPr>
      </w:pPr>
      <w:proofErr w:type="gramStart"/>
      <w:r w:rsidRPr="00891FC7">
        <w:rPr>
          <w:rFonts w:ascii="Times New Roman" w:hAnsi="Times New Roman" w:cs="Times New Roman"/>
        </w:rPr>
        <w:t>letter</w:t>
      </w:r>
      <w:r w:rsidR="00263569" w:rsidRPr="00891FC7">
        <w:rPr>
          <w:rFonts w:ascii="Times New Roman" w:hAnsi="Times New Roman" w:cs="Times New Roman"/>
        </w:rPr>
        <w:t>s</w:t>
      </w:r>
      <w:proofErr w:type="gramEnd"/>
      <w:r w:rsidR="00263569" w:rsidRPr="00891FC7">
        <w:rPr>
          <w:rFonts w:ascii="Times New Roman" w:hAnsi="Times New Roman" w:cs="Times New Roman"/>
        </w:rPr>
        <w:t xml:space="preserve"> </w:t>
      </w:r>
      <w:r w:rsidRPr="00891FC7">
        <w:rPr>
          <w:rFonts w:ascii="Times New Roman" w:hAnsi="Times New Roman" w:cs="Times New Roman"/>
        </w:rPr>
        <w:t>are not significantly different at P= 0.05. Letters followed by an asterisk indicate</w:t>
      </w:r>
      <w:r w:rsidR="00794D0E" w:rsidRPr="00891FC7">
        <w:rPr>
          <w:rFonts w:ascii="Times New Roman" w:hAnsi="Times New Roman" w:cs="Times New Roman"/>
        </w:rPr>
        <w:t xml:space="preserve"> a</w:t>
      </w:r>
    </w:p>
    <w:p w:rsidR="00553666" w:rsidRPr="00891FC7" w:rsidRDefault="00553666" w:rsidP="00E4799A">
      <w:pPr>
        <w:tabs>
          <w:tab w:val="left" w:pos="930"/>
        </w:tabs>
        <w:rPr>
          <w:rFonts w:ascii="Times New Roman" w:hAnsi="Times New Roman" w:cs="Times New Roman"/>
        </w:rPr>
      </w:pPr>
      <w:proofErr w:type="gramStart"/>
      <w:r w:rsidRPr="00891FC7">
        <w:rPr>
          <w:rFonts w:ascii="Times New Roman" w:hAnsi="Times New Roman" w:cs="Times New Roman"/>
        </w:rPr>
        <w:t>significant</w:t>
      </w:r>
      <w:proofErr w:type="gramEnd"/>
      <w:r w:rsidRPr="00891FC7">
        <w:rPr>
          <w:rFonts w:ascii="Times New Roman" w:hAnsi="Times New Roman" w:cs="Times New Roman"/>
        </w:rPr>
        <w:t xml:space="preserve"> </w:t>
      </w:r>
      <w:r w:rsidR="00794D0E" w:rsidRPr="00891FC7">
        <w:rPr>
          <w:rFonts w:ascii="Times New Roman" w:hAnsi="Times New Roman" w:cs="Times New Roman"/>
        </w:rPr>
        <w:t xml:space="preserve">difference </w:t>
      </w:r>
      <w:r w:rsidRPr="00891FC7">
        <w:rPr>
          <w:rFonts w:ascii="Times New Roman" w:hAnsi="Times New Roman" w:cs="Times New Roman"/>
        </w:rPr>
        <w:t>at</w:t>
      </w:r>
      <w:r w:rsidR="00263569" w:rsidRPr="00891FC7">
        <w:rPr>
          <w:rFonts w:ascii="Times New Roman" w:hAnsi="Times New Roman" w:cs="Times New Roman"/>
        </w:rPr>
        <w:t xml:space="preserve"> </w:t>
      </w:r>
      <w:r w:rsidRPr="00891FC7">
        <w:rPr>
          <w:rFonts w:ascii="Times New Roman" w:hAnsi="Times New Roman" w:cs="Times New Roman"/>
        </w:rPr>
        <w:t xml:space="preserve"> P=0.10.</w:t>
      </w:r>
    </w:p>
    <w:p w:rsidR="00553666" w:rsidRPr="00891FC7" w:rsidRDefault="00553666" w:rsidP="00E4799A">
      <w:pPr>
        <w:tabs>
          <w:tab w:val="left" w:pos="930"/>
        </w:tabs>
        <w:rPr>
          <w:rFonts w:ascii="Times New Roman" w:hAnsi="Times New Roman" w:cs="Times New Roman"/>
        </w:rPr>
      </w:pPr>
    </w:p>
    <w:p w:rsidR="00553666" w:rsidRPr="00891FC7" w:rsidRDefault="00553666" w:rsidP="00E4799A">
      <w:pPr>
        <w:tabs>
          <w:tab w:val="left" w:pos="930"/>
        </w:tabs>
        <w:rPr>
          <w:rFonts w:ascii="Times New Roman" w:hAnsi="Times New Roman" w:cs="Times New Roman"/>
        </w:rPr>
      </w:pPr>
    </w:p>
    <w:p w:rsidR="00553666" w:rsidRPr="00891FC7" w:rsidRDefault="00553666" w:rsidP="00E4799A">
      <w:pPr>
        <w:tabs>
          <w:tab w:val="left" w:pos="930"/>
        </w:tabs>
        <w:rPr>
          <w:rFonts w:ascii="Times New Roman" w:hAnsi="Times New Roman" w:cs="Times New Roman"/>
        </w:rPr>
      </w:pPr>
    </w:p>
    <w:p w:rsidR="00553666" w:rsidRPr="00891FC7" w:rsidRDefault="00553666" w:rsidP="00E4799A">
      <w:pPr>
        <w:tabs>
          <w:tab w:val="left" w:pos="930"/>
        </w:tabs>
        <w:rPr>
          <w:rFonts w:ascii="Times New Roman" w:hAnsi="Times New Roman" w:cs="Times New Roman"/>
        </w:rPr>
      </w:pPr>
    </w:p>
    <w:p w:rsidR="00553666" w:rsidRPr="00891FC7" w:rsidRDefault="00553666" w:rsidP="00E4799A">
      <w:pPr>
        <w:tabs>
          <w:tab w:val="left" w:pos="930"/>
        </w:tabs>
        <w:rPr>
          <w:rFonts w:ascii="Times New Roman" w:hAnsi="Times New Roman" w:cs="Times New Roman"/>
        </w:rPr>
      </w:pPr>
    </w:p>
    <w:p w:rsidR="00553666" w:rsidRPr="00891FC7" w:rsidRDefault="006B6706">
      <w:pPr>
        <w:rPr>
          <w:rFonts w:ascii="Times New Roman" w:hAnsi="Times New Roman" w:cs="Times New Roman"/>
          <w:sz w:val="24"/>
          <w:szCs w:val="24"/>
        </w:rPr>
      </w:pPr>
      <w:bookmarkStart w:id="0" w:name="_GoBack"/>
      <w:bookmarkEnd w:id="0"/>
      <w:r w:rsidRPr="00891FC7">
        <w:rPr>
          <w:rFonts w:ascii="Times New Roman" w:hAnsi="Times New Roman" w:cs="Times New Roman"/>
          <w:sz w:val="24"/>
          <w:szCs w:val="24"/>
        </w:rPr>
        <w:lastRenderedPageBreak/>
        <w:t>Figure 2</w:t>
      </w:r>
      <w:r w:rsidR="0075464E" w:rsidRPr="00891FC7">
        <w:rPr>
          <w:rFonts w:ascii="Times New Roman" w:hAnsi="Times New Roman" w:cs="Times New Roman"/>
          <w:sz w:val="24"/>
          <w:szCs w:val="24"/>
        </w:rPr>
        <w:t xml:space="preserve">. </w:t>
      </w:r>
      <w:proofErr w:type="gramStart"/>
      <w:r w:rsidR="0075464E" w:rsidRPr="00891FC7">
        <w:rPr>
          <w:rFonts w:ascii="Times New Roman" w:hAnsi="Times New Roman" w:cs="Times New Roman"/>
          <w:sz w:val="24"/>
          <w:szCs w:val="24"/>
        </w:rPr>
        <w:t xml:space="preserve">Effect of </w:t>
      </w:r>
      <w:r w:rsidR="006D7528" w:rsidRPr="00891FC7">
        <w:rPr>
          <w:rFonts w:ascii="Times New Roman" w:hAnsi="Times New Roman" w:cs="Times New Roman"/>
          <w:i/>
          <w:sz w:val="24"/>
          <w:szCs w:val="24"/>
        </w:rPr>
        <w:t xml:space="preserve">Fusarium </w:t>
      </w:r>
      <w:proofErr w:type="spellStart"/>
      <w:r w:rsidR="006D7528" w:rsidRPr="00891FC7">
        <w:rPr>
          <w:rFonts w:ascii="Times New Roman" w:hAnsi="Times New Roman" w:cs="Times New Roman"/>
          <w:i/>
          <w:sz w:val="24"/>
          <w:szCs w:val="24"/>
        </w:rPr>
        <w:t>solani</w:t>
      </w:r>
      <w:proofErr w:type="spellEnd"/>
      <w:r w:rsidR="006D7528" w:rsidRPr="00891FC7">
        <w:rPr>
          <w:rFonts w:ascii="Times New Roman" w:hAnsi="Times New Roman" w:cs="Times New Roman"/>
          <w:sz w:val="24"/>
          <w:szCs w:val="24"/>
        </w:rPr>
        <w:t xml:space="preserve"> and </w:t>
      </w:r>
      <w:r w:rsidR="006D7528" w:rsidRPr="00891FC7">
        <w:rPr>
          <w:rFonts w:ascii="Times New Roman" w:hAnsi="Times New Roman" w:cs="Times New Roman"/>
          <w:i/>
          <w:sz w:val="24"/>
          <w:szCs w:val="24"/>
        </w:rPr>
        <w:t xml:space="preserve">F. </w:t>
      </w:r>
      <w:proofErr w:type="spellStart"/>
      <w:r w:rsidR="006D7528" w:rsidRPr="00891FC7">
        <w:rPr>
          <w:rFonts w:ascii="Times New Roman" w:hAnsi="Times New Roman" w:cs="Times New Roman"/>
          <w:i/>
          <w:sz w:val="24"/>
          <w:szCs w:val="24"/>
        </w:rPr>
        <w:t>solani</w:t>
      </w:r>
      <w:proofErr w:type="spellEnd"/>
      <w:r w:rsidR="006D7528" w:rsidRPr="00891FC7">
        <w:rPr>
          <w:rFonts w:ascii="Times New Roman" w:hAnsi="Times New Roman" w:cs="Times New Roman"/>
          <w:sz w:val="24"/>
          <w:szCs w:val="24"/>
        </w:rPr>
        <w:t xml:space="preserve"> + soybean cyst nematode (SCN) on growth of soybean.</w:t>
      </w:r>
      <w:proofErr w:type="gramEnd"/>
      <w:r w:rsidR="006D7528" w:rsidRPr="00891FC7">
        <w:rPr>
          <w:rFonts w:ascii="Times New Roman" w:hAnsi="Times New Roman" w:cs="Times New Roman"/>
          <w:sz w:val="24"/>
          <w:szCs w:val="24"/>
        </w:rPr>
        <w:t xml:space="preserve"> The plant on the top was growing in pathogen free soil, the plant in the middle was growing in soil infested with F. </w:t>
      </w:r>
      <w:proofErr w:type="spellStart"/>
      <w:r w:rsidR="006D7528" w:rsidRPr="00891FC7">
        <w:rPr>
          <w:rFonts w:ascii="Times New Roman" w:hAnsi="Times New Roman" w:cs="Times New Roman"/>
          <w:sz w:val="24"/>
          <w:szCs w:val="24"/>
        </w:rPr>
        <w:t>solani</w:t>
      </w:r>
      <w:proofErr w:type="spellEnd"/>
      <w:r w:rsidR="007F6B32" w:rsidRPr="00891FC7">
        <w:rPr>
          <w:rFonts w:ascii="Times New Roman" w:hAnsi="Times New Roman" w:cs="Times New Roman"/>
          <w:sz w:val="24"/>
          <w:szCs w:val="24"/>
        </w:rPr>
        <w:t xml:space="preserve"> (FSSC11)</w:t>
      </w:r>
      <w:r w:rsidR="006D7528" w:rsidRPr="00891FC7">
        <w:rPr>
          <w:rFonts w:ascii="Times New Roman" w:hAnsi="Times New Roman" w:cs="Times New Roman"/>
          <w:sz w:val="24"/>
          <w:szCs w:val="24"/>
        </w:rPr>
        <w:t xml:space="preserve"> and the plant on the bottom was growing in soil infested with F. </w:t>
      </w:r>
      <w:proofErr w:type="spellStart"/>
      <w:r w:rsidR="006D7528" w:rsidRPr="00891FC7">
        <w:rPr>
          <w:rFonts w:ascii="Times New Roman" w:hAnsi="Times New Roman" w:cs="Times New Roman"/>
          <w:sz w:val="24"/>
          <w:szCs w:val="24"/>
        </w:rPr>
        <w:t>solani</w:t>
      </w:r>
      <w:proofErr w:type="spellEnd"/>
      <w:r w:rsidR="006D7528" w:rsidRPr="00891FC7">
        <w:rPr>
          <w:rFonts w:ascii="Times New Roman" w:hAnsi="Times New Roman" w:cs="Times New Roman"/>
          <w:sz w:val="24"/>
          <w:szCs w:val="24"/>
        </w:rPr>
        <w:t xml:space="preserve"> + SCN.</w:t>
      </w:r>
    </w:p>
    <w:p w:rsidR="006D7528" w:rsidRPr="00891FC7" w:rsidRDefault="006D7528">
      <w:pPr>
        <w:rPr>
          <w:rFonts w:ascii="Times New Roman" w:hAnsi="Times New Roman" w:cs="Times New Roman"/>
        </w:rPr>
      </w:pPr>
    </w:p>
    <w:p w:rsidR="006D7528" w:rsidRPr="00891FC7" w:rsidRDefault="006D7528">
      <w:pPr>
        <w:rPr>
          <w:rFonts w:ascii="Times New Roman" w:hAnsi="Times New Roman" w:cs="Times New Roman"/>
        </w:rPr>
      </w:pPr>
    </w:p>
    <w:p w:rsidR="006D7528" w:rsidRDefault="006D7528"/>
    <w:p w:rsidR="006D7528" w:rsidRDefault="006D7528">
      <w:r>
        <w:rPr>
          <w:noProof/>
        </w:rPr>
        <w:drawing>
          <wp:inline distT="0" distB="0" distL="0" distR="0">
            <wp:extent cx="5815584" cy="2765146"/>
            <wp:effectExtent l="0" t="0" r="0" b="0"/>
            <wp:docPr id="2" name="Picture 2" descr="C:\AAAA HIU YAN\SCN Fus soybean\photo of barley and spore\black tube -layer-fusariu-scn\IMG_34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AAA HIU YAN\SCN Fus soybean\photo of barley and spore\black tube -layer-fusariu-scn\IMG_3474.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9195" r="2082" b="28736"/>
                    <a:stretch/>
                  </pic:blipFill>
                  <pic:spPr bwMode="auto">
                    <a:xfrm>
                      <a:off x="0" y="0"/>
                      <a:ext cx="5819879" cy="2767188"/>
                    </a:xfrm>
                    <a:prstGeom prst="rect">
                      <a:avLst/>
                    </a:prstGeom>
                    <a:noFill/>
                    <a:ln>
                      <a:noFill/>
                    </a:ln>
                    <a:extLst>
                      <a:ext uri="{53640926-AAD7-44D8-BBD7-CCE9431645EC}">
                        <a14:shadowObscured xmlns:a14="http://schemas.microsoft.com/office/drawing/2010/main"/>
                      </a:ext>
                    </a:extLst>
                  </pic:spPr>
                </pic:pic>
              </a:graphicData>
            </a:graphic>
          </wp:inline>
        </w:drawing>
      </w:r>
    </w:p>
    <w:sectPr w:rsidR="006D752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671A2" w:rsidRDefault="002671A2" w:rsidP="00C63D6D">
      <w:r>
        <w:separator/>
      </w:r>
    </w:p>
  </w:endnote>
  <w:endnote w:type="continuationSeparator" w:id="0">
    <w:p w:rsidR="002671A2" w:rsidRDefault="002671A2" w:rsidP="00C63D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3892470"/>
      <w:docPartObj>
        <w:docPartGallery w:val="Page Numbers (Bottom of Page)"/>
        <w:docPartUnique/>
      </w:docPartObj>
    </w:sdtPr>
    <w:sdtEndPr>
      <w:rPr>
        <w:noProof/>
      </w:rPr>
    </w:sdtEndPr>
    <w:sdtContent>
      <w:p w:rsidR="00C63D6D" w:rsidRDefault="00C63D6D">
        <w:pPr>
          <w:pStyle w:val="Footer"/>
          <w:jc w:val="center"/>
        </w:pPr>
        <w:r>
          <w:fldChar w:fldCharType="begin"/>
        </w:r>
        <w:r>
          <w:instrText xml:space="preserve"> PAGE   \* MERGEFORMAT </w:instrText>
        </w:r>
        <w:r>
          <w:fldChar w:fldCharType="separate"/>
        </w:r>
        <w:r w:rsidR="00430316">
          <w:rPr>
            <w:noProof/>
          </w:rPr>
          <w:t>4</w:t>
        </w:r>
        <w:r>
          <w:rPr>
            <w:noProof/>
          </w:rPr>
          <w:fldChar w:fldCharType="end"/>
        </w:r>
      </w:p>
    </w:sdtContent>
  </w:sdt>
  <w:p w:rsidR="00C63D6D" w:rsidRDefault="00C63D6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671A2" w:rsidRDefault="002671A2" w:rsidP="00C63D6D">
      <w:r>
        <w:separator/>
      </w:r>
    </w:p>
  </w:footnote>
  <w:footnote w:type="continuationSeparator" w:id="0">
    <w:p w:rsidR="002671A2" w:rsidRDefault="002671A2" w:rsidP="00C63D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E85"/>
    <w:rsid w:val="00014293"/>
    <w:rsid w:val="00023912"/>
    <w:rsid w:val="00104BC5"/>
    <w:rsid w:val="001605CA"/>
    <w:rsid w:val="00172589"/>
    <w:rsid w:val="00181C60"/>
    <w:rsid w:val="0019013B"/>
    <w:rsid w:val="002005BE"/>
    <w:rsid w:val="00251F37"/>
    <w:rsid w:val="00261D81"/>
    <w:rsid w:val="00263569"/>
    <w:rsid w:val="002671A2"/>
    <w:rsid w:val="00273AB6"/>
    <w:rsid w:val="002A5E69"/>
    <w:rsid w:val="002D6671"/>
    <w:rsid w:val="002F4F05"/>
    <w:rsid w:val="003034ED"/>
    <w:rsid w:val="00311394"/>
    <w:rsid w:val="003B6ADD"/>
    <w:rsid w:val="003D368A"/>
    <w:rsid w:val="00430316"/>
    <w:rsid w:val="004E0FF9"/>
    <w:rsid w:val="004F5482"/>
    <w:rsid w:val="00502C35"/>
    <w:rsid w:val="00543459"/>
    <w:rsid w:val="00553666"/>
    <w:rsid w:val="005A4A61"/>
    <w:rsid w:val="00642D7F"/>
    <w:rsid w:val="00651EF7"/>
    <w:rsid w:val="00663820"/>
    <w:rsid w:val="00682824"/>
    <w:rsid w:val="006A2D07"/>
    <w:rsid w:val="006A58E3"/>
    <w:rsid w:val="006B117E"/>
    <w:rsid w:val="006B6706"/>
    <w:rsid w:val="006D7528"/>
    <w:rsid w:val="0075464E"/>
    <w:rsid w:val="007828D7"/>
    <w:rsid w:val="007838AB"/>
    <w:rsid w:val="00794D0E"/>
    <w:rsid w:val="007E07CE"/>
    <w:rsid w:val="007E7E85"/>
    <w:rsid w:val="007F6B32"/>
    <w:rsid w:val="00891C22"/>
    <w:rsid w:val="00891FC7"/>
    <w:rsid w:val="00915D39"/>
    <w:rsid w:val="009258EF"/>
    <w:rsid w:val="00935BC8"/>
    <w:rsid w:val="00993869"/>
    <w:rsid w:val="009A7480"/>
    <w:rsid w:val="009D769E"/>
    <w:rsid w:val="00A321A4"/>
    <w:rsid w:val="00A96CE9"/>
    <w:rsid w:val="00AB25B4"/>
    <w:rsid w:val="00B21C90"/>
    <w:rsid w:val="00C007BA"/>
    <w:rsid w:val="00C03C98"/>
    <w:rsid w:val="00C220A0"/>
    <w:rsid w:val="00C63D6D"/>
    <w:rsid w:val="00D06B85"/>
    <w:rsid w:val="00D81C40"/>
    <w:rsid w:val="00D96619"/>
    <w:rsid w:val="00E00D41"/>
    <w:rsid w:val="00E10D80"/>
    <w:rsid w:val="00E539A4"/>
    <w:rsid w:val="00EC43FF"/>
    <w:rsid w:val="00F84FBB"/>
    <w:rsid w:val="00FF4F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4ED"/>
    <w:rPr>
      <w:rFonts w:ascii="Tahoma" w:hAnsi="Tahoma" w:cs="Tahoma"/>
      <w:sz w:val="16"/>
      <w:szCs w:val="16"/>
    </w:rPr>
  </w:style>
  <w:style w:type="character" w:customStyle="1" w:styleId="BalloonTextChar">
    <w:name w:val="Balloon Text Char"/>
    <w:basedOn w:val="DefaultParagraphFont"/>
    <w:link w:val="BalloonText"/>
    <w:uiPriority w:val="99"/>
    <w:semiHidden/>
    <w:rsid w:val="003034ED"/>
    <w:rPr>
      <w:rFonts w:ascii="Tahoma" w:hAnsi="Tahoma" w:cs="Tahoma"/>
      <w:sz w:val="16"/>
      <w:szCs w:val="16"/>
    </w:rPr>
  </w:style>
  <w:style w:type="paragraph" w:styleId="Header">
    <w:name w:val="header"/>
    <w:basedOn w:val="Normal"/>
    <w:link w:val="HeaderChar"/>
    <w:uiPriority w:val="99"/>
    <w:unhideWhenUsed/>
    <w:rsid w:val="00C63D6D"/>
    <w:pPr>
      <w:tabs>
        <w:tab w:val="center" w:pos="4680"/>
        <w:tab w:val="right" w:pos="9360"/>
      </w:tabs>
    </w:pPr>
  </w:style>
  <w:style w:type="character" w:customStyle="1" w:styleId="HeaderChar">
    <w:name w:val="Header Char"/>
    <w:basedOn w:val="DefaultParagraphFont"/>
    <w:link w:val="Header"/>
    <w:uiPriority w:val="99"/>
    <w:rsid w:val="00C63D6D"/>
  </w:style>
  <w:style w:type="paragraph" w:styleId="Footer">
    <w:name w:val="footer"/>
    <w:basedOn w:val="Normal"/>
    <w:link w:val="FooterChar"/>
    <w:uiPriority w:val="99"/>
    <w:unhideWhenUsed/>
    <w:rsid w:val="00C63D6D"/>
    <w:pPr>
      <w:tabs>
        <w:tab w:val="center" w:pos="4680"/>
        <w:tab w:val="right" w:pos="9360"/>
      </w:tabs>
    </w:pPr>
  </w:style>
  <w:style w:type="character" w:customStyle="1" w:styleId="FooterChar">
    <w:name w:val="Footer Char"/>
    <w:basedOn w:val="DefaultParagraphFont"/>
    <w:link w:val="Footer"/>
    <w:uiPriority w:val="99"/>
    <w:rsid w:val="00C63D6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34ED"/>
    <w:rPr>
      <w:rFonts w:ascii="Tahoma" w:hAnsi="Tahoma" w:cs="Tahoma"/>
      <w:sz w:val="16"/>
      <w:szCs w:val="16"/>
    </w:rPr>
  </w:style>
  <w:style w:type="character" w:customStyle="1" w:styleId="BalloonTextChar">
    <w:name w:val="Balloon Text Char"/>
    <w:basedOn w:val="DefaultParagraphFont"/>
    <w:link w:val="BalloonText"/>
    <w:uiPriority w:val="99"/>
    <w:semiHidden/>
    <w:rsid w:val="003034ED"/>
    <w:rPr>
      <w:rFonts w:ascii="Tahoma" w:hAnsi="Tahoma" w:cs="Tahoma"/>
      <w:sz w:val="16"/>
      <w:szCs w:val="16"/>
    </w:rPr>
  </w:style>
  <w:style w:type="paragraph" w:styleId="Header">
    <w:name w:val="header"/>
    <w:basedOn w:val="Normal"/>
    <w:link w:val="HeaderChar"/>
    <w:uiPriority w:val="99"/>
    <w:unhideWhenUsed/>
    <w:rsid w:val="00C63D6D"/>
    <w:pPr>
      <w:tabs>
        <w:tab w:val="center" w:pos="4680"/>
        <w:tab w:val="right" w:pos="9360"/>
      </w:tabs>
    </w:pPr>
  </w:style>
  <w:style w:type="character" w:customStyle="1" w:styleId="HeaderChar">
    <w:name w:val="Header Char"/>
    <w:basedOn w:val="DefaultParagraphFont"/>
    <w:link w:val="Header"/>
    <w:uiPriority w:val="99"/>
    <w:rsid w:val="00C63D6D"/>
  </w:style>
  <w:style w:type="paragraph" w:styleId="Footer">
    <w:name w:val="footer"/>
    <w:basedOn w:val="Normal"/>
    <w:link w:val="FooterChar"/>
    <w:uiPriority w:val="99"/>
    <w:unhideWhenUsed/>
    <w:rsid w:val="00C63D6D"/>
    <w:pPr>
      <w:tabs>
        <w:tab w:val="center" w:pos="4680"/>
        <w:tab w:val="right" w:pos="9360"/>
      </w:tabs>
    </w:pPr>
  </w:style>
  <w:style w:type="character" w:customStyle="1" w:styleId="FooterChar">
    <w:name w:val="Footer Char"/>
    <w:basedOn w:val="DefaultParagraphFont"/>
    <w:link w:val="Footer"/>
    <w:uiPriority w:val="99"/>
    <w:rsid w:val="00C63D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chart" Target="charts/chart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Disease severity on roots (0-6)</a:t>
            </a:r>
          </a:p>
        </c:rich>
      </c:tx>
      <c:overlay val="0"/>
      <c:spPr>
        <a:noFill/>
        <a:ln>
          <a:noFill/>
        </a:ln>
        <a:effectLst/>
      </c:spPr>
    </c:title>
    <c:autoTitleDeleted val="0"/>
    <c:plotArea>
      <c:layout/>
      <c:barChart>
        <c:barDir val="col"/>
        <c:grouping val="clustered"/>
        <c:varyColors val="0"/>
        <c:ser>
          <c:idx val="0"/>
          <c:order val="0"/>
          <c:tx>
            <c:strRef>
              <c:f>Sheet9!$D$12</c:f>
              <c:strCache>
                <c:ptCount val="1"/>
                <c:pt idx="0">
                  <c:v>Disease evaluation on roots (1-6)</c:v>
                </c:pt>
              </c:strCache>
            </c:strRef>
          </c:tx>
          <c:spPr>
            <a:solidFill>
              <a:schemeClr val="accent1"/>
            </a:solidFill>
            <a:ln>
              <a:noFill/>
            </a:ln>
            <a:effectLst/>
          </c:spPr>
          <c:invertIfNegative val="0"/>
          <c:cat>
            <c:strRef>
              <c:f>Sheet9!$B$14:$B$21</c:f>
              <c:strCache>
                <c:ptCount val="8"/>
                <c:pt idx="0">
                  <c:v>10F</c:v>
                </c:pt>
                <c:pt idx="1">
                  <c:v>25F</c:v>
                </c:pt>
                <c:pt idx="2">
                  <c:v>50F</c:v>
                </c:pt>
                <c:pt idx="3">
                  <c:v>75F</c:v>
                </c:pt>
                <c:pt idx="4">
                  <c:v>100F</c:v>
                </c:pt>
                <c:pt idx="5">
                  <c:v>150F</c:v>
                </c:pt>
                <c:pt idx="6">
                  <c:v>200F</c:v>
                </c:pt>
                <c:pt idx="7">
                  <c:v>Control</c:v>
                </c:pt>
              </c:strCache>
            </c:strRef>
          </c:cat>
          <c:val>
            <c:numRef>
              <c:f>Sheet9!$D$14:$D$21</c:f>
              <c:numCache>
                <c:formatCode>0.00</c:formatCode>
                <c:ptCount val="8"/>
                <c:pt idx="0">
                  <c:v>1.5555555555555556</c:v>
                </c:pt>
                <c:pt idx="1">
                  <c:v>1.7777777777777777</c:v>
                </c:pt>
                <c:pt idx="2">
                  <c:v>2.8888888888888888</c:v>
                </c:pt>
                <c:pt idx="3">
                  <c:v>3.625</c:v>
                </c:pt>
                <c:pt idx="4">
                  <c:v>3.8888888888888888</c:v>
                </c:pt>
                <c:pt idx="5">
                  <c:v>3.8888888888888888</c:v>
                </c:pt>
                <c:pt idx="6">
                  <c:v>3.6666666666666665</c:v>
                </c:pt>
                <c:pt idx="7">
                  <c:v>0</c:v>
                </c:pt>
              </c:numCache>
            </c:numRef>
          </c:val>
        </c:ser>
        <c:dLbls>
          <c:showLegendKey val="0"/>
          <c:showVal val="0"/>
          <c:showCatName val="0"/>
          <c:showSerName val="0"/>
          <c:showPercent val="0"/>
          <c:showBubbleSize val="0"/>
        </c:dLbls>
        <c:gapWidth val="219"/>
        <c:overlap val="-27"/>
        <c:axId val="122066816"/>
        <c:axId val="122068352"/>
      </c:barChart>
      <c:catAx>
        <c:axId val="12206681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68352"/>
        <c:crosses val="autoZero"/>
        <c:auto val="1"/>
        <c:lblAlgn val="ctr"/>
        <c:lblOffset val="100"/>
        <c:noMultiLvlLbl val="0"/>
      </c:catAx>
      <c:valAx>
        <c:axId val="122068352"/>
        <c:scaling>
          <c:orientation val="minMax"/>
          <c:max val="6"/>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066816"/>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1324</TotalTime>
  <Pages>4</Pages>
  <Words>1518</Words>
  <Characters>7547</Characters>
  <Application>Microsoft Office Word</Application>
  <DocSecurity>0</DocSecurity>
  <Lines>114</Lines>
  <Paragraphs>13</Paragraphs>
  <ScaleCrop>false</ScaleCrop>
  <HeadingPairs>
    <vt:vector size="2" baseType="variant">
      <vt:variant>
        <vt:lpstr>Title</vt:lpstr>
      </vt:variant>
      <vt:variant>
        <vt:i4>1</vt:i4>
      </vt:variant>
    </vt:vector>
  </HeadingPairs>
  <TitlesOfParts>
    <vt:vector size="1" baseType="lpstr">
      <vt:lpstr/>
    </vt:vector>
  </TitlesOfParts>
  <Company>North Dakota State University</Company>
  <LinksUpToDate>false</LinksUpToDate>
  <CharactersWithSpaces>9052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Berlin Nelson</dc:creator>
  <cp:lastModifiedBy>Berlin Nelson</cp:lastModifiedBy>
  <cp:revision>82</cp:revision>
  <cp:lastPrinted>2017-06-26T21:38:00Z</cp:lastPrinted>
  <dcterms:created xsi:type="dcterms:W3CDTF">2017-06-22T14:09:00Z</dcterms:created>
  <dcterms:modified xsi:type="dcterms:W3CDTF">2017-06-27T13:34:00Z</dcterms:modified>
</cp:coreProperties>
</file>