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83D" w:rsidRPr="00126110" w:rsidRDefault="00CE283D" w:rsidP="00CE283D">
      <w:pPr>
        <w:rPr>
          <w:rFonts w:ascii="Times New Roman" w:hAnsi="Times New Roman" w:cs="Times New Roman"/>
          <w:sz w:val="24"/>
          <w:szCs w:val="24"/>
        </w:rPr>
      </w:pPr>
      <w:r w:rsidRPr="00126110">
        <w:rPr>
          <w:rFonts w:ascii="Times New Roman" w:hAnsi="Times New Roman" w:cs="Times New Roman"/>
          <w:sz w:val="24"/>
          <w:szCs w:val="24"/>
        </w:rPr>
        <w:t xml:space="preserve">2016 </w:t>
      </w:r>
      <w:r w:rsidR="00756FE1" w:rsidRPr="00126110">
        <w:rPr>
          <w:rFonts w:ascii="Times New Roman" w:hAnsi="Times New Roman" w:cs="Times New Roman"/>
          <w:sz w:val="24"/>
          <w:szCs w:val="24"/>
        </w:rPr>
        <w:t xml:space="preserve">– 2017 </w:t>
      </w:r>
      <w:r w:rsidR="00601217">
        <w:rPr>
          <w:rFonts w:ascii="Times New Roman" w:hAnsi="Times New Roman" w:cs="Times New Roman"/>
          <w:sz w:val="24"/>
          <w:szCs w:val="24"/>
        </w:rPr>
        <w:t>Technical Report</w:t>
      </w:r>
      <w:r w:rsidR="00126110">
        <w:rPr>
          <w:rFonts w:ascii="Times New Roman" w:hAnsi="Times New Roman" w:cs="Times New Roman"/>
          <w:sz w:val="24"/>
          <w:szCs w:val="24"/>
        </w:rPr>
        <w:t xml:space="preserve"> </w:t>
      </w:r>
      <w:r w:rsidR="00126110">
        <w:rPr>
          <w:rFonts w:ascii="Times New Roman" w:hAnsi="Times New Roman" w:cs="Times New Roman"/>
          <w:sz w:val="24"/>
          <w:szCs w:val="24"/>
        </w:rPr>
        <w:tab/>
      </w:r>
      <w:r w:rsidR="00126110">
        <w:rPr>
          <w:rFonts w:ascii="Times New Roman" w:hAnsi="Times New Roman" w:cs="Times New Roman"/>
          <w:sz w:val="24"/>
          <w:szCs w:val="24"/>
        </w:rPr>
        <w:tab/>
      </w:r>
      <w:r w:rsidR="00126110">
        <w:rPr>
          <w:rFonts w:ascii="Times New Roman" w:hAnsi="Times New Roman" w:cs="Times New Roman"/>
          <w:sz w:val="24"/>
          <w:szCs w:val="24"/>
        </w:rPr>
        <w:tab/>
      </w:r>
      <w:r w:rsidR="00126110">
        <w:rPr>
          <w:rFonts w:ascii="Times New Roman" w:hAnsi="Times New Roman" w:cs="Times New Roman"/>
          <w:sz w:val="24"/>
          <w:szCs w:val="24"/>
        </w:rPr>
        <w:tab/>
      </w:r>
      <w:r w:rsidR="00126110">
        <w:rPr>
          <w:rFonts w:ascii="Times New Roman" w:hAnsi="Times New Roman" w:cs="Times New Roman"/>
          <w:sz w:val="24"/>
          <w:szCs w:val="24"/>
        </w:rPr>
        <w:tab/>
      </w:r>
      <w:r w:rsidRPr="00126110">
        <w:rPr>
          <w:rFonts w:ascii="Times New Roman" w:hAnsi="Times New Roman" w:cs="Times New Roman"/>
          <w:sz w:val="24"/>
          <w:szCs w:val="24"/>
        </w:rPr>
        <w:tab/>
      </w:r>
      <w:r w:rsidR="00756FE1" w:rsidRPr="00126110">
        <w:rPr>
          <w:rFonts w:ascii="Times New Roman" w:hAnsi="Times New Roman" w:cs="Times New Roman"/>
          <w:sz w:val="24"/>
          <w:szCs w:val="24"/>
        </w:rPr>
        <w:t xml:space="preserve"> </w:t>
      </w:r>
      <w:r w:rsidR="00E573A3">
        <w:rPr>
          <w:rFonts w:ascii="Times New Roman" w:hAnsi="Times New Roman" w:cs="Times New Roman"/>
          <w:sz w:val="24"/>
          <w:szCs w:val="24"/>
        </w:rPr>
        <w:t>June 30, 2017</w:t>
      </w:r>
    </w:p>
    <w:p w:rsidR="00572C09" w:rsidRPr="00126110" w:rsidRDefault="00572C09">
      <w:pPr>
        <w:rPr>
          <w:rFonts w:ascii="Times New Roman" w:hAnsi="Times New Roman" w:cs="Times New Roman"/>
          <w:sz w:val="24"/>
          <w:szCs w:val="24"/>
        </w:rPr>
      </w:pPr>
    </w:p>
    <w:p w:rsidR="00756FE1" w:rsidRDefault="00DB2707">
      <w:pPr>
        <w:rPr>
          <w:rFonts w:ascii="Times New Roman" w:hAnsi="Times New Roman" w:cs="Times New Roman"/>
          <w:sz w:val="24"/>
          <w:szCs w:val="24"/>
        </w:rPr>
      </w:pPr>
      <w:r>
        <w:rPr>
          <w:rFonts w:ascii="Times New Roman" w:hAnsi="Times New Roman" w:cs="Times New Roman"/>
          <w:sz w:val="24"/>
          <w:szCs w:val="24"/>
        </w:rPr>
        <w:t>Sudden Death Syndrome Short Course</w:t>
      </w:r>
      <w:r w:rsidRPr="00C41C46">
        <w:rPr>
          <w:rFonts w:ascii="Times New Roman" w:hAnsi="Times New Roman" w:cs="Times New Roman"/>
          <w:sz w:val="24"/>
          <w:szCs w:val="24"/>
        </w:rPr>
        <w:t xml:space="preserve">  </w:t>
      </w:r>
    </w:p>
    <w:p w:rsidR="00DB2707" w:rsidRPr="00126110" w:rsidRDefault="00DB2707">
      <w:pPr>
        <w:rPr>
          <w:rFonts w:ascii="Times New Roman" w:hAnsi="Times New Roman" w:cs="Times New Roman"/>
          <w:sz w:val="24"/>
          <w:szCs w:val="24"/>
        </w:rPr>
      </w:pPr>
    </w:p>
    <w:p w:rsidR="00CE283D" w:rsidRPr="00126110" w:rsidRDefault="00CE283D">
      <w:pPr>
        <w:rPr>
          <w:rFonts w:ascii="Times New Roman" w:hAnsi="Times New Roman" w:cs="Times New Roman"/>
          <w:sz w:val="24"/>
          <w:szCs w:val="24"/>
        </w:rPr>
      </w:pPr>
      <w:r w:rsidRPr="00126110">
        <w:rPr>
          <w:rFonts w:ascii="Times New Roman" w:hAnsi="Times New Roman" w:cs="Times New Roman"/>
          <w:sz w:val="24"/>
          <w:szCs w:val="24"/>
        </w:rPr>
        <w:t>PI: Sam Markell, Ph.D.</w:t>
      </w:r>
    </w:p>
    <w:p w:rsidR="00126110" w:rsidRPr="00126110" w:rsidRDefault="00126110">
      <w:pPr>
        <w:rPr>
          <w:rFonts w:ascii="Times New Roman" w:hAnsi="Times New Roman" w:cs="Times New Roman"/>
          <w:sz w:val="24"/>
          <w:szCs w:val="24"/>
        </w:rPr>
      </w:pPr>
      <w:r w:rsidRPr="00126110">
        <w:rPr>
          <w:rFonts w:ascii="Times New Roman" w:hAnsi="Times New Roman" w:cs="Times New Roman"/>
          <w:sz w:val="24"/>
          <w:szCs w:val="24"/>
        </w:rPr>
        <w:t xml:space="preserve">Collaborator: </w:t>
      </w:r>
      <w:r w:rsidR="00DB2707">
        <w:rPr>
          <w:rFonts w:ascii="Times New Roman" w:hAnsi="Times New Roman" w:cs="Times New Roman"/>
          <w:sz w:val="24"/>
          <w:szCs w:val="24"/>
        </w:rPr>
        <w:t>Dean Malvick, Ph.D. (University of Minnesota)</w:t>
      </w:r>
    </w:p>
    <w:p w:rsidR="00CE283D" w:rsidRPr="00126110" w:rsidRDefault="00CE283D">
      <w:pPr>
        <w:rPr>
          <w:rFonts w:ascii="Times New Roman" w:hAnsi="Times New Roman" w:cs="Times New Roman"/>
          <w:sz w:val="24"/>
          <w:szCs w:val="24"/>
        </w:rPr>
      </w:pPr>
    </w:p>
    <w:p w:rsidR="00CE283D" w:rsidRPr="00126110" w:rsidRDefault="00CE283D">
      <w:pPr>
        <w:rPr>
          <w:rFonts w:ascii="Times New Roman" w:hAnsi="Times New Roman" w:cs="Times New Roman"/>
          <w:b/>
          <w:sz w:val="24"/>
          <w:szCs w:val="24"/>
        </w:rPr>
      </w:pPr>
      <w:r w:rsidRPr="00126110">
        <w:rPr>
          <w:rFonts w:ascii="Times New Roman" w:hAnsi="Times New Roman" w:cs="Times New Roman"/>
          <w:b/>
          <w:sz w:val="24"/>
          <w:szCs w:val="24"/>
        </w:rPr>
        <w:t>What is the objective of this project?</w:t>
      </w:r>
    </w:p>
    <w:p w:rsidR="00CA08B9" w:rsidRPr="00126110" w:rsidRDefault="00CA08B9">
      <w:pPr>
        <w:rPr>
          <w:rFonts w:ascii="Times New Roman" w:hAnsi="Times New Roman" w:cs="Times New Roman"/>
          <w:sz w:val="24"/>
          <w:szCs w:val="24"/>
        </w:rPr>
      </w:pPr>
    </w:p>
    <w:p w:rsidR="00DB2707" w:rsidRPr="00906CE4" w:rsidRDefault="00DB2707" w:rsidP="00DB2707">
      <w:pPr>
        <w:rPr>
          <w:rFonts w:ascii="Times New Roman" w:hAnsi="Times New Roman" w:cs="Times New Roman"/>
          <w:sz w:val="24"/>
          <w:szCs w:val="24"/>
        </w:rPr>
      </w:pPr>
      <w:r w:rsidRPr="00906CE4">
        <w:rPr>
          <w:rFonts w:ascii="Times New Roman" w:hAnsi="Times New Roman" w:cs="Times New Roman"/>
          <w:sz w:val="24"/>
          <w:szCs w:val="24"/>
        </w:rPr>
        <w:t>Educate a critical mass of ND grower</w:t>
      </w:r>
      <w:r>
        <w:rPr>
          <w:rFonts w:ascii="Times New Roman" w:hAnsi="Times New Roman" w:cs="Times New Roman"/>
          <w:sz w:val="24"/>
          <w:szCs w:val="24"/>
        </w:rPr>
        <w:t>-</w:t>
      </w:r>
      <w:r w:rsidRPr="00906CE4">
        <w:rPr>
          <w:rFonts w:ascii="Times New Roman" w:hAnsi="Times New Roman" w:cs="Times New Roman"/>
          <w:sz w:val="24"/>
          <w:szCs w:val="24"/>
        </w:rPr>
        <w:t>educators about</w:t>
      </w:r>
      <w:r>
        <w:rPr>
          <w:rFonts w:ascii="Times New Roman" w:hAnsi="Times New Roman" w:cs="Times New Roman"/>
          <w:sz w:val="24"/>
          <w:szCs w:val="24"/>
        </w:rPr>
        <w:t xml:space="preserve"> identification, diagnosis, and management of</w:t>
      </w:r>
      <w:r w:rsidRPr="00906CE4">
        <w:rPr>
          <w:rFonts w:ascii="Times New Roman" w:hAnsi="Times New Roman" w:cs="Times New Roman"/>
          <w:sz w:val="24"/>
          <w:szCs w:val="24"/>
        </w:rPr>
        <w:t xml:space="preserve"> Sudden Death Syndrome; </w:t>
      </w:r>
      <w:r>
        <w:rPr>
          <w:rFonts w:ascii="Times New Roman" w:hAnsi="Times New Roman" w:cs="Times New Roman"/>
          <w:sz w:val="24"/>
          <w:szCs w:val="24"/>
        </w:rPr>
        <w:t xml:space="preserve">including </w:t>
      </w:r>
      <w:r w:rsidRPr="00906CE4">
        <w:rPr>
          <w:rFonts w:ascii="Times New Roman" w:hAnsi="Times New Roman" w:cs="Times New Roman"/>
          <w:sz w:val="24"/>
          <w:szCs w:val="24"/>
        </w:rPr>
        <w:t>crop consultants, county Extens</w:t>
      </w:r>
      <w:r w:rsidR="009D275F">
        <w:rPr>
          <w:rFonts w:ascii="Times New Roman" w:hAnsi="Times New Roman" w:cs="Times New Roman"/>
          <w:sz w:val="24"/>
          <w:szCs w:val="24"/>
        </w:rPr>
        <w:t>ion agents, NDSC members and other agricultural professionals.</w:t>
      </w:r>
    </w:p>
    <w:p w:rsidR="00CE283D" w:rsidRPr="00126110" w:rsidRDefault="00CE283D">
      <w:pPr>
        <w:rPr>
          <w:rFonts w:ascii="Times New Roman" w:hAnsi="Times New Roman" w:cs="Times New Roman"/>
          <w:sz w:val="24"/>
          <w:szCs w:val="24"/>
        </w:rPr>
      </w:pPr>
    </w:p>
    <w:p w:rsidR="00CE283D" w:rsidRPr="00126110" w:rsidRDefault="00CE283D">
      <w:pPr>
        <w:rPr>
          <w:rFonts w:ascii="Times New Roman" w:hAnsi="Times New Roman" w:cs="Times New Roman"/>
          <w:b/>
          <w:sz w:val="24"/>
          <w:szCs w:val="24"/>
        </w:rPr>
      </w:pPr>
      <w:r w:rsidRPr="00126110">
        <w:rPr>
          <w:rFonts w:ascii="Times New Roman" w:hAnsi="Times New Roman" w:cs="Times New Roman"/>
          <w:b/>
          <w:sz w:val="24"/>
          <w:szCs w:val="24"/>
        </w:rPr>
        <w:t xml:space="preserve">Why </w:t>
      </w:r>
      <w:proofErr w:type="gramStart"/>
      <w:r w:rsidR="00396FAE" w:rsidRPr="00126110">
        <w:rPr>
          <w:rFonts w:ascii="Times New Roman" w:hAnsi="Times New Roman" w:cs="Times New Roman"/>
          <w:b/>
          <w:sz w:val="24"/>
          <w:szCs w:val="24"/>
        </w:rPr>
        <w:t xml:space="preserve">is </w:t>
      </w:r>
      <w:r w:rsidRPr="00126110">
        <w:rPr>
          <w:rFonts w:ascii="Times New Roman" w:hAnsi="Times New Roman" w:cs="Times New Roman"/>
          <w:b/>
          <w:sz w:val="24"/>
          <w:szCs w:val="24"/>
        </w:rPr>
        <w:t>this research</w:t>
      </w:r>
      <w:proofErr w:type="gramEnd"/>
      <w:r w:rsidRPr="00126110">
        <w:rPr>
          <w:rFonts w:ascii="Times New Roman" w:hAnsi="Times New Roman" w:cs="Times New Roman"/>
          <w:b/>
          <w:sz w:val="24"/>
          <w:szCs w:val="24"/>
        </w:rPr>
        <w:t xml:space="preserve"> is important to farmers?</w:t>
      </w:r>
    </w:p>
    <w:p w:rsidR="00CA08B9" w:rsidRPr="00126110" w:rsidRDefault="00CA08B9">
      <w:pPr>
        <w:rPr>
          <w:rFonts w:ascii="Times New Roman" w:hAnsi="Times New Roman" w:cs="Times New Roman"/>
          <w:sz w:val="24"/>
          <w:szCs w:val="24"/>
        </w:rPr>
      </w:pPr>
    </w:p>
    <w:p w:rsidR="00DB2707" w:rsidRDefault="00DB2707" w:rsidP="00DB2707">
      <w:pPr>
        <w:rPr>
          <w:rFonts w:ascii="Times New Roman" w:hAnsi="Times New Roman" w:cs="Times New Roman"/>
          <w:sz w:val="24"/>
          <w:szCs w:val="24"/>
        </w:rPr>
      </w:pPr>
      <w:r>
        <w:rPr>
          <w:rFonts w:ascii="Times New Roman" w:hAnsi="Times New Roman" w:cs="Times New Roman"/>
          <w:sz w:val="24"/>
          <w:szCs w:val="24"/>
        </w:rPr>
        <w:t>Sudden Death Syndrome is a significant yield-limiting disease of soybean. T</w:t>
      </w:r>
      <w:r w:rsidRPr="00DB2707">
        <w:rPr>
          <w:rFonts w:ascii="Times New Roman" w:hAnsi="Times New Roman" w:cs="Times New Roman"/>
          <w:sz w:val="24"/>
          <w:szCs w:val="24"/>
        </w:rPr>
        <w:t>he pathogen interacts with Soybean Cyst Nematode, and tends to ‘follow’ the movement of SCN.  In 2011, Sudden Death Syndrome was confirmed in Ottertail county, MN; less than 100 miles from North Dakota.  Similarly, Sudden Death Syndrome is widespread in Eastern South Dakota.  It is possible that Sudden Death Syndrome will be a problem in North Dakota in the future.</w:t>
      </w:r>
    </w:p>
    <w:p w:rsidR="00DB2707" w:rsidRDefault="00DB2707" w:rsidP="00DB2707">
      <w:pPr>
        <w:rPr>
          <w:rFonts w:ascii="Times New Roman" w:hAnsi="Times New Roman" w:cs="Times New Roman"/>
          <w:sz w:val="24"/>
          <w:szCs w:val="24"/>
        </w:rPr>
      </w:pPr>
    </w:p>
    <w:p w:rsidR="00DB2707" w:rsidRPr="00C41C46" w:rsidRDefault="00DB2707" w:rsidP="00DB2707">
      <w:pPr>
        <w:rPr>
          <w:rFonts w:ascii="Times New Roman" w:hAnsi="Times New Roman" w:cs="Times New Roman"/>
          <w:sz w:val="24"/>
          <w:szCs w:val="24"/>
        </w:rPr>
      </w:pPr>
      <w:r>
        <w:rPr>
          <w:rFonts w:ascii="Times New Roman" w:hAnsi="Times New Roman" w:cs="Times New Roman"/>
          <w:sz w:val="24"/>
          <w:szCs w:val="24"/>
        </w:rPr>
        <w:t xml:space="preserve">Having a critical mass of grower-educators who know how to identify and manage Sudden Death Syndrome will be very important for early detection and management of this disease in North Dakota.  </w:t>
      </w:r>
      <w:r w:rsidR="009D275F">
        <w:rPr>
          <w:rFonts w:ascii="Times New Roman" w:hAnsi="Times New Roman" w:cs="Times New Roman"/>
          <w:sz w:val="24"/>
          <w:szCs w:val="24"/>
        </w:rPr>
        <w:t xml:space="preserve">A small number of critical professionals in agriculture will </w:t>
      </w:r>
      <w:r>
        <w:rPr>
          <w:rFonts w:ascii="Times New Roman" w:hAnsi="Times New Roman" w:cs="Times New Roman"/>
          <w:sz w:val="24"/>
          <w:szCs w:val="24"/>
        </w:rPr>
        <w:t>make management recommendations on 500,00</w:t>
      </w:r>
      <w:r w:rsidR="009D275F">
        <w:rPr>
          <w:rFonts w:ascii="Times New Roman" w:hAnsi="Times New Roman" w:cs="Times New Roman"/>
          <w:sz w:val="24"/>
          <w:szCs w:val="24"/>
        </w:rPr>
        <w:t>0 to 1 million acres of soybeans produced in the state.  Providing an in-depth and hands-on training to this critical mass, who have the ability to act as first-responders, greatly increases the chances of early detection and active management of this disease.</w:t>
      </w:r>
    </w:p>
    <w:p w:rsidR="007505ED" w:rsidRPr="00126110" w:rsidRDefault="007505ED">
      <w:pPr>
        <w:rPr>
          <w:rFonts w:ascii="Times New Roman" w:hAnsi="Times New Roman" w:cs="Times New Roman"/>
          <w:sz w:val="24"/>
          <w:szCs w:val="24"/>
        </w:rPr>
      </w:pPr>
    </w:p>
    <w:p w:rsidR="00CA08B9" w:rsidRPr="00126110" w:rsidRDefault="00EB3483">
      <w:pPr>
        <w:rPr>
          <w:rFonts w:ascii="Times New Roman" w:hAnsi="Times New Roman" w:cs="Times New Roman"/>
          <w:b/>
          <w:sz w:val="24"/>
          <w:szCs w:val="24"/>
        </w:rPr>
      </w:pPr>
      <w:r w:rsidRPr="00126110">
        <w:rPr>
          <w:rFonts w:ascii="Times New Roman" w:hAnsi="Times New Roman" w:cs="Times New Roman"/>
          <w:b/>
          <w:sz w:val="24"/>
          <w:szCs w:val="24"/>
        </w:rPr>
        <w:t>How is this project conducted?</w:t>
      </w:r>
    </w:p>
    <w:p w:rsidR="00EB3483" w:rsidRPr="00126110" w:rsidRDefault="00EB3483">
      <w:pPr>
        <w:rPr>
          <w:rFonts w:ascii="Times New Roman" w:hAnsi="Times New Roman" w:cs="Times New Roman"/>
          <w:sz w:val="24"/>
          <w:szCs w:val="24"/>
        </w:rPr>
      </w:pPr>
    </w:p>
    <w:p w:rsidR="00DB2707" w:rsidRDefault="00DB2707" w:rsidP="00EB3483">
      <w:pPr>
        <w:rPr>
          <w:rFonts w:ascii="Times New Roman" w:hAnsi="Times New Roman" w:cs="Times New Roman"/>
          <w:sz w:val="24"/>
          <w:szCs w:val="24"/>
        </w:rPr>
      </w:pPr>
      <w:r>
        <w:rPr>
          <w:rFonts w:ascii="Times New Roman" w:hAnsi="Times New Roman" w:cs="Times New Roman"/>
          <w:sz w:val="24"/>
          <w:szCs w:val="24"/>
        </w:rPr>
        <w:t>The Short Course was designed by Dr. Dean Malvick at the University of Minnesota and held on the morning of August 31</w:t>
      </w:r>
      <w:r w:rsidRPr="00DB2707">
        <w:rPr>
          <w:rFonts w:ascii="Times New Roman" w:hAnsi="Times New Roman" w:cs="Times New Roman"/>
          <w:sz w:val="24"/>
          <w:szCs w:val="24"/>
          <w:vertAlign w:val="superscript"/>
        </w:rPr>
        <w:t>st</w:t>
      </w:r>
      <w:r>
        <w:rPr>
          <w:rFonts w:ascii="Times New Roman" w:hAnsi="Times New Roman" w:cs="Times New Roman"/>
          <w:sz w:val="24"/>
          <w:szCs w:val="24"/>
        </w:rPr>
        <w:t>, 2016. Content included SDS biology, identification and management. Emphasis was placed on in-field identification.</w:t>
      </w:r>
    </w:p>
    <w:p w:rsidR="00DB2707" w:rsidRDefault="00DB2707" w:rsidP="00EB3483">
      <w:pPr>
        <w:rPr>
          <w:rFonts w:ascii="Times New Roman" w:hAnsi="Times New Roman" w:cs="Times New Roman"/>
          <w:sz w:val="24"/>
          <w:szCs w:val="24"/>
        </w:rPr>
      </w:pPr>
    </w:p>
    <w:p w:rsidR="00796AAD" w:rsidRDefault="00DB2707" w:rsidP="00EB3483">
      <w:pPr>
        <w:rPr>
          <w:rFonts w:ascii="Times New Roman" w:hAnsi="Times New Roman" w:cs="Times New Roman"/>
          <w:sz w:val="24"/>
          <w:szCs w:val="24"/>
        </w:rPr>
      </w:pPr>
      <w:r>
        <w:rPr>
          <w:rFonts w:ascii="Times New Roman" w:hAnsi="Times New Roman" w:cs="Times New Roman"/>
          <w:sz w:val="24"/>
          <w:szCs w:val="24"/>
        </w:rPr>
        <w:t>Logistics were coordinated by Sam Markell and Aimee Thapa (NDSU Extension Administrative Assistant). Attendees were strategically selected based on ND geography and occupation; members of the NDSC, the NDSU Extension Service, Crop Consultants, Seed/Chemical Company professionals and one graduate student were included. All attendees arrived in Fargo on August 30</w:t>
      </w:r>
      <w:r w:rsidRPr="00DB2707">
        <w:rPr>
          <w:rFonts w:ascii="Times New Roman" w:hAnsi="Times New Roman" w:cs="Times New Roman"/>
          <w:sz w:val="24"/>
          <w:szCs w:val="24"/>
          <w:vertAlign w:val="superscript"/>
        </w:rPr>
        <w:t>th</w:t>
      </w:r>
      <w:r>
        <w:rPr>
          <w:rFonts w:ascii="Times New Roman" w:hAnsi="Times New Roman" w:cs="Times New Roman"/>
          <w:sz w:val="24"/>
          <w:szCs w:val="24"/>
        </w:rPr>
        <w:t xml:space="preserve"> and traveled together to Mystic Lake Hotel and Casino for dinner and lodging.  </w:t>
      </w:r>
      <w:r w:rsidR="00E573A3">
        <w:rPr>
          <w:rFonts w:ascii="Times New Roman" w:hAnsi="Times New Roman" w:cs="Times New Roman"/>
          <w:sz w:val="24"/>
          <w:szCs w:val="24"/>
        </w:rPr>
        <w:t xml:space="preserve">The short course began the next morning and concluded with a working lunch (Appendix 1). </w:t>
      </w:r>
      <w:r>
        <w:rPr>
          <w:rFonts w:ascii="Times New Roman" w:hAnsi="Times New Roman" w:cs="Times New Roman"/>
          <w:sz w:val="24"/>
          <w:szCs w:val="24"/>
        </w:rPr>
        <w:t>Attendees returned to the Fargo at approximately 5:00-6:00 pm.</w:t>
      </w:r>
    </w:p>
    <w:p w:rsidR="00DB2707" w:rsidRPr="00126110" w:rsidRDefault="00DB2707" w:rsidP="00EB3483">
      <w:pPr>
        <w:rPr>
          <w:rFonts w:ascii="Times New Roman" w:hAnsi="Times New Roman" w:cs="Times New Roman"/>
          <w:sz w:val="24"/>
          <w:szCs w:val="24"/>
        </w:rPr>
      </w:pPr>
    </w:p>
    <w:p w:rsidR="00CA08B9" w:rsidRPr="00126110" w:rsidRDefault="009D275F">
      <w:pPr>
        <w:rPr>
          <w:rFonts w:ascii="Times New Roman" w:hAnsi="Times New Roman" w:cs="Times New Roman"/>
          <w:b/>
          <w:sz w:val="24"/>
          <w:szCs w:val="24"/>
        </w:rPr>
      </w:pPr>
      <w:r>
        <w:rPr>
          <w:rFonts w:ascii="Times New Roman" w:hAnsi="Times New Roman" w:cs="Times New Roman"/>
          <w:b/>
          <w:sz w:val="24"/>
          <w:szCs w:val="24"/>
        </w:rPr>
        <w:t>What were the r</w:t>
      </w:r>
      <w:r w:rsidR="00EB3483" w:rsidRPr="00126110">
        <w:rPr>
          <w:rFonts w:ascii="Times New Roman" w:hAnsi="Times New Roman" w:cs="Times New Roman"/>
          <w:b/>
          <w:sz w:val="24"/>
          <w:szCs w:val="24"/>
        </w:rPr>
        <w:t>esults?</w:t>
      </w:r>
    </w:p>
    <w:p w:rsidR="00EB3483" w:rsidRPr="00126110" w:rsidRDefault="00EB3483">
      <w:pPr>
        <w:rPr>
          <w:rFonts w:ascii="Times New Roman" w:hAnsi="Times New Roman" w:cs="Times New Roman"/>
          <w:sz w:val="24"/>
          <w:szCs w:val="24"/>
        </w:rPr>
      </w:pPr>
    </w:p>
    <w:p w:rsidR="00F53FB7" w:rsidRDefault="00DB2707">
      <w:pPr>
        <w:rPr>
          <w:rFonts w:ascii="Times New Roman" w:hAnsi="Times New Roman" w:cs="Times New Roman"/>
          <w:sz w:val="24"/>
          <w:szCs w:val="24"/>
        </w:rPr>
      </w:pPr>
      <w:r>
        <w:rPr>
          <w:rFonts w:ascii="Times New Roman" w:hAnsi="Times New Roman" w:cs="Times New Roman"/>
          <w:sz w:val="24"/>
          <w:szCs w:val="24"/>
        </w:rPr>
        <w:lastRenderedPageBreak/>
        <w:t>Symptoms were excellent during the Short Course</w:t>
      </w:r>
      <w:r w:rsidR="00622819">
        <w:rPr>
          <w:rFonts w:ascii="Times New Roman" w:hAnsi="Times New Roman" w:cs="Times New Roman"/>
          <w:sz w:val="24"/>
          <w:szCs w:val="24"/>
        </w:rPr>
        <w:t xml:space="preserve"> (Figures 1 and 2)</w:t>
      </w:r>
      <w:r>
        <w:rPr>
          <w:rFonts w:ascii="Times New Roman" w:hAnsi="Times New Roman" w:cs="Times New Roman"/>
          <w:sz w:val="24"/>
          <w:szCs w:val="24"/>
        </w:rPr>
        <w:t xml:space="preserve">. Dr. Dean Malvick </w:t>
      </w:r>
      <w:r w:rsidR="001B52F0">
        <w:rPr>
          <w:rFonts w:ascii="Times New Roman" w:hAnsi="Times New Roman" w:cs="Times New Roman"/>
          <w:sz w:val="24"/>
          <w:szCs w:val="24"/>
        </w:rPr>
        <w:t xml:space="preserve">provided a very thorough overview of the disease, and included detailed content in specific areas of interest; primarily identification and management with genetics and seed treatments.  Throughout the short-course, Dr. Markell and Kendall Nichols provided relevant commentary of local importance to North Dakota.  </w:t>
      </w:r>
    </w:p>
    <w:p w:rsidR="001B52F0" w:rsidRDefault="001B52F0">
      <w:pPr>
        <w:rPr>
          <w:rFonts w:ascii="Times New Roman" w:hAnsi="Times New Roman" w:cs="Times New Roman"/>
          <w:sz w:val="24"/>
          <w:szCs w:val="24"/>
        </w:rPr>
      </w:pPr>
    </w:p>
    <w:p w:rsidR="001B52F0" w:rsidRPr="00126110" w:rsidRDefault="001B52F0">
      <w:pPr>
        <w:rPr>
          <w:rFonts w:ascii="Times New Roman" w:hAnsi="Times New Roman" w:cs="Times New Roman"/>
          <w:sz w:val="24"/>
          <w:szCs w:val="24"/>
        </w:rPr>
      </w:pPr>
      <w:r>
        <w:rPr>
          <w:rFonts w:ascii="Times New Roman" w:hAnsi="Times New Roman" w:cs="Times New Roman"/>
          <w:sz w:val="24"/>
          <w:szCs w:val="24"/>
        </w:rPr>
        <w:t>An evaluation of learning was done during the short course. The level of knowledge among the attendees was evaluated for six critical areas, including 1) the cause of SDS, 2) ability to identify SDS, 3) conditions that favor SDS, 4) how SDS can be managed, 5) how SDS impacts yield and 6) likelihood that SDS already</w:t>
      </w:r>
      <w:r w:rsidR="00622819">
        <w:rPr>
          <w:rFonts w:ascii="Times New Roman" w:hAnsi="Times New Roman" w:cs="Times New Roman"/>
          <w:sz w:val="24"/>
          <w:szCs w:val="24"/>
        </w:rPr>
        <w:t xml:space="preserve"> occur in North Dakota (Figure 3</w:t>
      </w:r>
      <w:r>
        <w:rPr>
          <w:rFonts w:ascii="Times New Roman" w:hAnsi="Times New Roman" w:cs="Times New Roman"/>
          <w:sz w:val="24"/>
          <w:szCs w:val="24"/>
        </w:rPr>
        <w:t>). Attendees reported an increase in their knowledge level in each category. Complete survey results are presented in Appendix</w:t>
      </w:r>
      <w:r w:rsidR="00E573A3">
        <w:rPr>
          <w:rFonts w:ascii="Times New Roman" w:hAnsi="Times New Roman" w:cs="Times New Roman"/>
          <w:sz w:val="24"/>
          <w:szCs w:val="24"/>
        </w:rPr>
        <w:t xml:space="preserve"> 2</w:t>
      </w:r>
      <w:r>
        <w:rPr>
          <w:rFonts w:ascii="Times New Roman" w:hAnsi="Times New Roman" w:cs="Times New Roman"/>
          <w:sz w:val="24"/>
          <w:szCs w:val="24"/>
        </w:rPr>
        <w:t>.</w:t>
      </w:r>
    </w:p>
    <w:p w:rsidR="002A5EF9" w:rsidRDefault="002A5EF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b/>
          <w:sz w:val="24"/>
          <w:szCs w:val="24"/>
        </w:rPr>
      </w:pPr>
      <w:r w:rsidRPr="00622819">
        <w:rPr>
          <w:rFonts w:ascii="Times New Roman" w:hAnsi="Times New Roman" w:cs="Times New Roman"/>
          <w:b/>
          <w:sz w:val="24"/>
          <w:szCs w:val="24"/>
        </w:rPr>
        <w:t>Figure 1.  A range of severity of foliar symptoms of Sudden Death Syndrome</w:t>
      </w:r>
      <w:r>
        <w:rPr>
          <w:rFonts w:ascii="Times New Roman" w:hAnsi="Times New Roman" w:cs="Times New Roman"/>
          <w:b/>
          <w:sz w:val="24"/>
          <w:szCs w:val="24"/>
        </w:rPr>
        <w:t xml:space="preserve"> observed during the Sudden Death Syndrome short-course.</w:t>
      </w:r>
      <w:bookmarkStart w:id="0" w:name="_GoBack"/>
      <w:bookmarkEnd w:id="0"/>
    </w:p>
    <w:p w:rsidR="00622819" w:rsidRDefault="00622819">
      <w:pPr>
        <w:rPr>
          <w:rFonts w:ascii="Times New Roman" w:hAnsi="Times New Roman" w:cs="Times New Roman"/>
          <w:b/>
          <w:sz w:val="24"/>
          <w:szCs w:val="24"/>
        </w:rPr>
      </w:pPr>
    </w:p>
    <w:p w:rsidR="00486A2F" w:rsidRDefault="00622819">
      <w:pPr>
        <w:rPr>
          <w:rFonts w:ascii="Times New Roman" w:hAnsi="Times New Roman" w:cs="Times New Roman"/>
          <w:sz w:val="24"/>
          <w:szCs w:val="24"/>
        </w:rPr>
      </w:pPr>
      <w:r w:rsidRPr="00622819">
        <w:rPr>
          <w:rFonts w:ascii="Times New Roman" w:hAnsi="Times New Roman" w:cs="Times New Roman"/>
          <w:noProof/>
          <w:sz w:val="24"/>
          <w:szCs w:val="24"/>
        </w:rPr>
        <w:drawing>
          <wp:inline distT="0" distB="0" distL="0" distR="0">
            <wp:extent cx="5943600" cy="3963758"/>
            <wp:effectExtent l="0" t="0" r="0" b="0"/>
            <wp:docPr id="1" name="Picture 1" descr="C:\Users\samuel.markell\Desktop\My Stuff\Pictures\2016 SDS trip\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markell\Desktop\My Stuff\Pictures\2016 SDS trip\IMG_184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3758"/>
                    </a:xfrm>
                    <a:prstGeom prst="rect">
                      <a:avLst/>
                    </a:prstGeom>
                    <a:noFill/>
                    <a:ln>
                      <a:noFill/>
                    </a:ln>
                  </pic:spPr>
                </pic:pic>
              </a:graphicData>
            </a:graphic>
          </wp:inline>
        </w:drawing>
      </w: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Pr="00622819" w:rsidRDefault="00622819">
      <w:pPr>
        <w:rPr>
          <w:rFonts w:ascii="Times New Roman" w:hAnsi="Times New Roman" w:cs="Times New Roman"/>
          <w:b/>
          <w:sz w:val="24"/>
          <w:szCs w:val="24"/>
        </w:rPr>
      </w:pPr>
      <w:r w:rsidRPr="00622819">
        <w:rPr>
          <w:rFonts w:ascii="Times New Roman" w:hAnsi="Times New Roman" w:cs="Times New Roman"/>
          <w:b/>
          <w:sz w:val="24"/>
          <w:szCs w:val="24"/>
        </w:rPr>
        <w:t xml:space="preserve">Figure 2.  Dr. Dean Malvick describes management tools for Sudden Death Syndrome to North Dakota attendees.  Note, severely infected SDS plot in foreground. </w:t>
      </w: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r w:rsidRPr="00622819">
        <w:rPr>
          <w:rFonts w:ascii="Times New Roman" w:hAnsi="Times New Roman" w:cs="Times New Roman"/>
          <w:noProof/>
          <w:sz w:val="24"/>
          <w:szCs w:val="24"/>
        </w:rPr>
        <w:drawing>
          <wp:inline distT="0" distB="0" distL="0" distR="0">
            <wp:extent cx="5943600" cy="3963758"/>
            <wp:effectExtent l="0" t="0" r="0" b="0"/>
            <wp:docPr id="2" name="Picture 2" descr="C:\Users\samuel.markell\Desktop\My Stuff\Pictures\2016 SDS trip\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el.markell\Desktop\My Stuff\Pictures\2016 SDS trip\IMG_18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3758"/>
                    </a:xfrm>
                    <a:prstGeom prst="rect">
                      <a:avLst/>
                    </a:prstGeom>
                    <a:noFill/>
                    <a:ln>
                      <a:noFill/>
                    </a:ln>
                  </pic:spPr>
                </pic:pic>
              </a:graphicData>
            </a:graphic>
          </wp:inline>
        </w:drawing>
      </w: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1B52F0" w:rsidRPr="00622819" w:rsidRDefault="00622819" w:rsidP="001B52F0">
      <w:pPr>
        <w:rPr>
          <w:rFonts w:ascii="Times New Roman" w:eastAsia="Times New Roman" w:hAnsi="Times New Roman" w:cs="Times New Roman"/>
          <w:b/>
          <w:sz w:val="24"/>
          <w:szCs w:val="24"/>
        </w:rPr>
      </w:pPr>
      <w:r w:rsidRPr="00622819">
        <w:rPr>
          <w:rFonts w:ascii="Times New Roman" w:eastAsia="Times New Roman" w:hAnsi="Times New Roman" w:cs="Times New Roman"/>
          <w:b/>
          <w:sz w:val="24"/>
          <w:szCs w:val="24"/>
        </w:rPr>
        <w:lastRenderedPageBreak/>
        <w:t>Figure 3</w:t>
      </w:r>
      <w:r w:rsidR="001B52F0" w:rsidRPr="00622819">
        <w:rPr>
          <w:rFonts w:ascii="Times New Roman" w:eastAsia="Times New Roman" w:hAnsi="Times New Roman" w:cs="Times New Roman"/>
          <w:b/>
          <w:sz w:val="24"/>
          <w:szCs w:val="24"/>
        </w:rPr>
        <w:t>. Knowledge level before and after attending the Sudden Death Syndrome Short-Course</w:t>
      </w:r>
    </w:p>
    <w:p w:rsidR="00486A2F" w:rsidRDefault="00486A2F">
      <w:pPr>
        <w:rPr>
          <w:rFonts w:ascii="Times New Roman" w:hAnsi="Times New Roman" w:cs="Times New Roman"/>
          <w:sz w:val="24"/>
          <w:szCs w:val="24"/>
        </w:rPr>
      </w:pPr>
    </w:p>
    <w:p w:rsidR="00486A2F" w:rsidRDefault="001B52F0">
      <w:pPr>
        <w:rPr>
          <w:rFonts w:ascii="Times New Roman" w:hAnsi="Times New Roman" w:cs="Times New Roman"/>
          <w:sz w:val="24"/>
          <w:szCs w:val="24"/>
        </w:rPr>
      </w:pPr>
      <w:r w:rsidRPr="00401018">
        <w:rPr>
          <w:rFonts w:ascii="Arial" w:hAnsi="Arial" w:cs="Arial"/>
          <w:noProof/>
          <w:sz w:val="20"/>
          <w:szCs w:val="20"/>
        </w:rPr>
        <w:drawing>
          <wp:inline distT="0" distB="0" distL="0" distR="0" wp14:anchorId="504DB6D7" wp14:editId="506C32DE">
            <wp:extent cx="5934075" cy="29432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622819" w:rsidRDefault="00622819">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486A2F" w:rsidRDefault="00486A2F">
      <w:pPr>
        <w:rPr>
          <w:rFonts w:ascii="Times New Roman" w:hAnsi="Times New Roman" w:cs="Times New Roman"/>
          <w:sz w:val="24"/>
          <w:szCs w:val="24"/>
        </w:rPr>
      </w:pPr>
    </w:p>
    <w:p w:rsidR="00E573A3" w:rsidRPr="00622819" w:rsidRDefault="00E573A3" w:rsidP="00E573A3">
      <w:pPr>
        <w:jc w:val="center"/>
        <w:rPr>
          <w:b/>
          <w:sz w:val="32"/>
          <w:szCs w:val="32"/>
        </w:rPr>
      </w:pPr>
      <w:r w:rsidRPr="00622819">
        <w:rPr>
          <w:b/>
          <w:sz w:val="32"/>
          <w:szCs w:val="32"/>
        </w:rPr>
        <w:lastRenderedPageBreak/>
        <w:t xml:space="preserve">Appendix 1. Sudden </w:t>
      </w:r>
      <w:r w:rsidR="00480D8D" w:rsidRPr="00622819">
        <w:rPr>
          <w:b/>
          <w:sz w:val="32"/>
          <w:szCs w:val="32"/>
        </w:rPr>
        <w:t>Death Syndrome Short-C</w:t>
      </w:r>
      <w:r w:rsidRPr="00622819">
        <w:rPr>
          <w:b/>
          <w:sz w:val="32"/>
          <w:szCs w:val="32"/>
        </w:rPr>
        <w:t>ourse Agenda</w:t>
      </w:r>
    </w:p>
    <w:p w:rsidR="00E573A3" w:rsidRDefault="00E573A3" w:rsidP="00E573A3">
      <w:pPr>
        <w:spacing w:line="276" w:lineRule="auto"/>
        <w:jc w:val="center"/>
        <w:rPr>
          <w:b/>
          <w:sz w:val="24"/>
          <w:szCs w:val="24"/>
          <w:u w:val="single"/>
        </w:rPr>
      </w:pPr>
    </w:p>
    <w:p w:rsidR="00E573A3" w:rsidRDefault="00E573A3" w:rsidP="00E573A3">
      <w:pPr>
        <w:spacing w:line="276" w:lineRule="auto"/>
        <w:jc w:val="center"/>
        <w:rPr>
          <w:b/>
          <w:sz w:val="24"/>
          <w:szCs w:val="24"/>
          <w:u w:val="single"/>
        </w:rPr>
      </w:pPr>
    </w:p>
    <w:p w:rsidR="00E573A3" w:rsidRPr="00F21D2D" w:rsidRDefault="00E573A3" w:rsidP="00E573A3">
      <w:pPr>
        <w:spacing w:line="276" w:lineRule="auto"/>
        <w:jc w:val="center"/>
        <w:rPr>
          <w:b/>
          <w:sz w:val="24"/>
          <w:szCs w:val="24"/>
          <w:u w:val="single"/>
        </w:rPr>
      </w:pPr>
      <w:r w:rsidRPr="00F21D2D">
        <w:rPr>
          <w:b/>
          <w:sz w:val="24"/>
          <w:szCs w:val="24"/>
          <w:u w:val="single"/>
        </w:rPr>
        <w:t xml:space="preserve">Sudden Death </w:t>
      </w:r>
      <w:r>
        <w:rPr>
          <w:b/>
          <w:sz w:val="24"/>
          <w:szCs w:val="24"/>
          <w:u w:val="single"/>
        </w:rPr>
        <w:t xml:space="preserve">Syndrome </w:t>
      </w:r>
      <w:r w:rsidRPr="00F21D2D">
        <w:rPr>
          <w:b/>
          <w:sz w:val="24"/>
          <w:szCs w:val="24"/>
          <w:u w:val="single"/>
        </w:rPr>
        <w:t>Tour Agenda</w:t>
      </w:r>
      <w:r>
        <w:rPr>
          <w:b/>
          <w:sz w:val="24"/>
          <w:szCs w:val="24"/>
          <w:u w:val="single"/>
        </w:rPr>
        <w:t xml:space="preserve"> – August 29</w:t>
      </w:r>
      <w:r w:rsidRPr="004C794B">
        <w:rPr>
          <w:b/>
          <w:sz w:val="24"/>
          <w:szCs w:val="24"/>
          <w:u w:val="single"/>
          <w:vertAlign w:val="superscript"/>
        </w:rPr>
        <w:t>th</w:t>
      </w:r>
      <w:r>
        <w:rPr>
          <w:b/>
          <w:sz w:val="24"/>
          <w:szCs w:val="24"/>
          <w:u w:val="single"/>
        </w:rPr>
        <w:t xml:space="preserve"> </w:t>
      </w:r>
    </w:p>
    <w:p w:rsidR="00E573A3" w:rsidRPr="00F21D2D" w:rsidRDefault="00E573A3" w:rsidP="00E573A3">
      <w:pPr>
        <w:spacing w:line="276" w:lineRule="auto"/>
        <w:rPr>
          <w:b/>
          <w:sz w:val="24"/>
          <w:szCs w:val="24"/>
        </w:rPr>
      </w:pPr>
      <w:r w:rsidRPr="00F21D2D">
        <w:rPr>
          <w:b/>
          <w:sz w:val="24"/>
          <w:szCs w:val="24"/>
        </w:rPr>
        <w:t>August 30</w:t>
      </w:r>
      <w:r w:rsidRPr="00F21D2D">
        <w:rPr>
          <w:b/>
          <w:sz w:val="24"/>
          <w:szCs w:val="24"/>
          <w:vertAlign w:val="superscript"/>
        </w:rPr>
        <w:t>th</w:t>
      </w:r>
      <w:r w:rsidRPr="00F21D2D">
        <w:rPr>
          <w:b/>
          <w:sz w:val="24"/>
          <w:szCs w:val="24"/>
        </w:rPr>
        <w:t xml:space="preserve"> </w:t>
      </w:r>
    </w:p>
    <w:p w:rsidR="00E573A3" w:rsidRDefault="00E573A3" w:rsidP="00E573A3">
      <w:pPr>
        <w:spacing w:line="276" w:lineRule="auto"/>
        <w:ind w:left="3600" w:hanging="2880"/>
        <w:rPr>
          <w:sz w:val="24"/>
          <w:szCs w:val="24"/>
        </w:rPr>
      </w:pPr>
      <w:r w:rsidRPr="009E1B5D">
        <w:rPr>
          <w:sz w:val="24"/>
          <w:szCs w:val="24"/>
        </w:rPr>
        <w:t>1:00-1:30 p</w:t>
      </w:r>
      <w:r>
        <w:rPr>
          <w:sz w:val="24"/>
          <w:szCs w:val="24"/>
        </w:rPr>
        <w:t>m                </w:t>
      </w:r>
      <w:r w:rsidRPr="009E1B5D">
        <w:rPr>
          <w:sz w:val="24"/>
          <w:szCs w:val="24"/>
        </w:rPr>
        <w:t xml:space="preserve">Arrive in Fargo. </w:t>
      </w:r>
    </w:p>
    <w:p w:rsidR="00E573A3" w:rsidRPr="009E1B5D" w:rsidRDefault="00E573A3" w:rsidP="00E573A3">
      <w:pPr>
        <w:spacing w:line="276" w:lineRule="auto"/>
        <w:ind w:left="2160" w:firstLine="720"/>
        <w:rPr>
          <w:sz w:val="24"/>
          <w:szCs w:val="24"/>
        </w:rPr>
      </w:pPr>
      <w:r w:rsidRPr="009E1B5D">
        <w:rPr>
          <w:sz w:val="24"/>
          <w:szCs w:val="24"/>
        </w:rPr>
        <w:t xml:space="preserve">Park in </w:t>
      </w:r>
      <w:r>
        <w:rPr>
          <w:sz w:val="24"/>
          <w:szCs w:val="24"/>
        </w:rPr>
        <w:t xml:space="preserve">NW </w:t>
      </w:r>
      <w:proofErr w:type="spellStart"/>
      <w:r>
        <w:rPr>
          <w:sz w:val="24"/>
          <w:szCs w:val="24"/>
        </w:rPr>
        <w:t>Fargodome</w:t>
      </w:r>
      <w:proofErr w:type="spellEnd"/>
      <w:r>
        <w:rPr>
          <w:sz w:val="24"/>
          <w:szCs w:val="24"/>
        </w:rPr>
        <w:t xml:space="preserve"> Parking </w:t>
      </w:r>
      <w:r w:rsidRPr="00470DFA">
        <w:rPr>
          <w:b/>
          <w:sz w:val="24"/>
          <w:szCs w:val="24"/>
        </w:rPr>
        <w:t>Lot F</w:t>
      </w:r>
      <w:r w:rsidRPr="009E1B5D">
        <w:rPr>
          <w:sz w:val="24"/>
          <w:szCs w:val="24"/>
        </w:rPr>
        <w:t xml:space="preserve"> (</w:t>
      </w:r>
      <w:r w:rsidRPr="00BD50A1">
        <w:rPr>
          <w:b/>
          <w:sz w:val="24"/>
          <w:szCs w:val="24"/>
        </w:rPr>
        <w:t>see map</w:t>
      </w:r>
      <w:r>
        <w:rPr>
          <w:b/>
          <w:sz w:val="24"/>
          <w:szCs w:val="24"/>
        </w:rPr>
        <w:t xml:space="preserve"> on next page</w:t>
      </w:r>
      <w:r>
        <w:rPr>
          <w:sz w:val="24"/>
          <w:szCs w:val="24"/>
        </w:rPr>
        <w:t>)</w:t>
      </w:r>
    </w:p>
    <w:p w:rsidR="00E573A3" w:rsidRDefault="00E573A3" w:rsidP="00E573A3">
      <w:pPr>
        <w:spacing w:line="276" w:lineRule="auto"/>
        <w:ind w:firstLine="720"/>
        <w:rPr>
          <w:sz w:val="24"/>
          <w:szCs w:val="24"/>
        </w:rPr>
      </w:pPr>
      <w:r w:rsidRPr="009E1B5D">
        <w:rPr>
          <w:sz w:val="24"/>
          <w:szCs w:val="24"/>
        </w:rPr>
        <w:t>1:30</w:t>
      </w:r>
      <w:r>
        <w:rPr>
          <w:sz w:val="24"/>
          <w:szCs w:val="24"/>
        </w:rPr>
        <w:t xml:space="preserve"> pm</w:t>
      </w:r>
      <w:r>
        <w:rPr>
          <w:sz w:val="24"/>
          <w:szCs w:val="24"/>
        </w:rPr>
        <w:tab/>
      </w:r>
      <w:r>
        <w:rPr>
          <w:sz w:val="24"/>
          <w:szCs w:val="24"/>
        </w:rPr>
        <w:tab/>
      </w:r>
      <w:r w:rsidRPr="009E1B5D">
        <w:rPr>
          <w:sz w:val="24"/>
          <w:szCs w:val="24"/>
        </w:rPr>
        <w:t xml:space="preserve">Depart for Mystic Lake Hotel &amp; Casino.  </w:t>
      </w:r>
    </w:p>
    <w:p w:rsidR="00E573A3" w:rsidRPr="00470DFA" w:rsidRDefault="00E573A3" w:rsidP="00E573A3">
      <w:pPr>
        <w:spacing w:line="276" w:lineRule="auto"/>
        <w:ind w:left="2880" w:firstLine="720"/>
        <w:rPr>
          <w:i/>
          <w:sz w:val="20"/>
          <w:szCs w:val="20"/>
        </w:rPr>
      </w:pPr>
      <w:r w:rsidRPr="00470DFA">
        <w:rPr>
          <w:i/>
          <w:sz w:val="20"/>
          <w:szCs w:val="20"/>
        </w:rPr>
        <w:t>We will take a 15 min break in Alexandria or Sauk Center</w:t>
      </w:r>
    </w:p>
    <w:p w:rsidR="00E573A3" w:rsidRPr="009E1B5D" w:rsidRDefault="00E573A3" w:rsidP="00E573A3">
      <w:pPr>
        <w:spacing w:line="276" w:lineRule="auto"/>
        <w:ind w:left="2880" w:hanging="2160"/>
        <w:rPr>
          <w:sz w:val="24"/>
          <w:szCs w:val="24"/>
        </w:rPr>
      </w:pPr>
      <w:r w:rsidRPr="009E1B5D">
        <w:rPr>
          <w:sz w:val="24"/>
          <w:szCs w:val="24"/>
        </w:rPr>
        <w:t>5:30</w:t>
      </w:r>
      <w:r>
        <w:rPr>
          <w:sz w:val="24"/>
          <w:szCs w:val="24"/>
        </w:rPr>
        <w:t xml:space="preserve"> – 6:00 pm</w:t>
      </w:r>
      <w:r>
        <w:rPr>
          <w:sz w:val="24"/>
          <w:szCs w:val="24"/>
        </w:rPr>
        <w:tab/>
      </w:r>
      <w:proofErr w:type="gramStart"/>
      <w:r w:rsidRPr="009E1B5D">
        <w:rPr>
          <w:sz w:val="24"/>
          <w:szCs w:val="24"/>
        </w:rPr>
        <w:t>Arriv</w:t>
      </w:r>
      <w:r>
        <w:rPr>
          <w:sz w:val="24"/>
          <w:szCs w:val="24"/>
        </w:rPr>
        <w:t>e</w:t>
      </w:r>
      <w:proofErr w:type="gramEnd"/>
      <w:r>
        <w:rPr>
          <w:sz w:val="24"/>
          <w:szCs w:val="24"/>
        </w:rPr>
        <w:t xml:space="preserve"> at Mystic Lake Hotel &amp; Casino </w:t>
      </w:r>
      <w:r w:rsidRPr="009E1B5D">
        <w:rPr>
          <w:sz w:val="24"/>
          <w:szCs w:val="24"/>
        </w:rPr>
        <w:t>(</w:t>
      </w:r>
      <w:hyperlink r:id="rId8" w:history="1">
        <w:r w:rsidRPr="009E1B5D">
          <w:rPr>
            <w:rStyle w:val="Hyperlink"/>
            <w:sz w:val="24"/>
            <w:szCs w:val="24"/>
          </w:rPr>
          <w:t>www.mysticlake.com</w:t>
        </w:r>
      </w:hyperlink>
      <w:r w:rsidRPr="009E1B5D">
        <w:rPr>
          <w:sz w:val="24"/>
          <w:szCs w:val="24"/>
        </w:rPr>
        <w:t>)</w:t>
      </w:r>
    </w:p>
    <w:p w:rsidR="00E573A3" w:rsidRDefault="00E573A3" w:rsidP="00E573A3">
      <w:pPr>
        <w:spacing w:line="276" w:lineRule="auto"/>
        <w:ind w:left="2880" w:hanging="2160"/>
        <w:rPr>
          <w:sz w:val="24"/>
          <w:szCs w:val="24"/>
        </w:rPr>
      </w:pPr>
      <w:r>
        <w:rPr>
          <w:sz w:val="24"/>
          <w:szCs w:val="24"/>
        </w:rPr>
        <w:t>6:30 pm</w:t>
      </w:r>
      <w:r>
        <w:rPr>
          <w:sz w:val="24"/>
          <w:szCs w:val="24"/>
        </w:rPr>
        <w:tab/>
        <w:t>Supper (details below)</w:t>
      </w:r>
    </w:p>
    <w:p w:rsidR="00E573A3" w:rsidRPr="009E1B5D" w:rsidRDefault="00E573A3" w:rsidP="00E573A3">
      <w:pPr>
        <w:spacing w:line="276" w:lineRule="auto"/>
        <w:ind w:left="2880" w:hanging="2160"/>
        <w:rPr>
          <w:sz w:val="24"/>
          <w:szCs w:val="24"/>
        </w:rPr>
      </w:pPr>
    </w:p>
    <w:p w:rsidR="00E573A3" w:rsidRPr="00F21D2D" w:rsidRDefault="00E573A3" w:rsidP="00E573A3">
      <w:pPr>
        <w:spacing w:line="276" w:lineRule="auto"/>
        <w:rPr>
          <w:b/>
          <w:sz w:val="24"/>
          <w:szCs w:val="24"/>
        </w:rPr>
      </w:pPr>
      <w:r w:rsidRPr="00F21D2D">
        <w:rPr>
          <w:b/>
          <w:sz w:val="24"/>
          <w:szCs w:val="24"/>
        </w:rPr>
        <w:t>August 31</w:t>
      </w:r>
      <w:r w:rsidRPr="00F21D2D">
        <w:rPr>
          <w:b/>
          <w:sz w:val="24"/>
          <w:szCs w:val="24"/>
          <w:vertAlign w:val="superscript"/>
        </w:rPr>
        <w:t>st</w:t>
      </w:r>
      <w:r w:rsidRPr="00F21D2D">
        <w:rPr>
          <w:b/>
          <w:sz w:val="24"/>
          <w:szCs w:val="24"/>
        </w:rPr>
        <w:t xml:space="preserve"> </w:t>
      </w:r>
    </w:p>
    <w:p w:rsidR="00E573A3" w:rsidRPr="009E1B5D" w:rsidRDefault="00E573A3" w:rsidP="00E573A3">
      <w:pPr>
        <w:spacing w:line="276" w:lineRule="auto"/>
        <w:ind w:firstLine="720"/>
        <w:rPr>
          <w:sz w:val="24"/>
          <w:szCs w:val="24"/>
        </w:rPr>
      </w:pPr>
      <w:r>
        <w:rPr>
          <w:sz w:val="24"/>
          <w:szCs w:val="24"/>
        </w:rPr>
        <w:t>6:00 - 7:45 am</w:t>
      </w:r>
      <w:r>
        <w:rPr>
          <w:sz w:val="24"/>
          <w:szCs w:val="24"/>
        </w:rPr>
        <w:tab/>
      </w:r>
      <w:r>
        <w:rPr>
          <w:sz w:val="24"/>
          <w:szCs w:val="24"/>
        </w:rPr>
        <w:tab/>
      </w:r>
      <w:r w:rsidRPr="009E1B5D">
        <w:rPr>
          <w:sz w:val="24"/>
          <w:szCs w:val="24"/>
        </w:rPr>
        <w:t>Breakfast on your own</w:t>
      </w:r>
      <w:r>
        <w:rPr>
          <w:sz w:val="24"/>
          <w:szCs w:val="24"/>
        </w:rPr>
        <w:t>, checkout of hotel</w:t>
      </w:r>
    </w:p>
    <w:p w:rsidR="00E573A3" w:rsidRPr="009E1B5D" w:rsidRDefault="00E573A3" w:rsidP="00E573A3">
      <w:pPr>
        <w:spacing w:line="276" w:lineRule="auto"/>
        <w:ind w:firstLine="720"/>
        <w:rPr>
          <w:sz w:val="24"/>
          <w:szCs w:val="24"/>
        </w:rPr>
      </w:pPr>
      <w:r w:rsidRPr="009E1B5D">
        <w:rPr>
          <w:sz w:val="24"/>
          <w:szCs w:val="24"/>
        </w:rPr>
        <w:t xml:space="preserve">7:45 </w:t>
      </w:r>
      <w:r>
        <w:rPr>
          <w:sz w:val="24"/>
          <w:szCs w:val="24"/>
        </w:rPr>
        <w:t>-</w:t>
      </w:r>
      <w:r w:rsidRPr="009E1B5D">
        <w:rPr>
          <w:sz w:val="24"/>
          <w:szCs w:val="24"/>
        </w:rPr>
        <w:tab/>
      </w:r>
      <w:r w:rsidRPr="009E1B5D">
        <w:rPr>
          <w:sz w:val="24"/>
          <w:szCs w:val="24"/>
        </w:rPr>
        <w:tab/>
      </w:r>
      <w:r w:rsidRPr="009E1B5D">
        <w:rPr>
          <w:sz w:val="24"/>
          <w:szCs w:val="24"/>
        </w:rPr>
        <w:tab/>
        <w:t>Load bus</w:t>
      </w:r>
    </w:p>
    <w:p w:rsidR="00E573A3" w:rsidRPr="009E1B5D" w:rsidRDefault="00E573A3" w:rsidP="00E573A3">
      <w:pPr>
        <w:spacing w:line="276" w:lineRule="auto"/>
        <w:ind w:firstLine="720"/>
        <w:rPr>
          <w:sz w:val="24"/>
          <w:szCs w:val="24"/>
        </w:rPr>
      </w:pPr>
      <w:r w:rsidRPr="009E1B5D">
        <w:rPr>
          <w:sz w:val="24"/>
          <w:szCs w:val="24"/>
        </w:rPr>
        <w:t>8:00</w:t>
      </w:r>
      <w:r>
        <w:rPr>
          <w:sz w:val="24"/>
          <w:szCs w:val="24"/>
        </w:rPr>
        <w:t xml:space="preserve"> – 8:30 am</w:t>
      </w:r>
      <w:r w:rsidRPr="009E1B5D">
        <w:rPr>
          <w:sz w:val="24"/>
          <w:szCs w:val="24"/>
        </w:rPr>
        <w:tab/>
        <w:t>Depart Mystic Lake for Rosemount</w:t>
      </w:r>
    </w:p>
    <w:p w:rsidR="00E573A3" w:rsidRPr="009E1B5D" w:rsidRDefault="00E573A3" w:rsidP="00E573A3">
      <w:pPr>
        <w:spacing w:line="276" w:lineRule="auto"/>
        <w:ind w:firstLine="720"/>
        <w:rPr>
          <w:sz w:val="24"/>
          <w:szCs w:val="24"/>
        </w:rPr>
      </w:pPr>
      <w:r w:rsidRPr="009E1B5D">
        <w:rPr>
          <w:sz w:val="24"/>
          <w:szCs w:val="24"/>
        </w:rPr>
        <w:t xml:space="preserve">8:30 </w:t>
      </w:r>
      <w:r>
        <w:rPr>
          <w:sz w:val="24"/>
          <w:szCs w:val="24"/>
        </w:rPr>
        <w:t>– 8:45 am</w:t>
      </w:r>
      <w:r w:rsidRPr="009E1B5D">
        <w:rPr>
          <w:sz w:val="24"/>
          <w:szCs w:val="24"/>
        </w:rPr>
        <w:tab/>
        <w:t>Arrive at U of MN Rosemount Research and Outreach Center</w:t>
      </w:r>
    </w:p>
    <w:p w:rsidR="00E573A3" w:rsidRPr="009E1B5D" w:rsidRDefault="00E573A3" w:rsidP="00E573A3">
      <w:pPr>
        <w:spacing w:line="276" w:lineRule="auto"/>
        <w:ind w:firstLine="720"/>
        <w:rPr>
          <w:sz w:val="24"/>
          <w:szCs w:val="24"/>
        </w:rPr>
      </w:pPr>
      <w:r w:rsidRPr="009E1B5D">
        <w:rPr>
          <w:sz w:val="24"/>
          <w:szCs w:val="24"/>
        </w:rPr>
        <w:t>8:45 – 9:30</w:t>
      </w:r>
      <w:r>
        <w:rPr>
          <w:sz w:val="24"/>
          <w:szCs w:val="24"/>
        </w:rPr>
        <w:t xml:space="preserve"> am</w:t>
      </w:r>
      <w:r w:rsidRPr="009E1B5D">
        <w:rPr>
          <w:sz w:val="24"/>
          <w:szCs w:val="24"/>
        </w:rPr>
        <w:tab/>
        <w:t>SDS overview</w:t>
      </w:r>
      <w:r>
        <w:rPr>
          <w:sz w:val="24"/>
          <w:szCs w:val="24"/>
        </w:rPr>
        <w:t xml:space="preserve"> in Machine Shed: Coffee &amp;</w:t>
      </w:r>
      <w:r w:rsidRPr="009E1B5D">
        <w:rPr>
          <w:sz w:val="24"/>
          <w:szCs w:val="24"/>
        </w:rPr>
        <w:t xml:space="preserve"> Donuts will be provided</w:t>
      </w:r>
    </w:p>
    <w:p w:rsidR="00E573A3" w:rsidRPr="009E1B5D" w:rsidRDefault="00E573A3" w:rsidP="00E573A3">
      <w:pPr>
        <w:spacing w:line="276" w:lineRule="auto"/>
        <w:ind w:firstLine="720"/>
        <w:rPr>
          <w:sz w:val="24"/>
          <w:szCs w:val="24"/>
        </w:rPr>
      </w:pPr>
      <w:r w:rsidRPr="009E1B5D">
        <w:rPr>
          <w:sz w:val="24"/>
          <w:szCs w:val="24"/>
        </w:rPr>
        <w:t xml:space="preserve">9:30 – 9:45 </w:t>
      </w:r>
      <w:r>
        <w:rPr>
          <w:sz w:val="24"/>
          <w:szCs w:val="24"/>
        </w:rPr>
        <w:t>am</w:t>
      </w:r>
      <w:r w:rsidRPr="009E1B5D">
        <w:rPr>
          <w:sz w:val="24"/>
          <w:szCs w:val="24"/>
        </w:rPr>
        <w:tab/>
      </w:r>
      <w:r>
        <w:rPr>
          <w:sz w:val="24"/>
          <w:szCs w:val="24"/>
        </w:rPr>
        <w:t>Bus</w:t>
      </w:r>
      <w:r w:rsidRPr="009E1B5D">
        <w:rPr>
          <w:sz w:val="24"/>
          <w:szCs w:val="24"/>
        </w:rPr>
        <w:t xml:space="preserve"> to research plots</w:t>
      </w:r>
    </w:p>
    <w:p w:rsidR="00E573A3" w:rsidRPr="009E1B5D" w:rsidRDefault="00E573A3" w:rsidP="00E573A3">
      <w:pPr>
        <w:spacing w:line="276" w:lineRule="auto"/>
        <w:ind w:firstLine="720"/>
        <w:rPr>
          <w:sz w:val="24"/>
          <w:szCs w:val="24"/>
        </w:rPr>
      </w:pPr>
      <w:r>
        <w:rPr>
          <w:sz w:val="24"/>
          <w:szCs w:val="24"/>
        </w:rPr>
        <w:t>9:45 – 11:15 am</w:t>
      </w:r>
      <w:r w:rsidRPr="009E1B5D">
        <w:rPr>
          <w:sz w:val="24"/>
          <w:szCs w:val="24"/>
        </w:rPr>
        <w:tab/>
        <w:t>Field tour: Identification and Management</w:t>
      </w:r>
    </w:p>
    <w:p w:rsidR="00E573A3" w:rsidRPr="009E1B5D" w:rsidRDefault="00E573A3" w:rsidP="00E573A3">
      <w:pPr>
        <w:spacing w:line="276" w:lineRule="auto"/>
        <w:ind w:firstLine="720"/>
        <w:rPr>
          <w:sz w:val="24"/>
          <w:szCs w:val="24"/>
        </w:rPr>
      </w:pPr>
      <w:r w:rsidRPr="009E1B5D">
        <w:rPr>
          <w:sz w:val="24"/>
          <w:szCs w:val="24"/>
        </w:rPr>
        <w:t>11:15 – 11:30</w:t>
      </w:r>
      <w:r>
        <w:rPr>
          <w:sz w:val="24"/>
          <w:szCs w:val="24"/>
        </w:rPr>
        <w:t xml:space="preserve"> am</w:t>
      </w:r>
      <w:r>
        <w:rPr>
          <w:sz w:val="24"/>
          <w:szCs w:val="24"/>
        </w:rPr>
        <w:tab/>
        <w:t>Travel to Pizza Ranch</w:t>
      </w:r>
    </w:p>
    <w:p w:rsidR="00E573A3" w:rsidRPr="00C7147D" w:rsidRDefault="00E573A3" w:rsidP="00E573A3">
      <w:pPr>
        <w:spacing w:line="276" w:lineRule="auto"/>
        <w:ind w:left="2880" w:hanging="2160"/>
        <w:rPr>
          <w:sz w:val="24"/>
          <w:szCs w:val="24"/>
        </w:rPr>
      </w:pPr>
      <w:r w:rsidRPr="00C7147D">
        <w:rPr>
          <w:sz w:val="24"/>
          <w:szCs w:val="24"/>
        </w:rPr>
        <w:t>11:30- 1:00 pm</w:t>
      </w:r>
      <w:r w:rsidRPr="00C7147D">
        <w:rPr>
          <w:sz w:val="24"/>
          <w:szCs w:val="24"/>
        </w:rPr>
        <w:tab/>
        <w:t>Lunch at Pizza Ranch (15662 Pilot Knob Rd, Apple Valley, MN 55124</w:t>
      </w:r>
      <w:r>
        <w:rPr>
          <w:sz w:val="24"/>
          <w:szCs w:val="24"/>
        </w:rPr>
        <w:t>)</w:t>
      </w:r>
      <w:r w:rsidRPr="00C7147D">
        <w:rPr>
          <w:sz w:val="24"/>
          <w:szCs w:val="24"/>
        </w:rPr>
        <w:t xml:space="preserve">   </w:t>
      </w:r>
    </w:p>
    <w:p w:rsidR="00E573A3" w:rsidRPr="009E1B5D" w:rsidRDefault="00E573A3" w:rsidP="00E573A3">
      <w:pPr>
        <w:spacing w:line="276" w:lineRule="auto"/>
        <w:ind w:firstLine="720"/>
        <w:rPr>
          <w:sz w:val="24"/>
          <w:szCs w:val="24"/>
        </w:rPr>
      </w:pPr>
      <w:r w:rsidRPr="009E1B5D">
        <w:rPr>
          <w:sz w:val="24"/>
          <w:szCs w:val="24"/>
        </w:rPr>
        <w:t>1:00</w:t>
      </w:r>
      <w:r>
        <w:rPr>
          <w:sz w:val="24"/>
          <w:szCs w:val="24"/>
        </w:rPr>
        <w:t xml:space="preserve"> pm</w:t>
      </w:r>
      <w:r w:rsidRPr="009E1B5D">
        <w:rPr>
          <w:sz w:val="24"/>
          <w:szCs w:val="24"/>
        </w:rPr>
        <w:tab/>
      </w:r>
      <w:r w:rsidRPr="009E1B5D">
        <w:rPr>
          <w:sz w:val="24"/>
          <w:szCs w:val="24"/>
        </w:rPr>
        <w:tab/>
        <w:t>Depart for Fargo, ND</w:t>
      </w:r>
    </w:p>
    <w:p w:rsidR="00E573A3" w:rsidRPr="009E1B5D" w:rsidRDefault="00E573A3" w:rsidP="00E573A3">
      <w:pPr>
        <w:spacing w:line="276" w:lineRule="auto"/>
        <w:ind w:firstLine="720"/>
        <w:rPr>
          <w:sz w:val="24"/>
          <w:szCs w:val="24"/>
        </w:rPr>
      </w:pPr>
      <w:r w:rsidRPr="009E1B5D">
        <w:rPr>
          <w:sz w:val="24"/>
          <w:szCs w:val="24"/>
        </w:rPr>
        <w:t>5:00-6:00</w:t>
      </w:r>
      <w:r>
        <w:rPr>
          <w:sz w:val="24"/>
          <w:szCs w:val="24"/>
        </w:rPr>
        <w:t xml:space="preserve"> pm</w:t>
      </w:r>
      <w:r w:rsidRPr="009E1B5D">
        <w:rPr>
          <w:sz w:val="24"/>
          <w:szCs w:val="24"/>
        </w:rPr>
        <w:tab/>
      </w:r>
      <w:r w:rsidRPr="009E1B5D">
        <w:rPr>
          <w:sz w:val="24"/>
          <w:szCs w:val="24"/>
        </w:rPr>
        <w:tab/>
        <w:t xml:space="preserve">Arrive in </w:t>
      </w:r>
      <w:proofErr w:type="spellStart"/>
      <w:r w:rsidRPr="009E1B5D">
        <w:rPr>
          <w:sz w:val="24"/>
          <w:szCs w:val="24"/>
        </w:rPr>
        <w:t>Fargodome</w:t>
      </w:r>
      <w:proofErr w:type="spellEnd"/>
      <w:r w:rsidRPr="009E1B5D">
        <w:rPr>
          <w:sz w:val="24"/>
          <w:szCs w:val="24"/>
        </w:rPr>
        <w:t xml:space="preserve"> parking lot.</w:t>
      </w:r>
    </w:p>
    <w:p w:rsidR="00E573A3" w:rsidRDefault="00E573A3" w:rsidP="00E573A3">
      <w:pPr>
        <w:jc w:val="center"/>
        <w:rPr>
          <w:b/>
          <w:sz w:val="32"/>
          <w:szCs w:val="32"/>
        </w:rPr>
      </w:pPr>
    </w:p>
    <w:p w:rsidR="00E573A3" w:rsidRDefault="00E573A3" w:rsidP="00E573A3">
      <w:pPr>
        <w:jc w:val="center"/>
        <w:rPr>
          <w:b/>
          <w:sz w:val="32"/>
          <w:szCs w:val="32"/>
        </w:rPr>
      </w:pPr>
    </w:p>
    <w:p w:rsidR="00E573A3" w:rsidRDefault="00E573A3" w:rsidP="00E573A3">
      <w:pPr>
        <w:jc w:val="center"/>
        <w:rPr>
          <w:b/>
          <w:sz w:val="32"/>
          <w:szCs w:val="32"/>
        </w:rPr>
      </w:pPr>
    </w:p>
    <w:p w:rsidR="00E573A3" w:rsidRDefault="00E573A3" w:rsidP="00E573A3">
      <w:pPr>
        <w:jc w:val="center"/>
        <w:rPr>
          <w:b/>
          <w:sz w:val="32"/>
          <w:szCs w:val="32"/>
        </w:rPr>
      </w:pPr>
    </w:p>
    <w:p w:rsidR="00E573A3" w:rsidRDefault="00E573A3" w:rsidP="00E573A3">
      <w:pPr>
        <w:jc w:val="center"/>
        <w:rPr>
          <w:b/>
          <w:sz w:val="32"/>
          <w:szCs w:val="32"/>
        </w:rPr>
      </w:pPr>
    </w:p>
    <w:p w:rsidR="00E573A3" w:rsidRDefault="00E573A3" w:rsidP="00E573A3">
      <w:pPr>
        <w:jc w:val="center"/>
        <w:rPr>
          <w:b/>
          <w:sz w:val="32"/>
          <w:szCs w:val="32"/>
        </w:rPr>
      </w:pPr>
    </w:p>
    <w:p w:rsidR="00E573A3" w:rsidRDefault="00E573A3" w:rsidP="00E573A3">
      <w:pPr>
        <w:jc w:val="center"/>
        <w:rPr>
          <w:b/>
          <w:sz w:val="32"/>
          <w:szCs w:val="32"/>
        </w:rPr>
      </w:pPr>
    </w:p>
    <w:p w:rsidR="00E573A3" w:rsidRDefault="00E573A3" w:rsidP="00E573A3">
      <w:pPr>
        <w:jc w:val="center"/>
        <w:rPr>
          <w:b/>
          <w:sz w:val="32"/>
          <w:szCs w:val="32"/>
        </w:rPr>
      </w:pPr>
    </w:p>
    <w:p w:rsidR="00E573A3" w:rsidRDefault="00E573A3" w:rsidP="00E573A3">
      <w:pPr>
        <w:jc w:val="center"/>
        <w:rPr>
          <w:b/>
          <w:sz w:val="32"/>
          <w:szCs w:val="32"/>
        </w:rPr>
      </w:pPr>
    </w:p>
    <w:p w:rsidR="00622819" w:rsidRPr="00486A2F" w:rsidRDefault="00622819" w:rsidP="00E573A3">
      <w:pPr>
        <w:jc w:val="center"/>
        <w:rPr>
          <w:b/>
          <w:sz w:val="32"/>
          <w:szCs w:val="32"/>
        </w:rPr>
      </w:pPr>
    </w:p>
    <w:p w:rsidR="00E573A3" w:rsidRDefault="00E573A3" w:rsidP="001B52F0">
      <w:pPr>
        <w:jc w:val="center"/>
        <w:rPr>
          <w:b/>
          <w:sz w:val="32"/>
          <w:szCs w:val="32"/>
        </w:rPr>
      </w:pPr>
    </w:p>
    <w:p w:rsidR="00486A2F" w:rsidRPr="00486A2F" w:rsidRDefault="00E573A3" w:rsidP="001B52F0">
      <w:pPr>
        <w:jc w:val="center"/>
        <w:rPr>
          <w:b/>
          <w:sz w:val="32"/>
          <w:szCs w:val="32"/>
        </w:rPr>
      </w:pPr>
      <w:r>
        <w:rPr>
          <w:b/>
          <w:sz w:val="32"/>
          <w:szCs w:val="32"/>
        </w:rPr>
        <w:lastRenderedPageBreak/>
        <w:t>Appendix 2</w:t>
      </w:r>
      <w:r w:rsidR="001B52F0">
        <w:rPr>
          <w:b/>
          <w:sz w:val="32"/>
          <w:szCs w:val="32"/>
        </w:rPr>
        <w:t xml:space="preserve">. </w:t>
      </w:r>
      <w:r w:rsidR="00486A2F" w:rsidRPr="00486A2F">
        <w:rPr>
          <w:b/>
          <w:sz w:val="32"/>
          <w:szCs w:val="32"/>
        </w:rPr>
        <w:t xml:space="preserve">Sudden </w:t>
      </w:r>
      <w:r w:rsidR="00CA70B3">
        <w:rPr>
          <w:b/>
          <w:sz w:val="32"/>
          <w:szCs w:val="32"/>
        </w:rPr>
        <w:t>Death Syndrome Short-C</w:t>
      </w:r>
      <w:r w:rsidR="00486A2F" w:rsidRPr="00486A2F">
        <w:rPr>
          <w:b/>
          <w:sz w:val="32"/>
          <w:szCs w:val="32"/>
        </w:rPr>
        <w:t>ourse Evaluation Results</w:t>
      </w:r>
    </w:p>
    <w:p w:rsidR="00486A2F" w:rsidRPr="00486A2F" w:rsidRDefault="00486A2F" w:rsidP="00486A2F">
      <w:pPr>
        <w:jc w:val="center"/>
        <w:rPr>
          <w:sz w:val="32"/>
          <w:szCs w:val="32"/>
        </w:rPr>
      </w:pPr>
      <w:r w:rsidRPr="00486A2F">
        <w:rPr>
          <w:sz w:val="32"/>
          <w:szCs w:val="32"/>
        </w:rPr>
        <w:t>August 30-31, 2016</w:t>
      </w:r>
    </w:p>
    <w:p w:rsidR="00486A2F" w:rsidRPr="00486A2F" w:rsidRDefault="00486A2F" w:rsidP="00486A2F">
      <w:pPr>
        <w:ind w:left="360"/>
        <w:contextualSpacing/>
      </w:pPr>
    </w:p>
    <w:p w:rsidR="00486A2F" w:rsidRPr="00486A2F" w:rsidRDefault="00486A2F" w:rsidP="00486A2F">
      <w:pPr>
        <w:contextualSpacing/>
        <w:rPr>
          <w:sz w:val="24"/>
          <w:szCs w:val="24"/>
        </w:rPr>
      </w:pPr>
      <w:r w:rsidRPr="00486A2F">
        <w:rPr>
          <w:sz w:val="24"/>
          <w:szCs w:val="24"/>
        </w:rPr>
        <w:t xml:space="preserve">The Following Survey was given to attendees on the return trip.  31 attendees responded and mean data is presented for scaled numerical questions. Responses in </w:t>
      </w:r>
      <w:r w:rsidRPr="00486A2F">
        <w:rPr>
          <w:b/>
          <w:color w:val="00B0F0"/>
          <w:sz w:val="24"/>
          <w:szCs w:val="24"/>
        </w:rPr>
        <w:t xml:space="preserve">blue </w:t>
      </w:r>
      <w:r w:rsidRPr="00486A2F">
        <w:rPr>
          <w:sz w:val="24"/>
          <w:szCs w:val="24"/>
        </w:rPr>
        <w:t xml:space="preserve">represent knowledge level before attendance and responses in </w:t>
      </w:r>
      <w:r w:rsidRPr="00486A2F">
        <w:rPr>
          <w:b/>
          <w:color w:val="C00000"/>
          <w:sz w:val="24"/>
          <w:szCs w:val="24"/>
        </w:rPr>
        <w:t>red</w:t>
      </w:r>
      <w:r w:rsidRPr="00486A2F">
        <w:rPr>
          <w:sz w:val="24"/>
          <w:szCs w:val="24"/>
        </w:rPr>
        <w:t xml:space="preserve"> represent knowledge level after attendance.</w:t>
      </w:r>
    </w:p>
    <w:p w:rsidR="00486A2F" w:rsidRPr="00486A2F" w:rsidRDefault="00486A2F" w:rsidP="00486A2F">
      <w:pPr>
        <w:contextualSpacing/>
        <w:rPr>
          <w:sz w:val="24"/>
          <w:szCs w:val="24"/>
        </w:rPr>
      </w:pPr>
    </w:p>
    <w:p w:rsidR="00486A2F" w:rsidRPr="00486A2F" w:rsidRDefault="00486A2F" w:rsidP="00486A2F">
      <w:pPr>
        <w:contextualSpacing/>
        <w:rPr>
          <w:sz w:val="24"/>
          <w:szCs w:val="24"/>
        </w:rPr>
      </w:pPr>
      <w:r w:rsidRPr="00486A2F">
        <w:rPr>
          <w:sz w:val="24"/>
          <w:szCs w:val="24"/>
        </w:rPr>
        <w:t>………………………………………………………………………………………………………………………………………………….</w:t>
      </w:r>
    </w:p>
    <w:p w:rsidR="00486A2F" w:rsidRPr="00486A2F" w:rsidRDefault="00486A2F" w:rsidP="00486A2F">
      <w:pPr>
        <w:ind w:left="360"/>
        <w:contextualSpacing/>
      </w:pPr>
    </w:p>
    <w:p w:rsidR="00486A2F" w:rsidRPr="00486A2F" w:rsidRDefault="00486A2F" w:rsidP="00486A2F">
      <w:pPr>
        <w:spacing w:line="276" w:lineRule="auto"/>
        <w:contextualSpacing/>
      </w:pPr>
      <w:r w:rsidRPr="00486A2F">
        <w:t xml:space="preserve">Please rate your level of knowledge on each statement </w:t>
      </w:r>
      <w:r w:rsidRPr="00486A2F">
        <w:rPr>
          <w:b/>
          <w:i/>
        </w:rPr>
        <w:t>before participation</w:t>
      </w:r>
      <w:r w:rsidRPr="00486A2F">
        <w:t xml:space="preserve"> and </w:t>
      </w:r>
      <w:r w:rsidRPr="00486A2F">
        <w:rPr>
          <w:b/>
          <w:i/>
        </w:rPr>
        <w:t>after participation</w:t>
      </w:r>
      <w:r w:rsidRPr="00486A2F">
        <w:t xml:space="preserve"> in the short-course. Rate your knowledge on the scale of 1 to 5, with 1 = low and 5 = high.</w:t>
      </w:r>
    </w:p>
    <w:p w:rsidR="00486A2F" w:rsidRPr="00486A2F" w:rsidRDefault="00486A2F" w:rsidP="00486A2F">
      <w:pPr>
        <w:contextualSpacing/>
      </w:pPr>
    </w:p>
    <w:tbl>
      <w:tblPr>
        <w:tblStyle w:val="TableGrid"/>
        <w:tblW w:w="9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891"/>
        <w:gridCol w:w="716"/>
        <w:gridCol w:w="818"/>
        <w:gridCol w:w="630"/>
        <w:gridCol w:w="713"/>
        <w:gridCol w:w="624"/>
      </w:tblGrid>
      <w:tr w:rsidR="00486A2F" w:rsidRPr="00486A2F" w:rsidTr="00313121">
        <w:tc>
          <w:tcPr>
            <w:tcW w:w="3775" w:type="dxa"/>
            <w:tcBorders>
              <w:top w:val="single" w:sz="4" w:space="0" w:color="auto"/>
              <w:bottom w:val="single" w:sz="4" w:space="0" w:color="auto"/>
            </w:tcBorders>
            <w:vAlign w:val="center"/>
          </w:tcPr>
          <w:p w:rsidR="00486A2F" w:rsidRPr="00486A2F" w:rsidRDefault="00486A2F" w:rsidP="00486A2F">
            <w:pPr>
              <w:spacing w:line="360" w:lineRule="auto"/>
              <w:contextualSpacing/>
              <w:jc w:val="center"/>
              <w:rPr>
                <w:b/>
                <w:sz w:val="20"/>
                <w:szCs w:val="20"/>
              </w:rPr>
            </w:pPr>
            <w:r w:rsidRPr="00486A2F">
              <w:rPr>
                <w:b/>
                <w:sz w:val="20"/>
                <w:szCs w:val="20"/>
              </w:rPr>
              <w:t>Area of Knowledge</w:t>
            </w:r>
          </w:p>
        </w:tc>
        <w:tc>
          <w:tcPr>
            <w:tcW w:w="1891" w:type="dxa"/>
            <w:tcBorders>
              <w:top w:val="single" w:sz="4" w:space="0" w:color="auto"/>
              <w:bottom w:val="single" w:sz="4" w:space="0" w:color="auto"/>
            </w:tcBorders>
            <w:vAlign w:val="center"/>
          </w:tcPr>
          <w:p w:rsidR="00486A2F" w:rsidRPr="00486A2F" w:rsidRDefault="00486A2F" w:rsidP="00486A2F">
            <w:pPr>
              <w:spacing w:line="360" w:lineRule="auto"/>
              <w:contextualSpacing/>
              <w:rPr>
                <w:b/>
                <w:sz w:val="20"/>
                <w:szCs w:val="20"/>
              </w:rPr>
            </w:pPr>
          </w:p>
        </w:tc>
        <w:tc>
          <w:tcPr>
            <w:tcW w:w="716" w:type="dxa"/>
            <w:tcBorders>
              <w:top w:val="single" w:sz="4" w:space="0" w:color="auto"/>
              <w:bottom w:val="single" w:sz="4" w:space="0" w:color="auto"/>
            </w:tcBorders>
            <w:vAlign w:val="center"/>
          </w:tcPr>
          <w:p w:rsidR="00486A2F" w:rsidRPr="00486A2F" w:rsidRDefault="00486A2F" w:rsidP="00486A2F">
            <w:pPr>
              <w:spacing w:line="360" w:lineRule="auto"/>
              <w:contextualSpacing/>
              <w:jc w:val="center"/>
              <w:rPr>
                <w:b/>
                <w:sz w:val="20"/>
                <w:szCs w:val="20"/>
              </w:rPr>
            </w:pPr>
            <w:r w:rsidRPr="00486A2F">
              <w:rPr>
                <w:b/>
                <w:sz w:val="20"/>
                <w:szCs w:val="20"/>
              </w:rPr>
              <w:t>Low</w:t>
            </w:r>
          </w:p>
        </w:tc>
        <w:tc>
          <w:tcPr>
            <w:tcW w:w="818" w:type="dxa"/>
            <w:tcBorders>
              <w:top w:val="single" w:sz="4" w:space="0" w:color="auto"/>
              <w:bottom w:val="single" w:sz="4" w:space="0" w:color="auto"/>
            </w:tcBorders>
            <w:vAlign w:val="center"/>
          </w:tcPr>
          <w:p w:rsidR="00486A2F" w:rsidRPr="00486A2F" w:rsidRDefault="00486A2F" w:rsidP="00486A2F">
            <w:pPr>
              <w:spacing w:line="360" w:lineRule="auto"/>
              <w:contextualSpacing/>
              <w:jc w:val="center"/>
              <w:rPr>
                <w:b/>
                <w:sz w:val="20"/>
                <w:szCs w:val="20"/>
              </w:rPr>
            </w:pPr>
          </w:p>
        </w:tc>
        <w:tc>
          <w:tcPr>
            <w:tcW w:w="630" w:type="dxa"/>
            <w:tcBorders>
              <w:top w:val="single" w:sz="4" w:space="0" w:color="auto"/>
              <w:bottom w:val="single" w:sz="4" w:space="0" w:color="auto"/>
            </w:tcBorders>
            <w:vAlign w:val="center"/>
          </w:tcPr>
          <w:p w:rsidR="00486A2F" w:rsidRPr="00486A2F" w:rsidRDefault="00486A2F" w:rsidP="00486A2F">
            <w:pPr>
              <w:spacing w:line="360" w:lineRule="auto"/>
              <w:contextualSpacing/>
              <w:jc w:val="center"/>
              <w:rPr>
                <w:b/>
                <w:sz w:val="20"/>
                <w:szCs w:val="20"/>
              </w:rPr>
            </w:pPr>
            <w:r w:rsidRPr="00486A2F">
              <w:rPr>
                <w:b/>
                <w:sz w:val="20"/>
                <w:szCs w:val="20"/>
              </w:rPr>
              <w:t>Med</w:t>
            </w:r>
          </w:p>
        </w:tc>
        <w:tc>
          <w:tcPr>
            <w:tcW w:w="713" w:type="dxa"/>
            <w:tcBorders>
              <w:top w:val="single" w:sz="4" w:space="0" w:color="auto"/>
              <w:bottom w:val="single" w:sz="4" w:space="0" w:color="auto"/>
            </w:tcBorders>
            <w:vAlign w:val="center"/>
          </w:tcPr>
          <w:p w:rsidR="00486A2F" w:rsidRPr="00486A2F" w:rsidRDefault="00486A2F" w:rsidP="00486A2F">
            <w:pPr>
              <w:spacing w:line="360" w:lineRule="auto"/>
              <w:contextualSpacing/>
              <w:jc w:val="center"/>
              <w:rPr>
                <w:b/>
                <w:sz w:val="20"/>
                <w:szCs w:val="20"/>
              </w:rPr>
            </w:pPr>
          </w:p>
        </w:tc>
        <w:tc>
          <w:tcPr>
            <w:tcW w:w="624" w:type="dxa"/>
            <w:tcBorders>
              <w:top w:val="single" w:sz="4" w:space="0" w:color="auto"/>
              <w:bottom w:val="single" w:sz="4" w:space="0" w:color="auto"/>
            </w:tcBorders>
            <w:vAlign w:val="center"/>
          </w:tcPr>
          <w:p w:rsidR="00486A2F" w:rsidRPr="00486A2F" w:rsidRDefault="00486A2F" w:rsidP="00486A2F">
            <w:pPr>
              <w:spacing w:line="360" w:lineRule="auto"/>
              <w:contextualSpacing/>
              <w:jc w:val="center"/>
              <w:rPr>
                <w:b/>
                <w:sz w:val="20"/>
                <w:szCs w:val="20"/>
              </w:rPr>
            </w:pPr>
            <w:r w:rsidRPr="00486A2F">
              <w:rPr>
                <w:b/>
                <w:sz w:val="20"/>
                <w:szCs w:val="20"/>
              </w:rPr>
              <w:t>High</w:t>
            </w:r>
          </w:p>
        </w:tc>
      </w:tr>
      <w:tr w:rsidR="00486A2F" w:rsidRPr="00486A2F" w:rsidTr="00313121">
        <w:tc>
          <w:tcPr>
            <w:tcW w:w="3775" w:type="dxa"/>
            <w:vMerge w:val="restart"/>
            <w:tcBorders>
              <w:top w:val="single" w:sz="4" w:space="0" w:color="auto"/>
            </w:tcBorders>
            <w:vAlign w:val="center"/>
          </w:tcPr>
          <w:p w:rsidR="00486A2F" w:rsidRPr="00486A2F" w:rsidRDefault="00486A2F" w:rsidP="00486A2F">
            <w:pPr>
              <w:numPr>
                <w:ilvl w:val="0"/>
                <w:numId w:val="1"/>
              </w:numPr>
              <w:spacing w:line="360" w:lineRule="auto"/>
              <w:contextualSpacing/>
              <w:rPr>
                <w:sz w:val="20"/>
                <w:szCs w:val="20"/>
              </w:rPr>
            </w:pPr>
            <w:r w:rsidRPr="00486A2F">
              <w:rPr>
                <w:sz w:val="20"/>
                <w:szCs w:val="20"/>
              </w:rPr>
              <w:t>My understanding of the cause of SDS</w:t>
            </w:r>
          </w:p>
        </w:tc>
        <w:tc>
          <w:tcPr>
            <w:tcW w:w="1891" w:type="dxa"/>
            <w:tcBorders>
              <w:top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Before Participation</w:t>
            </w:r>
          </w:p>
        </w:tc>
        <w:tc>
          <w:tcPr>
            <w:tcW w:w="716"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top w:val="single" w:sz="4" w:space="0" w:color="auto"/>
            </w:tcBorders>
            <w:vAlign w:val="center"/>
          </w:tcPr>
          <w:p w:rsidR="00486A2F" w:rsidRPr="00486A2F" w:rsidRDefault="00486A2F" w:rsidP="00486A2F">
            <w:pPr>
              <w:spacing w:line="360" w:lineRule="auto"/>
              <w:contextualSpacing/>
              <w:rPr>
                <w:color w:val="00B0F0"/>
                <w:sz w:val="20"/>
                <w:szCs w:val="20"/>
              </w:rPr>
            </w:pPr>
            <w:r w:rsidRPr="00486A2F">
              <w:rPr>
                <w:color w:val="00B0F0"/>
                <w:sz w:val="20"/>
                <w:szCs w:val="20"/>
              </w:rPr>
              <w:t xml:space="preserve"> 1.97</w:t>
            </w:r>
          </w:p>
        </w:tc>
        <w:tc>
          <w:tcPr>
            <w:tcW w:w="630"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624"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vAlign w:val="center"/>
          </w:tcPr>
          <w:p w:rsidR="00486A2F" w:rsidRPr="00486A2F" w:rsidRDefault="00486A2F" w:rsidP="00486A2F">
            <w:pPr>
              <w:spacing w:line="360" w:lineRule="auto"/>
              <w:ind w:left="360"/>
              <w:contextualSpacing/>
              <w:rPr>
                <w:sz w:val="20"/>
                <w:szCs w:val="20"/>
              </w:rPr>
            </w:pPr>
          </w:p>
        </w:tc>
        <w:tc>
          <w:tcPr>
            <w:tcW w:w="1891" w:type="dxa"/>
            <w:vAlign w:val="center"/>
          </w:tcPr>
          <w:p w:rsidR="00486A2F" w:rsidRPr="00486A2F" w:rsidRDefault="00486A2F" w:rsidP="00486A2F">
            <w:pPr>
              <w:spacing w:line="360" w:lineRule="auto"/>
              <w:contextualSpacing/>
              <w:rPr>
                <w:sz w:val="20"/>
                <w:szCs w:val="20"/>
              </w:rPr>
            </w:pPr>
            <w:r w:rsidRPr="00486A2F">
              <w:rPr>
                <w:sz w:val="20"/>
                <w:szCs w:val="20"/>
              </w:rPr>
              <w:t>After Participation</w:t>
            </w:r>
          </w:p>
        </w:tc>
        <w:tc>
          <w:tcPr>
            <w:tcW w:w="716" w:type="dxa"/>
            <w:vAlign w:val="center"/>
          </w:tcPr>
          <w:p w:rsidR="00486A2F" w:rsidRPr="00486A2F" w:rsidRDefault="00486A2F" w:rsidP="00486A2F">
            <w:pPr>
              <w:spacing w:line="360" w:lineRule="auto"/>
              <w:contextualSpacing/>
              <w:jc w:val="center"/>
              <w:rPr>
                <w:sz w:val="20"/>
                <w:szCs w:val="20"/>
              </w:rPr>
            </w:pPr>
          </w:p>
        </w:tc>
        <w:tc>
          <w:tcPr>
            <w:tcW w:w="818" w:type="dxa"/>
            <w:vAlign w:val="center"/>
          </w:tcPr>
          <w:p w:rsidR="00486A2F" w:rsidRPr="00486A2F" w:rsidRDefault="00486A2F" w:rsidP="00486A2F">
            <w:pPr>
              <w:spacing w:line="360" w:lineRule="auto"/>
              <w:contextualSpacing/>
              <w:jc w:val="center"/>
              <w:rPr>
                <w:color w:val="00B0F0"/>
                <w:sz w:val="20"/>
                <w:szCs w:val="20"/>
              </w:rPr>
            </w:pPr>
          </w:p>
        </w:tc>
        <w:tc>
          <w:tcPr>
            <w:tcW w:w="630" w:type="dxa"/>
            <w:vAlign w:val="center"/>
          </w:tcPr>
          <w:p w:rsidR="00486A2F" w:rsidRPr="00486A2F" w:rsidRDefault="00486A2F" w:rsidP="00486A2F">
            <w:pPr>
              <w:spacing w:line="360" w:lineRule="auto"/>
              <w:contextualSpacing/>
              <w:jc w:val="center"/>
              <w:rPr>
                <w:sz w:val="20"/>
                <w:szCs w:val="20"/>
              </w:rPr>
            </w:pPr>
          </w:p>
        </w:tc>
        <w:tc>
          <w:tcPr>
            <w:tcW w:w="713" w:type="dxa"/>
            <w:vAlign w:val="center"/>
          </w:tcPr>
          <w:p w:rsidR="00486A2F" w:rsidRPr="00486A2F" w:rsidRDefault="00486A2F" w:rsidP="00486A2F">
            <w:pPr>
              <w:spacing w:line="360" w:lineRule="auto"/>
              <w:contextualSpacing/>
              <w:jc w:val="center"/>
              <w:rPr>
                <w:sz w:val="20"/>
                <w:szCs w:val="20"/>
              </w:rPr>
            </w:pPr>
            <w:r w:rsidRPr="00486A2F">
              <w:rPr>
                <w:sz w:val="20"/>
                <w:szCs w:val="20"/>
              </w:rPr>
              <w:t xml:space="preserve"> </w:t>
            </w:r>
            <w:r w:rsidRPr="00486A2F">
              <w:rPr>
                <w:color w:val="C00000"/>
                <w:sz w:val="20"/>
                <w:szCs w:val="20"/>
              </w:rPr>
              <w:t>4.42</w:t>
            </w:r>
          </w:p>
        </w:tc>
        <w:tc>
          <w:tcPr>
            <w:tcW w:w="624" w:type="dxa"/>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val="restart"/>
            <w:tcBorders>
              <w:top w:val="single" w:sz="4" w:space="0" w:color="auto"/>
            </w:tcBorders>
            <w:vAlign w:val="center"/>
          </w:tcPr>
          <w:p w:rsidR="00486A2F" w:rsidRPr="00486A2F" w:rsidRDefault="00486A2F" w:rsidP="00486A2F">
            <w:pPr>
              <w:numPr>
                <w:ilvl w:val="0"/>
                <w:numId w:val="1"/>
              </w:numPr>
              <w:spacing w:line="360" w:lineRule="auto"/>
              <w:contextualSpacing/>
              <w:rPr>
                <w:sz w:val="20"/>
                <w:szCs w:val="20"/>
              </w:rPr>
            </w:pPr>
            <w:r w:rsidRPr="00486A2F">
              <w:rPr>
                <w:sz w:val="20"/>
                <w:szCs w:val="20"/>
              </w:rPr>
              <w:t>My ability to identify SDS</w:t>
            </w:r>
          </w:p>
        </w:tc>
        <w:tc>
          <w:tcPr>
            <w:tcW w:w="1891" w:type="dxa"/>
            <w:tcBorders>
              <w:top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Before Participation</w:t>
            </w:r>
          </w:p>
        </w:tc>
        <w:tc>
          <w:tcPr>
            <w:tcW w:w="716"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top w:val="single" w:sz="4" w:space="0" w:color="auto"/>
            </w:tcBorders>
            <w:vAlign w:val="center"/>
          </w:tcPr>
          <w:p w:rsidR="00486A2F" w:rsidRPr="00486A2F" w:rsidRDefault="00486A2F" w:rsidP="00486A2F">
            <w:pPr>
              <w:spacing w:line="360" w:lineRule="auto"/>
              <w:contextualSpacing/>
              <w:rPr>
                <w:color w:val="00B0F0"/>
                <w:sz w:val="20"/>
                <w:szCs w:val="20"/>
              </w:rPr>
            </w:pPr>
            <w:r w:rsidRPr="00486A2F">
              <w:rPr>
                <w:color w:val="00B0F0"/>
                <w:sz w:val="20"/>
                <w:szCs w:val="20"/>
              </w:rPr>
              <w:t>1.74</w:t>
            </w:r>
          </w:p>
        </w:tc>
        <w:tc>
          <w:tcPr>
            <w:tcW w:w="630"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624"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tcBorders>
              <w:bottom w:val="single" w:sz="4" w:space="0" w:color="auto"/>
            </w:tcBorders>
            <w:vAlign w:val="center"/>
          </w:tcPr>
          <w:p w:rsidR="00486A2F" w:rsidRPr="00486A2F" w:rsidRDefault="00486A2F" w:rsidP="00486A2F">
            <w:pPr>
              <w:spacing w:line="360" w:lineRule="auto"/>
              <w:contextualSpacing/>
              <w:rPr>
                <w:sz w:val="20"/>
                <w:szCs w:val="20"/>
              </w:rPr>
            </w:pPr>
          </w:p>
        </w:tc>
        <w:tc>
          <w:tcPr>
            <w:tcW w:w="1891"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After Participation</w:t>
            </w:r>
          </w:p>
        </w:tc>
        <w:tc>
          <w:tcPr>
            <w:tcW w:w="716"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bottom w:val="single" w:sz="4" w:space="0" w:color="auto"/>
            </w:tcBorders>
            <w:vAlign w:val="center"/>
          </w:tcPr>
          <w:p w:rsidR="00486A2F" w:rsidRPr="00486A2F" w:rsidRDefault="00486A2F" w:rsidP="00486A2F">
            <w:pPr>
              <w:spacing w:line="360" w:lineRule="auto"/>
              <w:contextualSpacing/>
              <w:jc w:val="center"/>
              <w:rPr>
                <w:color w:val="00B0F0"/>
                <w:sz w:val="20"/>
                <w:szCs w:val="20"/>
              </w:rPr>
            </w:pPr>
          </w:p>
        </w:tc>
        <w:tc>
          <w:tcPr>
            <w:tcW w:w="630"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 xml:space="preserve"> </w:t>
            </w:r>
            <w:r w:rsidRPr="00486A2F">
              <w:rPr>
                <w:color w:val="C00000"/>
                <w:sz w:val="20"/>
                <w:szCs w:val="20"/>
              </w:rPr>
              <w:t>4.35</w:t>
            </w:r>
          </w:p>
        </w:tc>
        <w:tc>
          <w:tcPr>
            <w:tcW w:w="624"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val="restart"/>
            <w:tcBorders>
              <w:top w:val="single" w:sz="4" w:space="0" w:color="auto"/>
            </w:tcBorders>
            <w:vAlign w:val="center"/>
          </w:tcPr>
          <w:p w:rsidR="00486A2F" w:rsidRPr="00486A2F" w:rsidRDefault="00486A2F" w:rsidP="00486A2F">
            <w:pPr>
              <w:numPr>
                <w:ilvl w:val="0"/>
                <w:numId w:val="1"/>
              </w:numPr>
              <w:spacing w:line="360" w:lineRule="auto"/>
              <w:contextualSpacing/>
              <w:rPr>
                <w:sz w:val="20"/>
                <w:szCs w:val="20"/>
              </w:rPr>
            </w:pPr>
            <w:r w:rsidRPr="00486A2F">
              <w:rPr>
                <w:sz w:val="20"/>
                <w:szCs w:val="20"/>
              </w:rPr>
              <w:t xml:space="preserve">My understanding of conditions that favor SDS </w:t>
            </w:r>
          </w:p>
        </w:tc>
        <w:tc>
          <w:tcPr>
            <w:tcW w:w="1891" w:type="dxa"/>
            <w:tcBorders>
              <w:top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Before Participation</w:t>
            </w:r>
          </w:p>
        </w:tc>
        <w:tc>
          <w:tcPr>
            <w:tcW w:w="716"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top w:val="single" w:sz="4" w:space="0" w:color="auto"/>
            </w:tcBorders>
            <w:vAlign w:val="center"/>
          </w:tcPr>
          <w:p w:rsidR="00486A2F" w:rsidRPr="00486A2F" w:rsidRDefault="00486A2F" w:rsidP="00486A2F">
            <w:pPr>
              <w:spacing w:line="360" w:lineRule="auto"/>
              <w:contextualSpacing/>
              <w:rPr>
                <w:color w:val="00B0F0"/>
                <w:sz w:val="20"/>
                <w:szCs w:val="20"/>
              </w:rPr>
            </w:pPr>
            <w:r w:rsidRPr="00486A2F">
              <w:rPr>
                <w:color w:val="00B0F0"/>
                <w:sz w:val="20"/>
                <w:szCs w:val="20"/>
              </w:rPr>
              <w:t>1.77</w:t>
            </w:r>
          </w:p>
        </w:tc>
        <w:tc>
          <w:tcPr>
            <w:tcW w:w="630"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624"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tcBorders>
              <w:bottom w:val="single" w:sz="4" w:space="0" w:color="auto"/>
            </w:tcBorders>
            <w:vAlign w:val="center"/>
          </w:tcPr>
          <w:p w:rsidR="00486A2F" w:rsidRPr="00486A2F" w:rsidRDefault="00486A2F" w:rsidP="00486A2F">
            <w:pPr>
              <w:spacing w:line="360" w:lineRule="auto"/>
              <w:contextualSpacing/>
              <w:rPr>
                <w:sz w:val="20"/>
                <w:szCs w:val="20"/>
              </w:rPr>
            </w:pPr>
          </w:p>
        </w:tc>
        <w:tc>
          <w:tcPr>
            <w:tcW w:w="1891"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After Participation</w:t>
            </w:r>
          </w:p>
        </w:tc>
        <w:tc>
          <w:tcPr>
            <w:tcW w:w="716"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bottom w:val="single" w:sz="4" w:space="0" w:color="auto"/>
            </w:tcBorders>
            <w:vAlign w:val="center"/>
          </w:tcPr>
          <w:p w:rsidR="00486A2F" w:rsidRPr="00486A2F" w:rsidRDefault="00486A2F" w:rsidP="00486A2F">
            <w:pPr>
              <w:spacing w:line="360" w:lineRule="auto"/>
              <w:contextualSpacing/>
              <w:jc w:val="center"/>
              <w:rPr>
                <w:color w:val="00B0F0"/>
                <w:sz w:val="20"/>
                <w:szCs w:val="20"/>
              </w:rPr>
            </w:pPr>
          </w:p>
        </w:tc>
        <w:tc>
          <w:tcPr>
            <w:tcW w:w="630"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r w:rsidRPr="00486A2F">
              <w:rPr>
                <w:sz w:val="20"/>
                <w:szCs w:val="20"/>
              </w:rPr>
              <w:t xml:space="preserve">   </w:t>
            </w:r>
            <w:r w:rsidRPr="00486A2F">
              <w:rPr>
                <w:color w:val="C00000"/>
                <w:sz w:val="20"/>
                <w:szCs w:val="20"/>
              </w:rPr>
              <w:t>4.48</w:t>
            </w:r>
          </w:p>
        </w:tc>
        <w:tc>
          <w:tcPr>
            <w:tcW w:w="624"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val="restart"/>
            <w:tcBorders>
              <w:top w:val="single" w:sz="4" w:space="0" w:color="auto"/>
            </w:tcBorders>
            <w:vAlign w:val="center"/>
          </w:tcPr>
          <w:p w:rsidR="00486A2F" w:rsidRPr="00486A2F" w:rsidRDefault="00486A2F" w:rsidP="00486A2F">
            <w:pPr>
              <w:numPr>
                <w:ilvl w:val="0"/>
                <w:numId w:val="1"/>
              </w:numPr>
              <w:spacing w:line="360" w:lineRule="auto"/>
              <w:contextualSpacing/>
              <w:rPr>
                <w:sz w:val="20"/>
                <w:szCs w:val="20"/>
              </w:rPr>
            </w:pPr>
            <w:r w:rsidRPr="00486A2F">
              <w:rPr>
                <w:sz w:val="20"/>
                <w:szCs w:val="20"/>
              </w:rPr>
              <w:t>My understanding of how SDS can be managed</w:t>
            </w:r>
          </w:p>
        </w:tc>
        <w:tc>
          <w:tcPr>
            <w:tcW w:w="1891" w:type="dxa"/>
            <w:tcBorders>
              <w:top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Before Participation</w:t>
            </w:r>
          </w:p>
        </w:tc>
        <w:tc>
          <w:tcPr>
            <w:tcW w:w="716"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top w:val="single" w:sz="4" w:space="0" w:color="auto"/>
            </w:tcBorders>
            <w:vAlign w:val="center"/>
          </w:tcPr>
          <w:p w:rsidR="00486A2F" w:rsidRPr="00486A2F" w:rsidRDefault="00486A2F" w:rsidP="00486A2F">
            <w:pPr>
              <w:spacing w:line="360" w:lineRule="auto"/>
              <w:contextualSpacing/>
              <w:rPr>
                <w:color w:val="00B0F0"/>
                <w:sz w:val="20"/>
                <w:szCs w:val="20"/>
              </w:rPr>
            </w:pPr>
            <w:r w:rsidRPr="00486A2F">
              <w:rPr>
                <w:color w:val="00B0F0"/>
                <w:sz w:val="20"/>
                <w:szCs w:val="20"/>
              </w:rPr>
              <w:t>1.65</w:t>
            </w:r>
          </w:p>
        </w:tc>
        <w:tc>
          <w:tcPr>
            <w:tcW w:w="630"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624"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tcBorders>
              <w:bottom w:val="single" w:sz="4" w:space="0" w:color="auto"/>
            </w:tcBorders>
            <w:vAlign w:val="center"/>
          </w:tcPr>
          <w:p w:rsidR="00486A2F" w:rsidRPr="00486A2F" w:rsidRDefault="00486A2F" w:rsidP="00486A2F">
            <w:pPr>
              <w:spacing w:line="360" w:lineRule="auto"/>
              <w:contextualSpacing/>
              <w:rPr>
                <w:sz w:val="20"/>
                <w:szCs w:val="20"/>
              </w:rPr>
            </w:pPr>
          </w:p>
        </w:tc>
        <w:tc>
          <w:tcPr>
            <w:tcW w:w="1891"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After Participation</w:t>
            </w:r>
          </w:p>
        </w:tc>
        <w:tc>
          <w:tcPr>
            <w:tcW w:w="716"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bottom w:val="single" w:sz="4" w:space="0" w:color="auto"/>
            </w:tcBorders>
            <w:vAlign w:val="center"/>
          </w:tcPr>
          <w:p w:rsidR="00486A2F" w:rsidRPr="00486A2F" w:rsidRDefault="00486A2F" w:rsidP="00486A2F">
            <w:pPr>
              <w:spacing w:line="360" w:lineRule="auto"/>
              <w:contextualSpacing/>
              <w:jc w:val="center"/>
              <w:rPr>
                <w:color w:val="00B0F0"/>
                <w:sz w:val="20"/>
                <w:szCs w:val="20"/>
              </w:rPr>
            </w:pPr>
          </w:p>
        </w:tc>
        <w:tc>
          <w:tcPr>
            <w:tcW w:w="630"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color w:val="C00000"/>
                <w:sz w:val="20"/>
                <w:szCs w:val="20"/>
              </w:rPr>
              <w:t xml:space="preserve"> 4.35</w:t>
            </w:r>
          </w:p>
        </w:tc>
        <w:tc>
          <w:tcPr>
            <w:tcW w:w="624"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val="restart"/>
            <w:tcBorders>
              <w:top w:val="single" w:sz="4" w:space="0" w:color="auto"/>
            </w:tcBorders>
            <w:vAlign w:val="center"/>
          </w:tcPr>
          <w:p w:rsidR="00486A2F" w:rsidRPr="00486A2F" w:rsidRDefault="00486A2F" w:rsidP="00486A2F">
            <w:pPr>
              <w:numPr>
                <w:ilvl w:val="0"/>
                <w:numId w:val="1"/>
              </w:numPr>
              <w:spacing w:line="360" w:lineRule="auto"/>
              <w:contextualSpacing/>
              <w:rPr>
                <w:sz w:val="20"/>
                <w:szCs w:val="20"/>
              </w:rPr>
            </w:pPr>
            <w:r w:rsidRPr="00486A2F">
              <w:rPr>
                <w:sz w:val="20"/>
                <w:szCs w:val="20"/>
              </w:rPr>
              <w:t>My understanding of how SDS can impact yield</w:t>
            </w:r>
          </w:p>
        </w:tc>
        <w:tc>
          <w:tcPr>
            <w:tcW w:w="1891" w:type="dxa"/>
            <w:tcBorders>
              <w:top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Before Participation</w:t>
            </w:r>
          </w:p>
        </w:tc>
        <w:tc>
          <w:tcPr>
            <w:tcW w:w="716"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top w:val="single" w:sz="4" w:space="0" w:color="auto"/>
            </w:tcBorders>
            <w:vAlign w:val="center"/>
          </w:tcPr>
          <w:p w:rsidR="00486A2F" w:rsidRPr="00486A2F" w:rsidRDefault="00486A2F" w:rsidP="00486A2F">
            <w:pPr>
              <w:spacing w:line="360" w:lineRule="auto"/>
              <w:contextualSpacing/>
              <w:jc w:val="center"/>
              <w:rPr>
                <w:color w:val="00B0F0"/>
                <w:sz w:val="20"/>
                <w:szCs w:val="20"/>
              </w:rPr>
            </w:pPr>
            <w:r w:rsidRPr="00486A2F">
              <w:rPr>
                <w:color w:val="00B0F0"/>
                <w:sz w:val="20"/>
                <w:szCs w:val="20"/>
              </w:rPr>
              <w:t>1.90</w:t>
            </w:r>
          </w:p>
        </w:tc>
        <w:tc>
          <w:tcPr>
            <w:tcW w:w="630"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624"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tcBorders>
              <w:bottom w:val="single" w:sz="4" w:space="0" w:color="auto"/>
            </w:tcBorders>
            <w:vAlign w:val="center"/>
          </w:tcPr>
          <w:p w:rsidR="00486A2F" w:rsidRPr="00486A2F" w:rsidRDefault="00486A2F" w:rsidP="00486A2F">
            <w:pPr>
              <w:spacing w:line="360" w:lineRule="auto"/>
              <w:contextualSpacing/>
              <w:rPr>
                <w:sz w:val="20"/>
                <w:szCs w:val="20"/>
              </w:rPr>
            </w:pPr>
          </w:p>
        </w:tc>
        <w:tc>
          <w:tcPr>
            <w:tcW w:w="1891"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After Participation</w:t>
            </w:r>
          </w:p>
        </w:tc>
        <w:tc>
          <w:tcPr>
            <w:tcW w:w="716"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bottom w:val="single" w:sz="4" w:space="0" w:color="auto"/>
            </w:tcBorders>
            <w:vAlign w:val="center"/>
          </w:tcPr>
          <w:p w:rsidR="00486A2F" w:rsidRPr="00486A2F" w:rsidRDefault="00486A2F" w:rsidP="00486A2F">
            <w:pPr>
              <w:spacing w:line="360" w:lineRule="auto"/>
              <w:contextualSpacing/>
              <w:jc w:val="center"/>
              <w:rPr>
                <w:color w:val="00B0F0"/>
                <w:sz w:val="20"/>
                <w:szCs w:val="20"/>
              </w:rPr>
            </w:pPr>
          </w:p>
        </w:tc>
        <w:tc>
          <w:tcPr>
            <w:tcW w:w="630"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 xml:space="preserve"> </w:t>
            </w:r>
            <w:r w:rsidRPr="00486A2F">
              <w:rPr>
                <w:color w:val="C00000"/>
                <w:sz w:val="20"/>
                <w:szCs w:val="20"/>
              </w:rPr>
              <w:t>4.23</w:t>
            </w:r>
          </w:p>
        </w:tc>
        <w:tc>
          <w:tcPr>
            <w:tcW w:w="624"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val="restart"/>
            <w:tcBorders>
              <w:top w:val="single" w:sz="4" w:space="0" w:color="auto"/>
            </w:tcBorders>
            <w:vAlign w:val="center"/>
          </w:tcPr>
          <w:p w:rsidR="00486A2F" w:rsidRPr="00486A2F" w:rsidRDefault="00486A2F" w:rsidP="00486A2F">
            <w:pPr>
              <w:numPr>
                <w:ilvl w:val="0"/>
                <w:numId w:val="1"/>
              </w:numPr>
              <w:spacing w:line="360" w:lineRule="auto"/>
              <w:contextualSpacing/>
              <w:rPr>
                <w:sz w:val="20"/>
                <w:szCs w:val="20"/>
              </w:rPr>
            </w:pPr>
            <w:r w:rsidRPr="00486A2F">
              <w:rPr>
                <w:sz w:val="20"/>
                <w:szCs w:val="20"/>
              </w:rPr>
              <w:t>The likelihood that SDS already occurs in North Dakota</w:t>
            </w:r>
          </w:p>
        </w:tc>
        <w:tc>
          <w:tcPr>
            <w:tcW w:w="1891" w:type="dxa"/>
            <w:tcBorders>
              <w:top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Before Participation</w:t>
            </w:r>
          </w:p>
        </w:tc>
        <w:tc>
          <w:tcPr>
            <w:tcW w:w="716"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top w:val="single" w:sz="4" w:space="0" w:color="auto"/>
            </w:tcBorders>
            <w:vAlign w:val="center"/>
          </w:tcPr>
          <w:p w:rsidR="00486A2F" w:rsidRPr="00486A2F" w:rsidRDefault="00486A2F" w:rsidP="00486A2F">
            <w:pPr>
              <w:spacing w:line="360" w:lineRule="auto"/>
              <w:contextualSpacing/>
              <w:jc w:val="center"/>
              <w:rPr>
                <w:color w:val="00B0F0"/>
                <w:sz w:val="20"/>
                <w:szCs w:val="20"/>
              </w:rPr>
            </w:pPr>
            <w:r w:rsidRPr="00486A2F">
              <w:rPr>
                <w:color w:val="00B0F0"/>
                <w:sz w:val="20"/>
                <w:szCs w:val="20"/>
              </w:rPr>
              <w:t xml:space="preserve">     2.23</w:t>
            </w:r>
          </w:p>
        </w:tc>
        <w:tc>
          <w:tcPr>
            <w:tcW w:w="630"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c>
          <w:tcPr>
            <w:tcW w:w="624" w:type="dxa"/>
            <w:tcBorders>
              <w:top w:val="single" w:sz="4" w:space="0" w:color="auto"/>
            </w:tcBorders>
            <w:vAlign w:val="center"/>
          </w:tcPr>
          <w:p w:rsidR="00486A2F" w:rsidRPr="00486A2F" w:rsidRDefault="00486A2F" w:rsidP="00486A2F">
            <w:pPr>
              <w:spacing w:line="360" w:lineRule="auto"/>
              <w:contextualSpacing/>
              <w:jc w:val="center"/>
              <w:rPr>
                <w:sz w:val="20"/>
                <w:szCs w:val="20"/>
              </w:rPr>
            </w:pPr>
          </w:p>
        </w:tc>
      </w:tr>
      <w:tr w:rsidR="00486A2F" w:rsidRPr="00486A2F" w:rsidTr="00313121">
        <w:tc>
          <w:tcPr>
            <w:tcW w:w="3775" w:type="dxa"/>
            <w:vMerge/>
            <w:tcBorders>
              <w:bottom w:val="single" w:sz="4" w:space="0" w:color="auto"/>
            </w:tcBorders>
            <w:vAlign w:val="center"/>
          </w:tcPr>
          <w:p w:rsidR="00486A2F" w:rsidRPr="00486A2F" w:rsidRDefault="00486A2F" w:rsidP="00486A2F">
            <w:pPr>
              <w:spacing w:line="360" w:lineRule="auto"/>
              <w:contextualSpacing/>
              <w:rPr>
                <w:sz w:val="20"/>
                <w:szCs w:val="20"/>
              </w:rPr>
            </w:pPr>
          </w:p>
        </w:tc>
        <w:tc>
          <w:tcPr>
            <w:tcW w:w="1891"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sz w:val="20"/>
                <w:szCs w:val="20"/>
              </w:rPr>
              <w:t>After Participation</w:t>
            </w:r>
          </w:p>
        </w:tc>
        <w:tc>
          <w:tcPr>
            <w:tcW w:w="716"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818"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630"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c>
          <w:tcPr>
            <w:tcW w:w="713" w:type="dxa"/>
            <w:tcBorders>
              <w:bottom w:val="single" w:sz="4" w:space="0" w:color="auto"/>
            </w:tcBorders>
            <w:vAlign w:val="center"/>
          </w:tcPr>
          <w:p w:rsidR="00486A2F" w:rsidRPr="00486A2F" w:rsidRDefault="00486A2F" w:rsidP="00486A2F">
            <w:pPr>
              <w:spacing w:line="360" w:lineRule="auto"/>
              <w:contextualSpacing/>
              <w:rPr>
                <w:sz w:val="20"/>
                <w:szCs w:val="20"/>
              </w:rPr>
            </w:pPr>
            <w:r w:rsidRPr="00486A2F">
              <w:rPr>
                <w:color w:val="C00000"/>
                <w:sz w:val="20"/>
                <w:szCs w:val="20"/>
              </w:rPr>
              <w:t>4.13</w:t>
            </w:r>
          </w:p>
        </w:tc>
        <w:tc>
          <w:tcPr>
            <w:tcW w:w="624" w:type="dxa"/>
            <w:tcBorders>
              <w:bottom w:val="single" w:sz="4" w:space="0" w:color="auto"/>
            </w:tcBorders>
            <w:vAlign w:val="center"/>
          </w:tcPr>
          <w:p w:rsidR="00486A2F" w:rsidRPr="00486A2F" w:rsidRDefault="00486A2F" w:rsidP="00486A2F">
            <w:pPr>
              <w:spacing w:line="360" w:lineRule="auto"/>
              <w:contextualSpacing/>
              <w:jc w:val="center"/>
              <w:rPr>
                <w:sz w:val="20"/>
                <w:szCs w:val="20"/>
              </w:rPr>
            </w:pPr>
          </w:p>
        </w:tc>
      </w:tr>
    </w:tbl>
    <w:p w:rsidR="00486A2F" w:rsidRPr="00486A2F" w:rsidRDefault="00486A2F" w:rsidP="00486A2F">
      <w:pPr>
        <w:contextualSpacing/>
      </w:pPr>
      <w:r w:rsidRPr="00486A2F">
        <w:tab/>
      </w:r>
      <w:r w:rsidRPr="00486A2F">
        <w:tab/>
      </w:r>
      <w:r w:rsidRPr="00486A2F">
        <w:tab/>
      </w:r>
      <w:r w:rsidRPr="00486A2F">
        <w:tab/>
      </w:r>
      <w:r w:rsidRPr="00486A2F">
        <w:tab/>
      </w:r>
      <w:r w:rsidRPr="00486A2F">
        <w:tab/>
      </w:r>
      <w:r w:rsidRPr="00486A2F">
        <w:tab/>
      </w:r>
      <w:r w:rsidRPr="00486A2F">
        <w:tab/>
      </w:r>
    </w:p>
    <w:p w:rsidR="00486A2F" w:rsidRPr="00486A2F" w:rsidRDefault="00486A2F" w:rsidP="00486A2F">
      <w:pPr>
        <w:numPr>
          <w:ilvl w:val="0"/>
          <w:numId w:val="1"/>
        </w:numPr>
        <w:spacing w:after="160" w:line="259" w:lineRule="auto"/>
        <w:contextualSpacing/>
      </w:pPr>
      <w:r w:rsidRPr="00486A2F">
        <w:t>I feel the short-course on Sudden Death Syndrome was worthwhile for me.</w:t>
      </w:r>
    </w:p>
    <w:p w:rsidR="00486A2F" w:rsidRPr="00486A2F" w:rsidRDefault="00486A2F" w:rsidP="00486A2F">
      <w:pPr>
        <w:ind w:left="360"/>
        <w:contextualSpacing/>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797"/>
        <w:gridCol w:w="1816"/>
        <w:gridCol w:w="1823"/>
        <w:gridCol w:w="1787"/>
      </w:tblGrid>
      <w:tr w:rsidR="00486A2F" w:rsidRPr="00486A2F" w:rsidTr="00313121">
        <w:tc>
          <w:tcPr>
            <w:tcW w:w="1835" w:type="dxa"/>
          </w:tcPr>
          <w:p w:rsidR="00486A2F" w:rsidRPr="00486A2F" w:rsidRDefault="00486A2F" w:rsidP="00486A2F">
            <w:pPr>
              <w:contextualSpacing/>
              <w:jc w:val="center"/>
              <w:rPr>
                <w:sz w:val="20"/>
                <w:szCs w:val="20"/>
              </w:rPr>
            </w:pPr>
            <w:r w:rsidRPr="00486A2F">
              <w:rPr>
                <w:sz w:val="20"/>
                <w:szCs w:val="20"/>
              </w:rPr>
              <w:t>Not at all</w:t>
            </w:r>
          </w:p>
        </w:tc>
        <w:tc>
          <w:tcPr>
            <w:tcW w:w="1842" w:type="dxa"/>
          </w:tcPr>
          <w:p w:rsidR="00486A2F" w:rsidRPr="00486A2F" w:rsidRDefault="00486A2F" w:rsidP="00486A2F">
            <w:pPr>
              <w:contextualSpacing/>
              <w:jc w:val="center"/>
              <w:rPr>
                <w:sz w:val="20"/>
                <w:szCs w:val="20"/>
              </w:rPr>
            </w:pPr>
            <w:r w:rsidRPr="00486A2F">
              <w:rPr>
                <w:sz w:val="20"/>
                <w:szCs w:val="20"/>
              </w:rPr>
              <w:t>Slightly</w:t>
            </w:r>
          </w:p>
        </w:tc>
        <w:tc>
          <w:tcPr>
            <w:tcW w:w="1849" w:type="dxa"/>
          </w:tcPr>
          <w:p w:rsidR="00486A2F" w:rsidRPr="00486A2F" w:rsidRDefault="00486A2F" w:rsidP="00486A2F">
            <w:pPr>
              <w:contextualSpacing/>
              <w:jc w:val="center"/>
              <w:rPr>
                <w:sz w:val="20"/>
                <w:szCs w:val="20"/>
              </w:rPr>
            </w:pPr>
            <w:r w:rsidRPr="00486A2F">
              <w:rPr>
                <w:sz w:val="20"/>
                <w:szCs w:val="20"/>
              </w:rPr>
              <w:t>Somewhat</w:t>
            </w:r>
          </w:p>
        </w:tc>
        <w:tc>
          <w:tcPr>
            <w:tcW w:w="1852" w:type="dxa"/>
          </w:tcPr>
          <w:p w:rsidR="00486A2F" w:rsidRPr="00486A2F" w:rsidRDefault="00486A2F" w:rsidP="00486A2F">
            <w:pPr>
              <w:contextualSpacing/>
              <w:jc w:val="center"/>
              <w:rPr>
                <w:sz w:val="20"/>
                <w:szCs w:val="20"/>
              </w:rPr>
            </w:pPr>
            <w:r w:rsidRPr="00486A2F">
              <w:rPr>
                <w:sz w:val="20"/>
                <w:szCs w:val="20"/>
              </w:rPr>
              <w:t>Significantly</w:t>
            </w:r>
          </w:p>
        </w:tc>
        <w:tc>
          <w:tcPr>
            <w:tcW w:w="1838" w:type="dxa"/>
          </w:tcPr>
          <w:p w:rsidR="00486A2F" w:rsidRPr="00486A2F" w:rsidRDefault="00486A2F" w:rsidP="00486A2F">
            <w:pPr>
              <w:contextualSpacing/>
              <w:jc w:val="center"/>
              <w:rPr>
                <w:sz w:val="20"/>
                <w:szCs w:val="20"/>
              </w:rPr>
            </w:pPr>
            <w:r w:rsidRPr="00486A2F">
              <w:rPr>
                <w:sz w:val="20"/>
                <w:szCs w:val="20"/>
              </w:rPr>
              <w:t>Very much</w:t>
            </w:r>
          </w:p>
        </w:tc>
      </w:tr>
      <w:tr w:rsidR="00486A2F" w:rsidRPr="00486A2F" w:rsidTr="00313121">
        <w:trPr>
          <w:trHeight w:val="71"/>
        </w:trPr>
        <w:tc>
          <w:tcPr>
            <w:tcW w:w="1835" w:type="dxa"/>
          </w:tcPr>
          <w:p w:rsidR="00486A2F" w:rsidRPr="00486A2F" w:rsidRDefault="00486A2F" w:rsidP="00486A2F">
            <w:pPr>
              <w:contextualSpacing/>
              <w:jc w:val="center"/>
              <w:rPr>
                <w:sz w:val="20"/>
                <w:szCs w:val="20"/>
              </w:rPr>
            </w:pPr>
            <w:r w:rsidRPr="00486A2F">
              <w:rPr>
                <w:sz w:val="20"/>
                <w:szCs w:val="20"/>
              </w:rPr>
              <w:t>1</w:t>
            </w:r>
          </w:p>
        </w:tc>
        <w:tc>
          <w:tcPr>
            <w:tcW w:w="1842" w:type="dxa"/>
          </w:tcPr>
          <w:p w:rsidR="00486A2F" w:rsidRPr="00486A2F" w:rsidRDefault="00486A2F" w:rsidP="00486A2F">
            <w:pPr>
              <w:contextualSpacing/>
              <w:jc w:val="center"/>
              <w:rPr>
                <w:sz w:val="20"/>
                <w:szCs w:val="20"/>
              </w:rPr>
            </w:pPr>
            <w:r w:rsidRPr="00486A2F">
              <w:rPr>
                <w:sz w:val="20"/>
                <w:szCs w:val="20"/>
              </w:rPr>
              <w:t>2</w:t>
            </w:r>
          </w:p>
        </w:tc>
        <w:tc>
          <w:tcPr>
            <w:tcW w:w="1849" w:type="dxa"/>
          </w:tcPr>
          <w:p w:rsidR="00486A2F" w:rsidRPr="00486A2F" w:rsidRDefault="00486A2F" w:rsidP="00486A2F">
            <w:pPr>
              <w:contextualSpacing/>
              <w:jc w:val="center"/>
              <w:rPr>
                <w:sz w:val="20"/>
                <w:szCs w:val="20"/>
              </w:rPr>
            </w:pPr>
            <w:r w:rsidRPr="00486A2F">
              <w:rPr>
                <w:sz w:val="20"/>
                <w:szCs w:val="20"/>
              </w:rPr>
              <w:t>3</w:t>
            </w:r>
          </w:p>
        </w:tc>
        <w:tc>
          <w:tcPr>
            <w:tcW w:w="1852" w:type="dxa"/>
          </w:tcPr>
          <w:p w:rsidR="00486A2F" w:rsidRPr="00486A2F" w:rsidRDefault="00486A2F" w:rsidP="00486A2F">
            <w:pPr>
              <w:contextualSpacing/>
              <w:jc w:val="center"/>
              <w:rPr>
                <w:sz w:val="20"/>
                <w:szCs w:val="20"/>
              </w:rPr>
            </w:pPr>
            <w:r w:rsidRPr="00486A2F">
              <w:rPr>
                <w:sz w:val="20"/>
                <w:szCs w:val="20"/>
              </w:rPr>
              <w:t>4</w:t>
            </w:r>
          </w:p>
        </w:tc>
        <w:tc>
          <w:tcPr>
            <w:tcW w:w="1838" w:type="dxa"/>
          </w:tcPr>
          <w:p w:rsidR="00486A2F" w:rsidRPr="00486A2F" w:rsidRDefault="00486A2F" w:rsidP="00486A2F">
            <w:pPr>
              <w:contextualSpacing/>
              <w:jc w:val="center"/>
              <w:rPr>
                <w:sz w:val="20"/>
                <w:szCs w:val="20"/>
              </w:rPr>
            </w:pPr>
            <w:r w:rsidRPr="00486A2F">
              <w:rPr>
                <w:sz w:val="20"/>
                <w:szCs w:val="20"/>
              </w:rPr>
              <w:t>5</w:t>
            </w:r>
          </w:p>
        </w:tc>
      </w:tr>
      <w:tr w:rsidR="00486A2F" w:rsidRPr="00486A2F" w:rsidTr="00313121">
        <w:tc>
          <w:tcPr>
            <w:tcW w:w="1835" w:type="dxa"/>
          </w:tcPr>
          <w:p w:rsidR="00486A2F" w:rsidRPr="00486A2F" w:rsidRDefault="00486A2F" w:rsidP="00486A2F">
            <w:pPr>
              <w:contextualSpacing/>
              <w:jc w:val="center"/>
              <w:rPr>
                <w:sz w:val="20"/>
                <w:szCs w:val="20"/>
              </w:rPr>
            </w:pPr>
          </w:p>
        </w:tc>
        <w:tc>
          <w:tcPr>
            <w:tcW w:w="1842" w:type="dxa"/>
          </w:tcPr>
          <w:p w:rsidR="00486A2F" w:rsidRPr="00486A2F" w:rsidRDefault="00486A2F" w:rsidP="00486A2F">
            <w:pPr>
              <w:contextualSpacing/>
              <w:jc w:val="center"/>
              <w:rPr>
                <w:sz w:val="20"/>
                <w:szCs w:val="20"/>
              </w:rPr>
            </w:pPr>
            <w:r w:rsidRPr="00486A2F">
              <w:rPr>
                <w:sz w:val="20"/>
                <w:szCs w:val="20"/>
              </w:rPr>
              <w:t xml:space="preserve">                                              </w:t>
            </w:r>
          </w:p>
        </w:tc>
        <w:tc>
          <w:tcPr>
            <w:tcW w:w="1849" w:type="dxa"/>
          </w:tcPr>
          <w:p w:rsidR="00486A2F" w:rsidRPr="00486A2F" w:rsidRDefault="00486A2F" w:rsidP="00486A2F">
            <w:pPr>
              <w:contextualSpacing/>
              <w:jc w:val="center"/>
              <w:rPr>
                <w:sz w:val="20"/>
                <w:szCs w:val="20"/>
              </w:rPr>
            </w:pPr>
          </w:p>
        </w:tc>
        <w:tc>
          <w:tcPr>
            <w:tcW w:w="1852" w:type="dxa"/>
          </w:tcPr>
          <w:p w:rsidR="00486A2F" w:rsidRPr="00486A2F" w:rsidRDefault="00486A2F" w:rsidP="00486A2F">
            <w:pPr>
              <w:contextualSpacing/>
              <w:jc w:val="center"/>
              <w:rPr>
                <w:sz w:val="20"/>
                <w:szCs w:val="20"/>
              </w:rPr>
            </w:pPr>
          </w:p>
        </w:tc>
        <w:tc>
          <w:tcPr>
            <w:tcW w:w="1838" w:type="dxa"/>
          </w:tcPr>
          <w:p w:rsidR="00486A2F" w:rsidRPr="00486A2F" w:rsidRDefault="00486A2F" w:rsidP="00486A2F">
            <w:pPr>
              <w:contextualSpacing/>
              <w:rPr>
                <w:sz w:val="20"/>
                <w:szCs w:val="20"/>
              </w:rPr>
            </w:pPr>
          </w:p>
        </w:tc>
      </w:tr>
    </w:tbl>
    <w:p w:rsidR="00486A2F" w:rsidRPr="00486A2F" w:rsidRDefault="00486A2F" w:rsidP="00486A2F">
      <w:pPr>
        <w:ind w:left="360"/>
        <w:contextualSpacing/>
        <w:rPr>
          <w:color w:val="C00000"/>
          <w:sz w:val="28"/>
          <w:szCs w:val="28"/>
        </w:rPr>
      </w:pPr>
      <w:r w:rsidRPr="00486A2F">
        <w:t xml:space="preserve">                                                                                                                                                         </w:t>
      </w:r>
      <w:r w:rsidRPr="00486A2F">
        <w:rPr>
          <w:color w:val="C00000"/>
          <w:sz w:val="28"/>
          <w:szCs w:val="28"/>
        </w:rPr>
        <w:t>4.81</w:t>
      </w:r>
    </w:p>
    <w:p w:rsidR="00486A2F" w:rsidRPr="00486A2F" w:rsidRDefault="00486A2F" w:rsidP="00486A2F">
      <w:pPr>
        <w:ind w:left="360"/>
        <w:contextualSpacing/>
      </w:pPr>
    </w:p>
    <w:p w:rsidR="00486A2F" w:rsidRPr="00486A2F" w:rsidRDefault="00486A2F" w:rsidP="00486A2F">
      <w:pPr>
        <w:numPr>
          <w:ilvl w:val="0"/>
          <w:numId w:val="1"/>
        </w:numPr>
        <w:spacing w:after="160" w:line="259" w:lineRule="auto"/>
        <w:contextualSpacing/>
      </w:pPr>
      <w:r w:rsidRPr="00486A2F">
        <w:t xml:space="preserve">Do you anticipate using the knowledge you learned in this short-course?  If so, how?  </w:t>
      </w:r>
    </w:p>
    <w:p w:rsidR="00486A2F" w:rsidRPr="00486A2F" w:rsidRDefault="00486A2F" w:rsidP="00486A2F"/>
    <w:p w:rsidR="00486A2F" w:rsidRPr="00486A2F" w:rsidRDefault="00486A2F" w:rsidP="00486A2F">
      <w:pPr>
        <w:numPr>
          <w:ilvl w:val="0"/>
          <w:numId w:val="2"/>
        </w:numPr>
        <w:spacing w:after="160" w:line="259" w:lineRule="auto"/>
        <w:contextualSpacing/>
        <w:rPr>
          <w:color w:val="C00000"/>
        </w:rPr>
      </w:pPr>
      <w:r w:rsidRPr="00486A2F">
        <w:rPr>
          <w:color w:val="C00000"/>
        </w:rPr>
        <w:t>Yes. I intend to scout field to aid in confirming the presence of SDS in ND</w:t>
      </w:r>
    </w:p>
    <w:p w:rsidR="00486A2F" w:rsidRPr="00486A2F" w:rsidRDefault="00486A2F" w:rsidP="00486A2F">
      <w:pPr>
        <w:numPr>
          <w:ilvl w:val="0"/>
          <w:numId w:val="2"/>
        </w:numPr>
        <w:spacing w:after="160" w:line="259" w:lineRule="auto"/>
        <w:contextualSpacing/>
        <w:rPr>
          <w:color w:val="C00000"/>
        </w:rPr>
      </w:pPr>
      <w:r w:rsidRPr="00486A2F">
        <w:rPr>
          <w:color w:val="C00000"/>
        </w:rPr>
        <w:t>Yes. education with producers and to personally scout for the disease in advance</w:t>
      </w:r>
    </w:p>
    <w:p w:rsidR="00486A2F" w:rsidRPr="00486A2F" w:rsidRDefault="00486A2F" w:rsidP="00486A2F">
      <w:pPr>
        <w:numPr>
          <w:ilvl w:val="0"/>
          <w:numId w:val="2"/>
        </w:numPr>
        <w:spacing w:after="160" w:line="259" w:lineRule="auto"/>
        <w:contextualSpacing/>
        <w:rPr>
          <w:color w:val="C00000"/>
        </w:rPr>
      </w:pPr>
      <w:r w:rsidRPr="00486A2F">
        <w:rPr>
          <w:color w:val="C00000"/>
        </w:rPr>
        <w:t xml:space="preserve">Yes - during Ext </w:t>
      </w:r>
      <w:proofErr w:type="spellStart"/>
      <w:r w:rsidRPr="00486A2F">
        <w:rPr>
          <w:color w:val="C00000"/>
        </w:rPr>
        <w:t>ed</w:t>
      </w:r>
      <w:proofErr w:type="spellEnd"/>
      <w:r w:rsidRPr="00486A2F">
        <w:rPr>
          <w:color w:val="C00000"/>
        </w:rPr>
        <w:t xml:space="preserve"> meetings</w:t>
      </w:r>
    </w:p>
    <w:p w:rsidR="00486A2F" w:rsidRPr="00486A2F" w:rsidRDefault="00486A2F" w:rsidP="00486A2F">
      <w:pPr>
        <w:numPr>
          <w:ilvl w:val="0"/>
          <w:numId w:val="2"/>
        </w:numPr>
        <w:spacing w:after="160" w:line="259" w:lineRule="auto"/>
        <w:contextualSpacing/>
        <w:rPr>
          <w:color w:val="C00000"/>
        </w:rPr>
      </w:pPr>
      <w:r w:rsidRPr="00486A2F">
        <w:rPr>
          <w:color w:val="C00000"/>
        </w:rPr>
        <w:t>Highlight symptoms in news release &amp;amp; plot tours</w:t>
      </w:r>
    </w:p>
    <w:p w:rsidR="00486A2F" w:rsidRPr="00486A2F" w:rsidRDefault="00486A2F" w:rsidP="00486A2F">
      <w:pPr>
        <w:numPr>
          <w:ilvl w:val="0"/>
          <w:numId w:val="2"/>
        </w:numPr>
        <w:spacing w:after="160" w:line="259" w:lineRule="auto"/>
        <w:contextualSpacing/>
        <w:rPr>
          <w:color w:val="C00000"/>
        </w:rPr>
      </w:pPr>
      <w:r w:rsidRPr="00486A2F">
        <w:rPr>
          <w:color w:val="C00000"/>
        </w:rPr>
        <w:t>Yes - to help with grower ID &amp;amp; management, even for those outside of North Dakota</w:t>
      </w:r>
    </w:p>
    <w:p w:rsidR="00486A2F" w:rsidRPr="00486A2F" w:rsidRDefault="00486A2F" w:rsidP="00486A2F">
      <w:pPr>
        <w:numPr>
          <w:ilvl w:val="0"/>
          <w:numId w:val="2"/>
        </w:numPr>
        <w:spacing w:after="160" w:line="259" w:lineRule="auto"/>
        <w:contextualSpacing/>
        <w:rPr>
          <w:color w:val="C00000"/>
        </w:rPr>
      </w:pPr>
      <w:r w:rsidRPr="00486A2F">
        <w:rPr>
          <w:color w:val="C00000"/>
        </w:rPr>
        <w:lastRenderedPageBreak/>
        <w:t>Yes, I plan to inform farmers/producers to keep an eye out for this. Using the information in a program during a winter meeting.</w:t>
      </w:r>
    </w:p>
    <w:p w:rsidR="00486A2F" w:rsidRPr="00486A2F" w:rsidRDefault="00486A2F" w:rsidP="00486A2F">
      <w:pPr>
        <w:numPr>
          <w:ilvl w:val="0"/>
          <w:numId w:val="2"/>
        </w:numPr>
        <w:spacing w:after="160" w:line="259" w:lineRule="auto"/>
        <w:contextualSpacing/>
        <w:rPr>
          <w:color w:val="C00000"/>
        </w:rPr>
      </w:pPr>
      <w:r w:rsidRPr="00486A2F">
        <w:rPr>
          <w:color w:val="C00000"/>
        </w:rPr>
        <w:t>Yes, Very helpful in my career to identify and manage</w:t>
      </w:r>
    </w:p>
    <w:p w:rsidR="00486A2F" w:rsidRPr="00486A2F" w:rsidRDefault="00486A2F" w:rsidP="00486A2F">
      <w:pPr>
        <w:numPr>
          <w:ilvl w:val="0"/>
          <w:numId w:val="2"/>
        </w:numPr>
        <w:spacing w:after="160" w:line="259" w:lineRule="auto"/>
        <w:contextualSpacing/>
        <w:rPr>
          <w:color w:val="C00000"/>
        </w:rPr>
      </w:pPr>
      <w:r w:rsidRPr="00486A2F">
        <w:rPr>
          <w:color w:val="C00000"/>
        </w:rPr>
        <w:t>I learned to identify a couple of other soybean diseases-brown stem rot &amp;amp; bacterial blight, so I will be able to identify them as well as let Sam know if I see SDS. Also I know the management steps to take if I do see it.</w:t>
      </w:r>
    </w:p>
    <w:p w:rsidR="00486A2F" w:rsidRPr="00486A2F" w:rsidRDefault="00486A2F" w:rsidP="00486A2F">
      <w:pPr>
        <w:numPr>
          <w:ilvl w:val="0"/>
          <w:numId w:val="2"/>
        </w:numPr>
        <w:spacing w:after="160" w:line="259" w:lineRule="auto"/>
        <w:contextualSpacing/>
        <w:rPr>
          <w:color w:val="C00000"/>
        </w:rPr>
      </w:pPr>
      <w:r w:rsidRPr="00486A2F">
        <w:rPr>
          <w:color w:val="C00000"/>
        </w:rPr>
        <w:t>Yes - to create more awareness to producers and other consultants</w:t>
      </w:r>
    </w:p>
    <w:p w:rsidR="00486A2F" w:rsidRPr="00486A2F" w:rsidRDefault="00486A2F" w:rsidP="00486A2F">
      <w:pPr>
        <w:numPr>
          <w:ilvl w:val="0"/>
          <w:numId w:val="2"/>
        </w:numPr>
        <w:spacing w:after="160" w:line="259" w:lineRule="auto"/>
        <w:contextualSpacing/>
        <w:rPr>
          <w:color w:val="C00000"/>
        </w:rPr>
      </w:pPr>
      <w:r w:rsidRPr="00486A2F">
        <w:rPr>
          <w:color w:val="C00000"/>
        </w:rPr>
        <w:t>Absolutely, at next week's plot tour</w:t>
      </w:r>
    </w:p>
    <w:p w:rsidR="00486A2F" w:rsidRPr="00486A2F" w:rsidRDefault="00486A2F" w:rsidP="00486A2F">
      <w:pPr>
        <w:numPr>
          <w:ilvl w:val="0"/>
          <w:numId w:val="2"/>
        </w:numPr>
        <w:spacing w:after="160" w:line="259" w:lineRule="auto"/>
        <w:contextualSpacing/>
        <w:rPr>
          <w:color w:val="C00000"/>
        </w:rPr>
      </w:pPr>
      <w:r w:rsidRPr="00486A2F">
        <w:rPr>
          <w:color w:val="C00000"/>
        </w:rPr>
        <w:t xml:space="preserve">Hopefully. I will definitely be looking for the disease. </w:t>
      </w:r>
    </w:p>
    <w:p w:rsidR="00486A2F" w:rsidRPr="00486A2F" w:rsidRDefault="00486A2F" w:rsidP="00486A2F">
      <w:pPr>
        <w:numPr>
          <w:ilvl w:val="0"/>
          <w:numId w:val="2"/>
        </w:numPr>
        <w:spacing w:after="160" w:line="259" w:lineRule="auto"/>
        <w:contextualSpacing/>
        <w:rPr>
          <w:color w:val="C00000"/>
        </w:rPr>
      </w:pPr>
      <w:r w:rsidRPr="00486A2F">
        <w:rPr>
          <w:color w:val="C00000"/>
        </w:rPr>
        <w:t xml:space="preserve">Yes, use the </w:t>
      </w:r>
      <w:proofErr w:type="spellStart"/>
      <w:r w:rsidRPr="00486A2F">
        <w:rPr>
          <w:color w:val="C00000"/>
        </w:rPr>
        <w:t>abilitiy</w:t>
      </w:r>
      <w:proofErr w:type="spellEnd"/>
      <w:r w:rsidRPr="00486A2F">
        <w:rPr>
          <w:color w:val="C00000"/>
        </w:rPr>
        <w:t xml:space="preserve"> to identify to help growers/retailers manage</w:t>
      </w:r>
    </w:p>
    <w:p w:rsidR="00486A2F" w:rsidRPr="00486A2F" w:rsidRDefault="00486A2F" w:rsidP="00486A2F">
      <w:pPr>
        <w:numPr>
          <w:ilvl w:val="0"/>
          <w:numId w:val="2"/>
        </w:numPr>
        <w:spacing w:after="160" w:line="259" w:lineRule="auto"/>
        <w:contextualSpacing/>
        <w:rPr>
          <w:color w:val="C00000"/>
        </w:rPr>
      </w:pPr>
      <w:r w:rsidRPr="00486A2F">
        <w:rPr>
          <w:color w:val="C00000"/>
        </w:rPr>
        <w:t>Late season scouting</w:t>
      </w:r>
    </w:p>
    <w:p w:rsidR="00486A2F" w:rsidRPr="00486A2F" w:rsidRDefault="00486A2F" w:rsidP="00486A2F">
      <w:pPr>
        <w:numPr>
          <w:ilvl w:val="0"/>
          <w:numId w:val="2"/>
        </w:numPr>
        <w:spacing w:after="160" w:line="259" w:lineRule="auto"/>
        <w:contextualSpacing/>
        <w:rPr>
          <w:color w:val="C00000"/>
        </w:rPr>
      </w:pPr>
      <w:r w:rsidRPr="00486A2F">
        <w:rPr>
          <w:color w:val="C00000"/>
        </w:rPr>
        <w:t>I hope not, but probably. Like any other pathogen, it will eventually make its way to us.</w:t>
      </w:r>
    </w:p>
    <w:p w:rsidR="00486A2F" w:rsidRPr="00486A2F" w:rsidRDefault="00486A2F" w:rsidP="00486A2F">
      <w:pPr>
        <w:numPr>
          <w:ilvl w:val="0"/>
          <w:numId w:val="2"/>
        </w:numPr>
        <w:spacing w:after="160" w:line="259" w:lineRule="auto"/>
        <w:contextualSpacing/>
        <w:rPr>
          <w:color w:val="C00000"/>
        </w:rPr>
      </w:pPr>
      <w:r w:rsidRPr="00486A2F">
        <w:rPr>
          <w:color w:val="C00000"/>
        </w:rPr>
        <w:t>Yes, I found the info very useful. I am retired but still get questions.</w:t>
      </w:r>
    </w:p>
    <w:p w:rsidR="00486A2F" w:rsidRPr="00486A2F" w:rsidRDefault="00486A2F" w:rsidP="00486A2F">
      <w:pPr>
        <w:numPr>
          <w:ilvl w:val="0"/>
          <w:numId w:val="2"/>
        </w:numPr>
        <w:spacing w:after="160" w:line="259" w:lineRule="auto"/>
        <w:contextualSpacing/>
        <w:rPr>
          <w:color w:val="C00000"/>
        </w:rPr>
      </w:pPr>
      <w:r w:rsidRPr="00486A2F">
        <w:rPr>
          <w:color w:val="C00000"/>
        </w:rPr>
        <w:t>Yes, will be checking fields yet this fall to check leaves before maturity</w:t>
      </w:r>
    </w:p>
    <w:p w:rsidR="00486A2F" w:rsidRPr="00486A2F" w:rsidRDefault="00486A2F" w:rsidP="00486A2F">
      <w:pPr>
        <w:numPr>
          <w:ilvl w:val="0"/>
          <w:numId w:val="2"/>
        </w:numPr>
        <w:spacing w:after="160" w:line="259" w:lineRule="auto"/>
        <w:contextualSpacing/>
        <w:rPr>
          <w:color w:val="C00000"/>
        </w:rPr>
      </w:pPr>
      <w:r w:rsidRPr="00486A2F">
        <w:rPr>
          <w:color w:val="C00000"/>
        </w:rPr>
        <w:t>Yes. In making presentations &amp;amp; informing growers before it gets in their fields.</w:t>
      </w:r>
    </w:p>
    <w:p w:rsidR="00486A2F" w:rsidRPr="00486A2F" w:rsidRDefault="00486A2F" w:rsidP="00486A2F">
      <w:pPr>
        <w:numPr>
          <w:ilvl w:val="0"/>
          <w:numId w:val="2"/>
        </w:numPr>
        <w:spacing w:after="160" w:line="259" w:lineRule="auto"/>
        <w:contextualSpacing/>
        <w:rPr>
          <w:color w:val="C00000"/>
        </w:rPr>
      </w:pPr>
      <w:r w:rsidRPr="00486A2F">
        <w:rPr>
          <w:color w:val="C00000"/>
        </w:rPr>
        <w:t>Yes, I will be sharing this info w/growers in my county</w:t>
      </w:r>
    </w:p>
    <w:p w:rsidR="00486A2F" w:rsidRPr="00486A2F" w:rsidRDefault="00486A2F" w:rsidP="00486A2F">
      <w:pPr>
        <w:numPr>
          <w:ilvl w:val="0"/>
          <w:numId w:val="2"/>
        </w:numPr>
        <w:spacing w:after="160" w:line="259" w:lineRule="auto"/>
        <w:contextualSpacing/>
        <w:rPr>
          <w:color w:val="C00000"/>
        </w:rPr>
      </w:pPr>
      <w:r w:rsidRPr="00486A2F">
        <w:rPr>
          <w:color w:val="C00000"/>
        </w:rPr>
        <w:t>Absolutely. Identifying in field, extending my knowledge of it to others</w:t>
      </w:r>
    </w:p>
    <w:p w:rsidR="00486A2F" w:rsidRPr="00486A2F" w:rsidRDefault="00486A2F" w:rsidP="00486A2F">
      <w:pPr>
        <w:numPr>
          <w:ilvl w:val="0"/>
          <w:numId w:val="2"/>
        </w:numPr>
        <w:spacing w:after="160" w:line="259" w:lineRule="auto"/>
        <w:contextualSpacing/>
        <w:rPr>
          <w:color w:val="C00000"/>
        </w:rPr>
      </w:pPr>
      <w:r w:rsidRPr="00486A2F">
        <w:rPr>
          <w:color w:val="C00000"/>
        </w:rPr>
        <w:t>I will feel more confident in field - identifying (for lab sending) susceptible samples</w:t>
      </w:r>
    </w:p>
    <w:p w:rsidR="00486A2F" w:rsidRPr="00486A2F" w:rsidRDefault="00486A2F" w:rsidP="00486A2F">
      <w:pPr>
        <w:numPr>
          <w:ilvl w:val="0"/>
          <w:numId w:val="2"/>
        </w:numPr>
        <w:spacing w:after="160" w:line="259" w:lineRule="auto"/>
        <w:contextualSpacing/>
        <w:rPr>
          <w:color w:val="C00000"/>
        </w:rPr>
      </w:pPr>
      <w:r w:rsidRPr="00486A2F">
        <w:rPr>
          <w:color w:val="C00000"/>
        </w:rPr>
        <w:t>Yes! As Prevention education to my producers on what it is, how it works, diagnosis, &amp;amp; management strategies.</w:t>
      </w:r>
    </w:p>
    <w:p w:rsidR="00486A2F" w:rsidRPr="00486A2F" w:rsidRDefault="00486A2F" w:rsidP="00486A2F">
      <w:pPr>
        <w:numPr>
          <w:ilvl w:val="0"/>
          <w:numId w:val="2"/>
        </w:numPr>
        <w:spacing w:after="160" w:line="259" w:lineRule="auto"/>
        <w:contextualSpacing/>
        <w:rPr>
          <w:color w:val="C00000"/>
        </w:rPr>
      </w:pPr>
      <w:r w:rsidRPr="00486A2F">
        <w:rPr>
          <w:color w:val="C00000"/>
        </w:rPr>
        <w:t>Yes, to increase my ability to pick it out from Brown stem rot</w:t>
      </w:r>
    </w:p>
    <w:p w:rsidR="00486A2F" w:rsidRPr="00486A2F" w:rsidRDefault="00486A2F" w:rsidP="00486A2F">
      <w:pPr>
        <w:numPr>
          <w:ilvl w:val="0"/>
          <w:numId w:val="2"/>
        </w:numPr>
        <w:spacing w:after="160" w:line="259" w:lineRule="auto"/>
        <w:contextualSpacing/>
        <w:rPr>
          <w:color w:val="C00000"/>
        </w:rPr>
      </w:pPr>
      <w:r w:rsidRPr="00486A2F">
        <w:rPr>
          <w:color w:val="C00000"/>
        </w:rPr>
        <w:t>Scouting fields I monitor</w:t>
      </w:r>
    </w:p>
    <w:p w:rsidR="00486A2F" w:rsidRPr="00486A2F" w:rsidRDefault="00486A2F" w:rsidP="00486A2F">
      <w:pPr>
        <w:numPr>
          <w:ilvl w:val="0"/>
          <w:numId w:val="2"/>
        </w:numPr>
        <w:spacing w:after="160" w:line="259" w:lineRule="auto"/>
        <w:contextualSpacing/>
        <w:rPr>
          <w:color w:val="C00000"/>
        </w:rPr>
      </w:pPr>
      <w:r w:rsidRPr="00486A2F">
        <w:rPr>
          <w:color w:val="C00000"/>
        </w:rPr>
        <w:t>Yes. It will help in my line of work</w:t>
      </w:r>
    </w:p>
    <w:p w:rsidR="00486A2F" w:rsidRPr="00486A2F" w:rsidRDefault="00486A2F" w:rsidP="00486A2F">
      <w:pPr>
        <w:numPr>
          <w:ilvl w:val="0"/>
          <w:numId w:val="2"/>
        </w:numPr>
        <w:spacing w:after="160" w:line="259" w:lineRule="auto"/>
        <w:contextualSpacing/>
        <w:rPr>
          <w:color w:val="C00000"/>
        </w:rPr>
      </w:pPr>
      <w:r w:rsidRPr="00486A2F">
        <w:rPr>
          <w:color w:val="C00000"/>
        </w:rPr>
        <w:t>Educational</w:t>
      </w:r>
    </w:p>
    <w:p w:rsidR="00486A2F" w:rsidRPr="00486A2F" w:rsidRDefault="00486A2F" w:rsidP="00486A2F">
      <w:pPr>
        <w:numPr>
          <w:ilvl w:val="0"/>
          <w:numId w:val="2"/>
        </w:numPr>
        <w:spacing w:after="160" w:line="259" w:lineRule="auto"/>
        <w:contextualSpacing/>
        <w:rPr>
          <w:color w:val="C00000"/>
        </w:rPr>
      </w:pPr>
      <w:r w:rsidRPr="00486A2F">
        <w:rPr>
          <w:color w:val="C00000"/>
        </w:rPr>
        <w:t>Yes Visiting with farmers &amp;amp; consultants</w:t>
      </w:r>
    </w:p>
    <w:p w:rsidR="00486A2F" w:rsidRPr="00486A2F" w:rsidRDefault="00486A2F" w:rsidP="00486A2F">
      <w:pPr>
        <w:numPr>
          <w:ilvl w:val="0"/>
          <w:numId w:val="2"/>
        </w:numPr>
        <w:spacing w:after="160" w:line="259" w:lineRule="auto"/>
        <w:contextualSpacing/>
        <w:rPr>
          <w:color w:val="C00000"/>
        </w:rPr>
      </w:pPr>
      <w:r w:rsidRPr="00486A2F">
        <w:rPr>
          <w:color w:val="C00000"/>
        </w:rPr>
        <w:t xml:space="preserve">Yes. Educate growers &amp;amp; consultants and scout for it. Keep an eye out for new products, research &amp;amp; varieties. </w:t>
      </w:r>
    </w:p>
    <w:p w:rsidR="00486A2F" w:rsidRPr="00486A2F" w:rsidRDefault="00486A2F" w:rsidP="00486A2F">
      <w:pPr>
        <w:spacing w:line="360" w:lineRule="auto"/>
        <w:ind w:left="1080"/>
        <w:contextualSpacing/>
        <w:rPr>
          <w:color w:val="C00000"/>
        </w:rPr>
      </w:pPr>
    </w:p>
    <w:p w:rsidR="00486A2F" w:rsidRPr="00486A2F" w:rsidRDefault="00486A2F" w:rsidP="00486A2F">
      <w:pPr>
        <w:numPr>
          <w:ilvl w:val="0"/>
          <w:numId w:val="1"/>
        </w:numPr>
        <w:spacing w:after="160" w:line="360" w:lineRule="auto"/>
        <w:contextualSpacing/>
      </w:pPr>
      <w:r w:rsidRPr="00486A2F">
        <w:rPr>
          <w:rFonts w:ascii="Arial" w:hAnsi="Arial" w:cs="Arial"/>
          <w:sz w:val="20"/>
          <w:szCs w:val="20"/>
        </w:rPr>
        <w:t>What percent of the soybean fields that you advise/scout for growers would you believe will experience yield loss from Sudden Death Syndrome in the next 5 years?</w:t>
      </w:r>
    </w:p>
    <w:p w:rsidR="00486A2F" w:rsidRPr="00486A2F" w:rsidRDefault="00486A2F" w:rsidP="00486A2F">
      <w:pPr>
        <w:spacing w:after="160" w:line="259" w:lineRule="auto"/>
        <w:ind w:firstLine="720"/>
        <w:rPr>
          <w:rFonts w:ascii="Arial" w:hAnsi="Arial" w:cs="Arial"/>
          <w:sz w:val="20"/>
          <w:szCs w:val="20"/>
        </w:rPr>
      </w:pPr>
    </w:p>
    <w:p w:rsidR="00486A2F" w:rsidRPr="00486A2F" w:rsidRDefault="00486A2F" w:rsidP="00486A2F">
      <w:pPr>
        <w:pBdr>
          <w:bottom w:val="single" w:sz="4" w:space="1" w:color="auto"/>
        </w:pBdr>
        <w:spacing w:after="160" w:line="259" w:lineRule="auto"/>
        <w:ind w:firstLine="720"/>
        <w:rPr>
          <w:rFonts w:ascii="Arial" w:hAnsi="Arial" w:cs="Arial"/>
          <w:sz w:val="20"/>
          <w:szCs w:val="20"/>
        </w:rPr>
      </w:pPr>
      <w:r w:rsidRPr="00486A2F">
        <w:rPr>
          <w:rFonts w:ascii="Arial" w:hAnsi="Arial" w:cs="Arial"/>
          <w:sz w:val="20"/>
          <w:szCs w:val="20"/>
        </w:rPr>
        <w:t xml:space="preserve">            0%         1-5%        6-10%       10-20%        21-30%       31-40%       41-50%       &gt;50%    </w:t>
      </w:r>
    </w:p>
    <w:p w:rsidR="00486A2F" w:rsidRPr="00486A2F" w:rsidRDefault="00486A2F" w:rsidP="00486A2F">
      <w:pPr>
        <w:spacing w:after="160" w:line="259" w:lineRule="auto"/>
        <w:rPr>
          <w:rFonts w:ascii="Arial" w:hAnsi="Arial" w:cs="Arial"/>
          <w:color w:val="C00000"/>
          <w:sz w:val="20"/>
          <w:szCs w:val="20"/>
        </w:rPr>
      </w:pPr>
      <w:r w:rsidRPr="00486A2F">
        <w:rPr>
          <w:rFonts w:ascii="Arial" w:hAnsi="Arial" w:cs="Arial"/>
          <w:sz w:val="20"/>
          <w:szCs w:val="20"/>
        </w:rPr>
        <w:t xml:space="preserve">Responses      </w:t>
      </w:r>
      <w:r w:rsidRPr="00486A2F">
        <w:rPr>
          <w:rFonts w:ascii="Arial" w:hAnsi="Arial" w:cs="Arial"/>
          <w:color w:val="C00000"/>
          <w:sz w:val="20"/>
          <w:szCs w:val="20"/>
        </w:rPr>
        <w:t xml:space="preserve"> 1              6              12                4                  2                 0                  1                 1 </w:t>
      </w:r>
    </w:p>
    <w:p w:rsidR="00486A2F" w:rsidRPr="00486A2F" w:rsidRDefault="00486A2F" w:rsidP="00486A2F">
      <w:pPr>
        <w:spacing w:after="160" w:line="259" w:lineRule="auto"/>
        <w:ind w:left="720"/>
        <w:contextualSpacing/>
      </w:pPr>
    </w:p>
    <w:p w:rsidR="00486A2F" w:rsidRPr="00486A2F" w:rsidRDefault="00486A2F" w:rsidP="00486A2F">
      <w:pPr>
        <w:numPr>
          <w:ilvl w:val="0"/>
          <w:numId w:val="1"/>
        </w:numPr>
        <w:spacing w:after="160" w:line="360" w:lineRule="auto"/>
        <w:contextualSpacing/>
      </w:pPr>
      <w:r w:rsidRPr="00486A2F">
        <w:t>Please estimate the number of soybean acres that you advise/scout for growers.</w:t>
      </w:r>
    </w:p>
    <w:p w:rsidR="00486A2F" w:rsidRPr="00486A2F" w:rsidRDefault="00486A2F" w:rsidP="00486A2F">
      <w:pPr>
        <w:numPr>
          <w:ilvl w:val="0"/>
          <w:numId w:val="3"/>
        </w:numPr>
        <w:spacing w:after="160" w:line="259" w:lineRule="auto"/>
        <w:contextualSpacing/>
        <w:rPr>
          <w:color w:val="C00000"/>
        </w:rPr>
      </w:pPr>
      <w:r w:rsidRPr="00486A2F">
        <w:rPr>
          <w:color w:val="C00000"/>
        </w:rPr>
        <w:t>NA</w:t>
      </w:r>
    </w:p>
    <w:p w:rsidR="00486A2F" w:rsidRPr="00486A2F" w:rsidRDefault="00486A2F" w:rsidP="00486A2F">
      <w:pPr>
        <w:numPr>
          <w:ilvl w:val="0"/>
          <w:numId w:val="3"/>
        </w:numPr>
        <w:spacing w:after="160" w:line="259" w:lineRule="auto"/>
        <w:contextualSpacing/>
        <w:rPr>
          <w:color w:val="C00000"/>
        </w:rPr>
      </w:pPr>
      <w:r w:rsidRPr="00486A2F">
        <w:rPr>
          <w:color w:val="C00000"/>
        </w:rPr>
        <w:t>NA</w:t>
      </w:r>
    </w:p>
    <w:p w:rsidR="00486A2F" w:rsidRPr="00486A2F" w:rsidRDefault="00486A2F" w:rsidP="00486A2F">
      <w:pPr>
        <w:numPr>
          <w:ilvl w:val="0"/>
          <w:numId w:val="3"/>
        </w:numPr>
        <w:spacing w:after="160" w:line="259" w:lineRule="auto"/>
        <w:contextualSpacing/>
        <w:rPr>
          <w:color w:val="C00000"/>
        </w:rPr>
      </w:pPr>
      <w:r w:rsidRPr="00486A2F">
        <w:rPr>
          <w:color w:val="C00000"/>
        </w:rPr>
        <w:t>The number keeps increases. Don’t have exact # but I know a majority of the producers in the county grow them</w:t>
      </w:r>
    </w:p>
    <w:p w:rsidR="00486A2F" w:rsidRPr="00486A2F" w:rsidRDefault="00486A2F" w:rsidP="00486A2F">
      <w:pPr>
        <w:numPr>
          <w:ilvl w:val="0"/>
          <w:numId w:val="3"/>
        </w:numPr>
        <w:spacing w:after="160" w:line="259" w:lineRule="auto"/>
        <w:contextualSpacing/>
        <w:rPr>
          <w:color w:val="C00000"/>
        </w:rPr>
      </w:pPr>
      <w:r w:rsidRPr="00486A2F">
        <w:rPr>
          <w:color w:val="C00000"/>
        </w:rPr>
        <w:t>40,000</w:t>
      </w:r>
    </w:p>
    <w:p w:rsidR="00486A2F" w:rsidRPr="00486A2F" w:rsidRDefault="00486A2F" w:rsidP="00486A2F">
      <w:pPr>
        <w:numPr>
          <w:ilvl w:val="0"/>
          <w:numId w:val="3"/>
        </w:numPr>
        <w:spacing w:after="160" w:line="259" w:lineRule="auto"/>
        <w:contextualSpacing/>
        <w:rPr>
          <w:color w:val="C00000"/>
        </w:rPr>
      </w:pPr>
      <w:r w:rsidRPr="00486A2F">
        <w:rPr>
          <w:color w:val="C00000"/>
        </w:rPr>
        <w:t>2,500</w:t>
      </w:r>
    </w:p>
    <w:p w:rsidR="00486A2F" w:rsidRPr="00486A2F" w:rsidRDefault="00486A2F" w:rsidP="00486A2F">
      <w:pPr>
        <w:numPr>
          <w:ilvl w:val="0"/>
          <w:numId w:val="3"/>
        </w:numPr>
        <w:spacing w:after="160" w:line="259" w:lineRule="auto"/>
        <w:contextualSpacing/>
        <w:rPr>
          <w:color w:val="C00000"/>
        </w:rPr>
      </w:pPr>
      <w:proofErr w:type="spellStart"/>
      <w:r w:rsidRPr="00486A2F">
        <w:rPr>
          <w:color w:val="C00000"/>
        </w:rPr>
        <w:lastRenderedPageBreak/>
        <w:t>Approx</w:t>
      </w:r>
      <w:proofErr w:type="spellEnd"/>
      <w:r w:rsidRPr="00486A2F">
        <w:rPr>
          <w:color w:val="C00000"/>
        </w:rPr>
        <w:t xml:space="preserve"> 1,000-3,000</w:t>
      </w:r>
    </w:p>
    <w:p w:rsidR="00486A2F" w:rsidRPr="00486A2F" w:rsidRDefault="00486A2F" w:rsidP="00486A2F">
      <w:pPr>
        <w:numPr>
          <w:ilvl w:val="0"/>
          <w:numId w:val="3"/>
        </w:numPr>
        <w:spacing w:after="160" w:line="259" w:lineRule="auto"/>
        <w:contextualSpacing/>
        <w:rPr>
          <w:color w:val="C00000"/>
        </w:rPr>
      </w:pPr>
      <w:r w:rsidRPr="00486A2F">
        <w:rPr>
          <w:color w:val="C00000"/>
        </w:rPr>
        <w:t>0</w:t>
      </w:r>
    </w:p>
    <w:p w:rsidR="00486A2F" w:rsidRPr="00486A2F" w:rsidRDefault="00486A2F" w:rsidP="00486A2F">
      <w:pPr>
        <w:numPr>
          <w:ilvl w:val="0"/>
          <w:numId w:val="3"/>
        </w:numPr>
        <w:spacing w:after="160" w:line="259" w:lineRule="auto"/>
        <w:contextualSpacing/>
        <w:rPr>
          <w:color w:val="C00000"/>
        </w:rPr>
      </w:pPr>
      <w:r w:rsidRPr="00486A2F">
        <w:rPr>
          <w:color w:val="C00000"/>
        </w:rPr>
        <w:t>3,000,000</w:t>
      </w:r>
    </w:p>
    <w:p w:rsidR="00486A2F" w:rsidRPr="00486A2F" w:rsidRDefault="00486A2F" w:rsidP="00486A2F">
      <w:pPr>
        <w:numPr>
          <w:ilvl w:val="0"/>
          <w:numId w:val="3"/>
        </w:numPr>
        <w:spacing w:after="160" w:line="259" w:lineRule="auto"/>
        <w:contextualSpacing/>
        <w:rPr>
          <w:color w:val="C00000"/>
        </w:rPr>
      </w:pPr>
      <w:r w:rsidRPr="00486A2F">
        <w:rPr>
          <w:color w:val="C00000"/>
        </w:rPr>
        <w:t>10,000</w:t>
      </w:r>
    </w:p>
    <w:p w:rsidR="00486A2F" w:rsidRPr="00486A2F" w:rsidRDefault="00486A2F" w:rsidP="00486A2F">
      <w:pPr>
        <w:numPr>
          <w:ilvl w:val="0"/>
          <w:numId w:val="3"/>
        </w:numPr>
        <w:spacing w:after="160" w:line="259" w:lineRule="auto"/>
        <w:contextualSpacing/>
        <w:rPr>
          <w:color w:val="C00000"/>
        </w:rPr>
      </w:pPr>
      <w:r w:rsidRPr="00486A2F">
        <w:rPr>
          <w:color w:val="C00000"/>
        </w:rPr>
        <w:t>Farm 2,500 acres</w:t>
      </w:r>
    </w:p>
    <w:p w:rsidR="00486A2F" w:rsidRPr="00486A2F" w:rsidRDefault="00486A2F" w:rsidP="00486A2F">
      <w:pPr>
        <w:numPr>
          <w:ilvl w:val="0"/>
          <w:numId w:val="3"/>
        </w:numPr>
        <w:spacing w:after="160" w:line="259" w:lineRule="auto"/>
        <w:contextualSpacing/>
        <w:rPr>
          <w:color w:val="C00000"/>
        </w:rPr>
      </w:pPr>
      <w:r w:rsidRPr="00486A2F">
        <w:rPr>
          <w:color w:val="C00000"/>
        </w:rPr>
        <w:t>None, retired</w:t>
      </w:r>
    </w:p>
    <w:p w:rsidR="00486A2F" w:rsidRPr="00486A2F" w:rsidRDefault="00486A2F" w:rsidP="00486A2F">
      <w:pPr>
        <w:numPr>
          <w:ilvl w:val="0"/>
          <w:numId w:val="3"/>
        </w:numPr>
        <w:spacing w:after="160" w:line="259" w:lineRule="auto"/>
        <w:contextualSpacing/>
        <w:rPr>
          <w:color w:val="C00000"/>
        </w:rPr>
      </w:pPr>
      <w:r w:rsidRPr="00486A2F">
        <w:rPr>
          <w:color w:val="C00000"/>
        </w:rPr>
        <w:t>15,000</w:t>
      </w:r>
    </w:p>
    <w:p w:rsidR="00486A2F" w:rsidRPr="00486A2F" w:rsidRDefault="00486A2F" w:rsidP="00486A2F">
      <w:pPr>
        <w:numPr>
          <w:ilvl w:val="0"/>
          <w:numId w:val="3"/>
        </w:numPr>
        <w:spacing w:after="160" w:line="259" w:lineRule="auto"/>
        <w:contextualSpacing/>
        <w:rPr>
          <w:color w:val="C00000"/>
        </w:rPr>
      </w:pPr>
      <w:r w:rsidRPr="00486A2F">
        <w:rPr>
          <w:color w:val="C00000"/>
        </w:rPr>
        <w:t>0</w:t>
      </w:r>
    </w:p>
    <w:p w:rsidR="00486A2F" w:rsidRPr="00486A2F" w:rsidRDefault="00486A2F" w:rsidP="00486A2F">
      <w:pPr>
        <w:numPr>
          <w:ilvl w:val="0"/>
          <w:numId w:val="3"/>
        </w:numPr>
        <w:spacing w:after="160" w:line="259" w:lineRule="auto"/>
        <w:contextualSpacing/>
        <w:rPr>
          <w:color w:val="C00000"/>
        </w:rPr>
      </w:pPr>
      <w:r w:rsidRPr="00486A2F">
        <w:rPr>
          <w:color w:val="C00000"/>
        </w:rPr>
        <w:t>100,000</w:t>
      </w:r>
    </w:p>
    <w:p w:rsidR="00486A2F" w:rsidRPr="00486A2F" w:rsidRDefault="00486A2F" w:rsidP="00486A2F">
      <w:pPr>
        <w:numPr>
          <w:ilvl w:val="0"/>
          <w:numId w:val="3"/>
        </w:numPr>
        <w:spacing w:after="160" w:line="259" w:lineRule="auto"/>
        <w:contextualSpacing/>
        <w:rPr>
          <w:color w:val="C00000"/>
        </w:rPr>
      </w:pPr>
      <w:r w:rsidRPr="00486A2F">
        <w:rPr>
          <w:color w:val="C00000"/>
        </w:rPr>
        <w:t>N/A</w:t>
      </w:r>
    </w:p>
    <w:p w:rsidR="00486A2F" w:rsidRPr="00486A2F" w:rsidRDefault="00486A2F" w:rsidP="00486A2F">
      <w:pPr>
        <w:numPr>
          <w:ilvl w:val="0"/>
          <w:numId w:val="3"/>
        </w:numPr>
        <w:spacing w:after="160" w:line="259" w:lineRule="auto"/>
        <w:contextualSpacing/>
        <w:rPr>
          <w:color w:val="C00000"/>
        </w:rPr>
      </w:pPr>
      <w:r w:rsidRPr="00486A2F">
        <w:rPr>
          <w:color w:val="C00000"/>
        </w:rPr>
        <w:t>I’m an optimist! ))</w:t>
      </w:r>
    </w:p>
    <w:p w:rsidR="00486A2F" w:rsidRPr="00486A2F" w:rsidRDefault="00486A2F" w:rsidP="00486A2F">
      <w:pPr>
        <w:numPr>
          <w:ilvl w:val="0"/>
          <w:numId w:val="3"/>
        </w:numPr>
        <w:spacing w:after="160" w:line="259" w:lineRule="auto"/>
        <w:contextualSpacing/>
        <w:rPr>
          <w:color w:val="C00000"/>
        </w:rPr>
      </w:pPr>
      <w:r w:rsidRPr="00486A2F">
        <w:rPr>
          <w:color w:val="C00000"/>
        </w:rPr>
        <w:t>For 10. N/A</w:t>
      </w:r>
    </w:p>
    <w:p w:rsidR="00486A2F" w:rsidRPr="00486A2F" w:rsidRDefault="00486A2F" w:rsidP="00486A2F">
      <w:pPr>
        <w:numPr>
          <w:ilvl w:val="0"/>
          <w:numId w:val="3"/>
        </w:numPr>
        <w:spacing w:after="160" w:line="259" w:lineRule="auto"/>
        <w:contextualSpacing/>
        <w:rPr>
          <w:color w:val="C00000"/>
        </w:rPr>
      </w:pPr>
      <w:r w:rsidRPr="00486A2F">
        <w:rPr>
          <w:color w:val="C00000"/>
        </w:rPr>
        <w:t>14,000</w:t>
      </w:r>
    </w:p>
    <w:p w:rsidR="00486A2F" w:rsidRPr="00486A2F" w:rsidRDefault="00486A2F" w:rsidP="00486A2F">
      <w:pPr>
        <w:numPr>
          <w:ilvl w:val="0"/>
          <w:numId w:val="3"/>
        </w:numPr>
        <w:spacing w:after="160" w:line="259" w:lineRule="auto"/>
        <w:contextualSpacing/>
        <w:rPr>
          <w:color w:val="C00000"/>
        </w:rPr>
      </w:pPr>
      <w:r w:rsidRPr="00486A2F">
        <w:rPr>
          <w:color w:val="C00000"/>
        </w:rPr>
        <w:t>35,000</w:t>
      </w:r>
    </w:p>
    <w:p w:rsidR="00486A2F" w:rsidRPr="00486A2F" w:rsidRDefault="00486A2F" w:rsidP="00486A2F">
      <w:pPr>
        <w:numPr>
          <w:ilvl w:val="0"/>
          <w:numId w:val="3"/>
        </w:numPr>
        <w:spacing w:after="160" w:line="259" w:lineRule="auto"/>
        <w:contextualSpacing/>
        <w:rPr>
          <w:color w:val="C00000"/>
        </w:rPr>
      </w:pPr>
      <w:r w:rsidRPr="00486A2F">
        <w:rPr>
          <w:color w:val="C00000"/>
        </w:rPr>
        <w:t>100,000</w:t>
      </w:r>
    </w:p>
    <w:p w:rsidR="00486A2F" w:rsidRPr="00486A2F" w:rsidRDefault="00486A2F" w:rsidP="00486A2F">
      <w:pPr>
        <w:numPr>
          <w:ilvl w:val="0"/>
          <w:numId w:val="3"/>
        </w:numPr>
        <w:spacing w:after="160" w:line="259" w:lineRule="auto"/>
        <w:contextualSpacing/>
        <w:rPr>
          <w:color w:val="C00000"/>
        </w:rPr>
      </w:pPr>
      <w:r w:rsidRPr="00486A2F">
        <w:rPr>
          <w:color w:val="C00000"/>
        </w:rPr>
        <w:t>60,000</w:t>
      </w:r>
    </w:p>
    <w:p w:rsidR="00486A2F" w:rsidRPr="00486A2F" w:rsidRDefault="00486A2F" w:rsidP="00486A2F">
      <w:pPr>
        <w:numPr>
          <w:ilvl w:val="0"/>
          <w:numId w:val="3"/>
        </w:numPr>
        <w:spacing w:after="160" w:line="259" w:lineRule="auto"/>
        <w:contextualSpacing/>
        <w:rPr>
          <w:color w:val="C00000"/>
        </w:rPr>
      </w:pPr>
      <w:r w:rsidRPr="00486A2F">
        <w:rPr>
          <w:color w:val="C00000"/>
        </w:rPr>
        <w:t>23,000</w:t>
      </w:r>
    </w:p>
    <w:p w:rsidR="00486A2F" w:rsidRPr="00486A2F" w:rsidRDefault="00486A2F" w:rsidP="00486A2F">
      <w:pPr>
        <w:numPr>
          <w:ilvl w:val="0"/>
          <w:numId w:val="3"/>
        </w:numPr>
        <w:spacing w:after="160" w:line="259" w:lineRule="auto"/>
        <w:contextualSpacing/>
        <w:rPr>
          <w:color w:val="C00000"/>
        </w:rPr>
      </w:pPr>
      <w:r w:rsidRPr="00486A2F">
        <w:rPr>
          <w:color w:val="C00000"/>
        </w:rPr>
        <w:t>N/A</w:t>
      </w:r>
    </w:p>
    <w:p w:rsidR="00486A2F" w:rsidRPr="00486A2F" w:rsidRDefault="00486A2F" w:rsidP="00486A2F">
      <w:pPr>
        <w:spacing w:line="360" w:lineRule="auto"/>
      </w:pPr>
    </w:p>
    <w:p w:rsidR="00486A2F" w:rsidRPr="00486A2F" w:rsidRDefault="00486A2F" w:rsidP="00486A2F">
      <w:pPr>
        <w:numPr>
          <w:ilvl w:val="0"/>
          <w:numId w:val="1"/>
        </w:numPr>
        <w:spacing w:after="160" w:line="276" w:lineRule="auto"/>
        <w:contextualSpacing/>
        <w:rPr>
          <w:rFonts w:ascii="Arial" w:hAnsi="Arial" w:cs="Arial"/>
          <w:sz w:val="20"/>
          <w:szCs w:val="20"/>
        </w:rPr>
      </w:pPr>
      <w:r w:rsidRPr="00486A2F">
        <w:t xml:space="preserve"> As a result of what you learned in this short-course, how much money do you think you could potentially save growers in the future (value of early identification, your preparedness for management, </w:t>
      </w:r>
      <w:proofErr w:type="spellStart"/>
      <w:r w:rsidRPr="00486A2F">
        <w:t>etc</w:t>
      </w:r>
      <w:proofErr w:type="spellEnd"/>
      <w:r w:rsidRPr="00486A2F">
        <w:t>…)?</w:t>
      </w:r>
    </w:p>
    <w:p w:rsidR="00486A2F" w:rsidRPr="00486A2F" w:rsidRDefault="00486A2F" w:rsidP="00486A2F">
      <w:pPr>
        <w:spacing w:line="276" w:lineRule="auto"/>
        <w:rPr>
          <w:rFonts w:ascii="Arial" w:hAnsi="Arial" w:cs="Arial"/>
          <w:color w:val="C00000"/>
          <w:sz w:val="20"/>
          <w:szCs w:val="20"/>
        </w:rPr>
      </w:pP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Potentially save growers a 10-50% yield loss.</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$75,000</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$320,000</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Variable depending on environmental conditions &amp;amp; if they follow management practices</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Based on different management strategies, I feel I could save them a substantial amount.</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100,000 +</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very hard to pin down</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 xml:space="preserve">It Depends if they practice the right techniques </w:t>
      </w:r>
      <w:proofErr w:type="gramStart"/>
      <w:r w:rsidRPr="00486A2F">
        <w:rPr>
          <w:rFonts w:ascii="Arial" w:hAnsi="Arial" w:cs="Arial"/>
          <w:color w:val="C00000"/>
          <w:sz w:val="20"/>
          <w:szCs w:val="20"/>
        </w:rPr>
        <w:t>provided .</w:t>
      </w:r>
      <w:proofErr w:type="gramEnd"/>
      <w:r w:rsidRPr="00486A2F">
        <w:rPr>
          <w:rFonts w:ascii="Arial" w:hAnsi="Arial" w:cs="Arial"/>
          <w:color w:val="C00000"/>
          <w:sz w:val="20"/>
          <w:szCs w:val="20"/>
        </w:rPr>
        <w:t xml:space="preserve"> Should be considerable.</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Not enough information to answer at this time</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Millions!</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$47/A</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$20 to $50/Acre</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untold amounts</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thousands</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proofErr w:type="gramStart"/>
      <w:r w:rsidRPr="00486A2F">
        <w:rPr>
          <w:rFonts w:ascii="Arial" w:hAnsi="Arial" w:cs="Arial"/>
          <w:color w:val="C00000"/>
          <w:sz w:val="20"/>
          <w:szCs w:val="20"/>
        </w:rPr>
        <w:t>a</w:t>
      </w:r>
      <w:proofErr w:type="gramEnd"/>
      <w:r w:rsidRPr="00486A2F">
        <w:rPr>
          <w:rFonts w:ascii="Arial" w:hAnsi="Arial" w:cs="Arial"/>
          <w:color w:val="C00000"/>
          <w:sz w:val="20"/>
          <w:szCs w:val="20"/>
        </w:rPr>
        <w:t xml:space="preserve"> lot :)</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N/A</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$100-200/Acre</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 xml:space="preserve">depending on its severity &amp;amp; how fast it spreads, </w:t>
      </w:r>
      <w:proofErr w:type="spellStart"/>
      <w:r w:rsidRPr="00486A2F">
        <w:rPr>
          <w:rFonts w:ascii="Arial" w:hAnsi="Arial" w:cs="Arial"/>
          <w:color w:val="C00000"/>
          <w:sz w:val="20"/>
          <w:szCs w:val="20"/>
        </w:rPr>
        <w:t>thosands</w:t>
      </w:r>
      <w:proofErr w:type="spellEnd"/>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lots</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$30-50.00/AC.</w:t>
      </w:r>
      <w:r w:rsidRPr="00486A2F">
        <w:rPr>
          <w:rFonts w:ascii="Arial" w:hAnsi="Arial" w:cs="Arial"/>
          <w:color w:val="C00000"/>
          <w:sz w:val="20"/>
          <w:szCs w:val="20"/>
        </w:rPr>
        <w:br/>
        <w:t xml:space="preserve">potentially more if disease get </w:t>
      </w:r>
      <w:proofErr w:type="spellStart"/>
      <w:r w:rsidRPr="00486A2F">
        <w:rPr>
          <w:rFonts w:ascii="Arial" w:hAnsi="Arial" w:cs="Arial"/>
          <w:color w:val="C00000"/>
          <w:sz w:val="20"/>
          <w:szCs w:val="20"/>
        </w:rPr>
        <w:t>BAd</w:t>
      </w:r>
      <w:proofErr w:type="spellEnd"/>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lastRenderedPageBreak/>
        <w:t>$500,000</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Lots</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$30/Acre</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$10/Acre</w:t>
      </w:r>
    </w:p>
    <w:p w:rsidR="00486A2F" w:rsidRPr="00486A2F" w:rsidRDefault="00486A2F" w:rsidP="00486A2F">
      <w:pPr>
        <w:numPr>
          <w:ilvl w:val="0"/>
          <w:numId w:val="4"/>
        </w:numPr>
        <w:spacing w:after="160" w:line="276" w:lineRule="auto"/>
        <w:contextualSpacing/>
        <w:rPr>
          <w:rFonts w:ascii="Arial" w:hAnsi="Arial" w:cs="Arial"/>
          <w:color w:val="C00000"/>
          <w:sz w:val="20"/>
          <w:szCs w:val="20"/>
        </w:rPr>
      </w:pPr>
      <w:r w:rsidRPr="00486A2F">
        <w:rPr>
          <w:rFonts w:ascii="Arial" w:hAnsi="Arial" w:cs="Arial"/>
          <w:color w:val="C00000"/>
          <w:sz w:val="20"/>
          <w:szCs w:val="20"/>
        </w:rPr>
        <w:t>Tens of thousands +</w:t>
      </w:r>
    </w:p>
    <w:p w:rsidR="00486A2F" w:rsidRPr="00486A2F" w:rsidRDefault="00486A2F" w:rsidP="00486A2F">
      <w:pPr>
        <w:spacing w:line="276" w:lineRule="auto"/>
        <w:ind w:left="720"/>
        <w:contextualSpacing/>
        <w:rPr>
          <w:rFonts w:ascii="Arial" w:hAnsi="Arial" w:cs="Arial"/>
          <w:sz w:val="20"/>
          <w:szCs w:val="20"/>
        </w:rPr>
      </w:pPr>
    </w:p>
    <w:p w:rsidR="002A5EF9" w:rsidRPr="00126110" w:rsidRDefault="002A5EF9">
      <w:pPr>
        <w:rPr>
          <w:rFonts w:ascii="Times New Roman" w:hAnsi="Times New Roman" w:cs="Times New Roman"/>
          <w:sz w:val="24"/>
          <w:szCs w:val="24"/>
        </w:rPr>
      </w:pPr>
    </w:p>
    <w:sectPr w:rsidR="002A5EF9" w:rsidRPr="001261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F55A8"/>
    <w:multiLevelType w:val="hybridMultilevel"/>
    <w:tmpl w:val="8FE0F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5A79C4"/>
    <w:multiLevelType w:val="hybridMultilevel"/>
    <w:tmpl w:val="3CEEC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AFD18C8"/>
    <w:multiLevelType w:val="hybridMultilevel"/>
    <w:tmpl w:val="3C38BF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19D48D9"/>
    <w:multiLevelType w:val="hybridMultilevel"/>
    <w:tmpl w:val="FF889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3D"/>
    <w:rsid w:val="000B3822"/>
    <w:rsid w:val="00126110"/>
    <w:rsid w:val="00164E58"/>
    <w:rsid w:val="001B52F0"/>
    <w:rsid w:val="002A5EF9"/>
    <w:rsid w:val="00336071"/>
    <w:rsid w:val="00396FAE"/>
    <w:rsid w:val="00437559"/>
    <w:rsid w:val="00480D8D"/>
    <w:rsid w:val="00486A2F"/>
    <w:rsid w:val="004F7912"/>
    <w:rsid w:val="00572C09"/>
    <w:rsid w:val="00601217"/>
    <w:rsid w:val="00622819"/>
    <w:rsid w:val="007505ED"/>
    <w:rsid w:val="00751153"/>
    <w:rsid w:val="00756FE1"/>
    <w:rsid w:val="00796AAD"/>
    <w:rsid w:val="007E0ABF"/>
    <w:rsid w:val="0085680C"/>
    <w:rsid w:val="008767E7"/>
    <w:rsid w:val="008E3A13"/>
    <w:rsid w:val="008E6032"/>
    <w:rsid w:val="009D275F"/>
    <w:rsid w:val="00A24204"/>
    <w:rsid w:val="00A43780"/>
    <w:rsid w:val="00C3628A"/>
    <w:rsid w:val="00CA08B9"/>
    <w:rsid w:val="00CA70B3"/>
    <w:rsid w:val="00CE283D"/>
    <w:rsid w:val="00DB2707"/>
    <w:rsid w:val="00E05BA6"/>
    <w:rsid w:val="00E513F8"/>
    <w:rsid w:val="00E573A3"/>
    <w:rsid w:val="00EB3483"/>
    <w:rsid w:val="00F23929"/>
    <w:rsid w:val="00F53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7737A2-B807-44B3-A147-135B1BE8F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28A"/>
    <w:rPr>
      <w:rFonts w:ascii="Segoe UI" w:hAnsi="Segoe UI" w:cs="Segoe UI"/>
      <w:sz w:val="18"/>
      <w:szCs w:val="18"/>
    </w:rPr>
  </w:style>
  <w:style w:type="table" w:styleId="TableGrid">
    <w:name w:val="Table Grid"/>
    <w:basedOn w:val="TableNormal"/>
    <w:uiPriority w:val="39"/>
    <w:rsid w:val="00486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73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sticlake.com" TargetMode="Externa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000" dirty="0" smtClean="0"/>
              <a:t>Level</a:t>
            </a:r>
            <a:r>
              <a:rPr lang="en-US" sz="1000" baseline="0" dirty="0" smtClean="0"/>
              <a:t> of knowledge among participants in five key topics of Sudden Death Syndrome before and after the short course (1 = low to 5 = high)</a:t>
            </a:r>
            <a:endParaRPr lang="en-US" sz="1000" dirty="0"/>
          </a:p>
        </c:rich>
      </c:tx>
      <c:layout>
        <c:manualLayout>
          <c:xMode val="edge"/>
          <c:yMode val="edge"/>
          <c:x val="0.13909727437916417"/>
          <c:y val="1.5180265654648957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22000459912301"/>
          <c:y val="0.17054389034703996"/>
          <c:w val="0.78630063991245802"/>
          <c:h val="0.68362423447069121"/>
        </c:manualLayout>
      </c:layout>
      <c:barChart>
        <c:barDir val="col"/>
        <c:grouping val="clustered"/>
        <c:varyColors val="0"/>
        <c:ser>
          <c:idx val="0"/>
          <c:order val="0"/>
          <c:tx>
            <c:strRef>
              <c:f>Sheet1!$B$1</c:f>
              <c:strCache>
                <c:ptCount val="1"/>
                <c:pt idx="0">
                  <c:v>Before</c:v>
                </c:pt>
              </c:strCache>
            </c:strRef>
          </c:tx>
          <c:spPr>
            <a:solidFill>
              <a:srgbClr val="00B050"/>
            </a:solidFill>
            <a:ln>
              <a:solidFill>
                <a:schemeClr val="tx1"/>
              </a:solidFill>
            </a:ln>
            <a:effectLst/>
          </c:spPr>
          <c:invertIfNegative val="0"/>
          <c:cat>
            <c:strRef>
              <c:f>Sheet1!$A$2:$A$6</c:f>
              <c:strCache>
                <c:ptCount val="5"/>
                <c:pt idx="0">
                  <c:v>Cause</c:v>
                </c:pt>
                <c:pt idx="1">
                  <c:v>Identification</c:v>
                </c:pt>
                <c:pt idx="2">
                  <c:v>Development</c:v>
                </c:pt>
                <c:pt idx="3">
                  <c:v>Management</c:v>
                </c:pt>
                <c:pt idx="4">
                  <c:v>Yield Impact</c:v>
                </c:pt>
              </c:strCache>
            </c:strRef>
          </c:cat>
          <c:val>
            <c:numRef>
              <c:f>Sheet1!$B$2:$B$6</c:f>
              <c:numCache>
                <c:formatCode>General</c:formatCode>
                <c:ptCount val="5"/>
                <c:pt idx="0">
                  <c:v>1.97</c:v>
                </c:pt>
                <c:pt idx="1">
                  <c:v>1.74</c:v>
                </c:pt>
                <c:pt idx="2">
                  <c:v>1.77</c:v>
                </c:pt>
                <c:pt idx="3">
                  <c:v>1.65</c:v>
                </c:pt>
                <c:pt idx="4">
                  <c:v>1.9</c:v>
                </c:pt>
              </c:numCache>
            </c:numRef>
          </c:val>
        </c:ser>
        <c:ser>
          <c:idx val="1"/>
          <c:order val="1"/>
          <c:tx>
            <c:strRef>
              <c:f>Sheet1!$C$1</c:f>
              <c:strCache>
                <c:ptCount val="1"/>
                <c:pt idx="0">
                  <c:v>After</c:v>
                </c:pt>
              </c:strCache>
            </c:strRef>
          </c:tx>
          <c:spPr>
            <a:solidFill>
              <a:srgbClr val="FFFF00"/>
            </a:solidFill>
            <a:ln>
              <a:solidFill>
                <a:schemeClr val="tx1"/>
              </a:solidFill>
            </a:ln>
            <a:effectLst/>
          </c:spPr>
          <c:invertIfNegative val="0"/>
          <c:cat>
            <c:strRef>
              <c:f>Sheet1!$A$2:$A$6</c:f>
              <c:strCache>
                <c:ptCount val="5"/>
                <c:pt idx="0">
                  <c:v>Cause</c:v>
                </c:pt>
                <c:pt idx="1">
                  <c:v>Identification</c:v>
                </c:pt>
                <c:pt idx="2">
                  <c:v>Development</c:v>
                </c:pt>
                <c:pt idx="3">
                  <c:v>Management</c:v>
                </c:pt>
                <c:pt idx="4">
                  <c:v>Yield Impact</c:v>
                </c:pt>
              </c:strCache>
            </c:strRef>
          </c:cat>
          <c:val>
            <c:numRef>
              <c:f>Sheet1!$C$2:$C$6</c:f>
              <c:numCache>
                <c:formatCode>General</c:formatCode>
                <c:ptCount val="5"/>
                <c:pt idx="0">
                  <c:v>4.42</c:v>
                </c:pt>
                <c:pt idx="1">
                  <c:v>4.3499999999999996</c:v>
                </c:pt>
                <c:pt idx="2">
                  <c:v>4.4800000000000004</c:v>
                </c:pt>
                <c:pt idx="3">
                  <c:v>4.3499999999999996</c:v>
                </c:pt>
                <c:pt idx="4">
                  <c:v>4.2300000000000004</c:v>
                </c:pt>
              </c:numCache>
            </c:numRef>
          </c:val>
        </c:ser>
        <c:dLbls>
          <c:showLegendKey val="0"/>
          <c:showVal val="0"/>
          <c:showCatName val="0"/>
          <c:showSerName val="0"/>
          <c:showPercent val="0"/>
          <c:showBubbleSize val="0"/>
        </c:dLbls>
        <c:gapWidth val="150"/>
        <c:overlap val="-25"/>
        <c:axId val="395795312"/>
        <c:axId val="395794528"/>
      </c:barChart>
      <c:catAx>
        <c:axId val="395795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dirty="0" smtClean="0"/>
                  <a:t>Sudden</a:t>
                </a:r>
                <a:r>
                  <a:rPr lang="en-US" sz="1000" baseline="0" dirty="0" smtClean="0"/>
                  <a:t> Death Syndrome Topic</a:t>
                </a:r>
                <a:endParaRPr lang="en-US" sz="1000" dirty="0"/>
              </a:p>
            </c:rich>
          </c:tx>
          <c:layout>
            <c:manualLayout>
              <c:xMode val="edge"/>
              <c:yMode val="edge"/>
              <c:x val="0.39468944473813566"/>
              <c:y val="0.929606299212598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5794528"/>
        <c:crosses val="autoZero"/>
        <c:auto val="1"/>
        <c:lblAlgn val="ctr"/>
        <c:lblOffset val="100"/>
        <c:noMultiLvlLbl val="0"/>
      </c:catAx>
      <c:valAx>
        <c:axId val="395794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dirty="0" smtClean="0"/>
                  <a:t>Level of knowledge</a:t>
                </a:r>
                <a:endParaRPr lang="en-US" sz="1000" dirty="0"/>
              </a:p>
            </c:rich>
          </c:tx>
          <c:layout>
            <c:manualLayout>
              <c:xMode val="edge"/>
              <c:yMode val="edge"/>
              <c:x val="0"/>
              <c:y val="0.301030059921755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5795312"/>
        <c:crosses val="autoZero"/>
        <c:crossBetween val="between"/>
        <c:majorUnit val="1"/>
      </c:valAx>
      <c:spPr>
        <a:noFill/>
        <a:ln>
          <a:noFill/>
        </a:ln>
        <a:effectLst/>
      </c:spPr>
    </c:plotArea>
    <c:legend>
      <c:legendPos val="t"/>
      <c:layout>
        <c:manualLayout>
          <c:xMode val="edge"/>
          <c:yMode val="edge"/>
          <c:x val="0.32216707010563611"/>
          <c:y val="0.1620158938466025"/>
          <c:w val="0.40400440881445709"/>
          <c:h val="6.9232855960119091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TotalTime>
  <Pages>9</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10071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Markell</dc:creator>
  <cp:keywords/>
  <dc:description/>
  <cp:lastModifiedBy>Samuel Markell</cp:lastModifiedBy>
  <cp:revision>4</cp:revision>
  <cp:lastPrinted>2017-06-26T16:42:00Z</cp:lastPrinted>
  <dcterms:created xsi:type="dcterms:W3CDTF">2017-06-26T16:57:00Z</dcterms:created>
  <dcterms:modified xsi:type="dcterms:W3CDTF">2017-06-26T17:06:00Z</dcterms:modified>
</cp:coreProperties>
</file>