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336" w:rsidRDefault="00963336" w:rsidP="00C91CBF"/>
    <w:p w:rsidR="00C91CBF" w:rsidRDefault="00963336" w:rsidP="00C91CBF">
      <w:r>
        <w:t>Increasing Efficiency and Cost Effectiveness in</w:t>
      </w:r>
      <w:r w:rsidR="00DF393D">
        <w:t xml:space="preserve"> Intensive</w:t>
      </w:r>
      <w:r>
        <w:t xml:space="preserve">ly Managed </w:t>
      </w:r>
      <w:r w:rsidR="00DF393D">
        <w:t>Soybean.</w:t>
      </w:r>
    </w:p>
    <w:p w:rsidR="00C91CBF" w:rsidRDefault="00C91CBF" w:rsidP="00C91CBF">
      <w:pPr>
        <w:ind w:left="2160" w:firstLine="720"/>
      </w:pPr>
      <w:r>
        <w:t>James H. Long Ph.D.</w:t>
      </w:r>
    </w:p>
    <w:p w:rsidR="00C91CBF" w:rsidRDefault="002642E4" w:rsidP="00A140CE">
      <w:pPr>
        <w:tabs>
          <w:tab w:val="right" w:pos="9360"/>
        </w:tabs>
      </w:pPr>
      <w:r>
        <w:t>A report of activity during the first year of the project</w:t>
      </w:r>
      <w:r w:rsidR="00536AAA">
        <w:t xml:space="preserve"> ending February 28</w:t>
      </w:r>
      <w:r w:rsidR="00A140CE">
        <w:t>, 2018</w:t>
      </w:r>
      <w:r w:rsidR="00B32205">
        <w:t xml:space="preserve">. </w:t>
      </w:r>
      <w:r w:rsidR="00A140CE">
        <w:tab/>
      </w:r>
    </w:p>
    <w:p w:rsidR="00963336" w:rsidRDefault="00C91CBF" w:rsidP="00963336">
      <w:pPr>
        <w:tabs>
          <w:tab w:val="left" w:pos="4092"/>
        </w:tabs>
      </w:pPr>
      <w:r>
        <w:t xml:space="preserve"> </w:t>
      </w:r>
      <w:r w:rsidR="00963336">
        <w:t>Objective 1- Screening for Genetic potential</w:t>
      </w:r>
      <w:r w:rsidR="00DF393D">
        <w:t xml:space="preserve"> </w:t>
      </w:r>
    </w:p>
    <w:p w:rsidR="00F94BFB" w:rsidRDefault="00963336" w:rsidP="00963336">
      <w:pPr>
        <w:tabs>
          <w:tab w:val="left" w:pos="4092"/>
        </w:tabs>
      </w:pPr>
      <w:r>
        <w:t>V</w:t>
      </w:r>
      <w:r w:rsidR="00DF393D">
        <w:t>arieties with varying response t</w:t>
      </w:r>
      <w:r w:rsidR="002642E4">
        <w:t xml:space="preserve">o charcoal rot </w:t>
      </w:r>
      <w:proofErr w:type="gramStart"/>
      <w:r w:rsidR="002642E4">
        <w:t>were</w:t>
      </w:r>
      <w:r>
        <w:t xml:space="preserve"> compared</w:t>
      </w:r>
      <w:proofErr w:type="gramEnd"/>
      <w:r>
        <w:t xml:space="preserve"> </w:t>
      </w:r>
      <w:r w:rsidR="00DF393D">
        <w:t xml:space="preserve">to determine their potential under both conventional (check) and intensive </w:t>
      </w:r>
      <w:r w:rsidR="00FD4470">
        <w:t xml:space="preserve">management. </w:t>
      </w:r>
      <w:r w:rsidR="002642E4">
        <w:t xml:space="preserve">  In </w:t>
      </w:r>
      <w:proofErr w:type="gramStart"/>
      <w:r w:rsidR="002642E4">
        <w:t>addition</w:t>
      </w:r>
      <w:proofErr w:type="gramEnd"/>
      <w:r w:rsidR="002642E4">
        <w:t xml:space="preserve"> 4 selections from Bill </w:t>
      </w:r>
      <w:proofErr w:type="spellStart"/>
      <w:r w:rsidR="002642E4">
        <w:t>Schapaughs</w:t>
      </w:r>
      <w:proofErr w:type="spellEnd"/>
      <w:r w:rsidR="002642E4">
        <w:t xml:space="preserve"> program were compared also.  Results for 2017 indicate that entries with some tolerance to charcoal rot will perform well under intensive management. </w:t>
      </w:r>
    </w:p>
    <w:p w:rsidR="00F94BFB" w:rsidRDefault="00F94BFB" w:rsidP="00963336">
      <w:pPr>
        <w:tabs>
          <w:tab w:val="left" w:pos="4092"/>
        </w:tabs>
      </w:pPr>
    </w:p>
    <w:p w:rsidR="00F94BFB" w:rsidRDefault="002642E4" w:rsidP="00F22635">
      <w:pPr>
        <w:tabs>
          <w:tab w:val="left" w:pos="4092"/>
        </w:tabs>
      </w:pPr>
      <w:r w:rsidRPr="002642E4">
        <w:rPr>
          <w:noProof/>
        </w:rPr>
        <w:drawing>
          <wp:inline distT="0" distB="0" distL="0" distR="0" wp14:anchorId="24AF2083" wp14:editId="3AA63DAF">
            <wp:extent cx="2857500" cy="2143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86579" cy="2164934"/>
                    </a:xfrm>
                    <a:prstGeom prst="rect">
                      <a:avLst/>
                    </a:prstGeom>
                  </pic:spPr>
                </pic:pic>
              </a:graphicData>
            </a:graphic>
          </wp:inline>
        </w:drawing>
      </w:r>
      <w:r w:rsidRPr="002642E4">
        <w:rPr>
          <w:noProof/>
        </w:rPr>
        <w:drawing>
          <wp:inline distT="0" distB="0" distL="0" distR="0" wp14:anchorId="65DD98E9" wp14:editId="112FF6EB">
            <wp:extent cx="2701925" cy="202644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36853" cy="2127641"/>
                    </a:xfrm>
                    <a:prstGeom prst="rect">
                      <a:avLst/>
                    </a:prstGeom>
                  </pic:spPr>
                </pic:pic>
              </a:graphicData>
            </a:graphic>
          </wp:inline>
        </w:drawing>
      </w:r>
    </w:p>
    <w:p w:rsidR="00F94BFB" w:rsidRDefault="00F94BFB" w:rsidP="006D792B">
      <w:pPr>
        <w:tabs>
          <w:tab w:val="left" w:pos="4092"/>
        </w:tabs>
        <w:jc w:val="right"/>
      </w:pPr>
    </w:p>
    <w:p w:rsidR="00C91CBF" w:rsidRDefault="00C91CBF" w:rsidP="00F22635">
      <w:pPr>
        <w:tabs>
          <w:tab w:val="left" w:pos="4092"/>
        </w:tabs>
      </w:pPr>
      <w:r>
        <w:t xml:space="preserve">Objective </w:t>
      </w:r>
      <w:proofErr w:type="gramStart"/>
      <w:r>
        <w:t>2</w:t>
      </w:r>
      <w:proofErr w:type="gramEnd"/>
      <w:r>
        <w:t xml:space="preserve"> –</w:t>
      </w:r>
      <w:r w:rsidR="004563AC">
        <w:t xml:space="preserve"> BMP’s</w:t>
      </w:r>
      <w:r>
        <w:t>.</w:t>
      </w:r>
    </w:p>
    <w:p w:rsidR="001610BA" w:rsidRDefault="004563AC" w:rsidP="00C91CBF">
      <w:r>
        <w:t>A second study to de</w:t>
      </w:r>
      <w:r w:rsidR="00F94BFB">
        <w:t>velop best management practices</w:t>
      </w:r>
      <w:r w:rsidR="00435486">
        <w:t xml:space="preserve"> </w:t>
      </w:r>
      <w:r>
        <w:t>for predicting disease and insect problems and need for crop monitoring or treatment has been set up with insect traps and senti</w:t>
      </w:r>
      <w:r w:rsidR="00435486">
        <w:t>nel plots established</w:t>
      </w:r>
      <w:r>
        <w:t xml:space="preserve"> in the field.  </w:t>
      </w:r>
      <w:r w:rsidR="00435486">
        <w:t xml:space="preserve">Black light and sticky traps started picking up large numbers of Japanese beetle and soybean pod worm by June </w:t>
      </w:r>
      <w:proofErr w:type="gramStart"/>
      <w:r w:rsidR="00435486">
        <w:t>17</w:t>
      </w:r>
      <w:r w:rsidR="00435486" w:rsidRPr="00435486">
        <w:rPr>
          <w:vertAlign w:val="superscript"/>
        </w:rPr>
        <w:t>th</w:t>
      </w:r>
      <w:proofErr w:type="gramEnd"/>
      <w:r w:rsidR="00435486">
        <w:t xml:space="preserve">.  This was confirmed by field scouts especially in </w:t>
      </w:r>
      <w:proofErr w:type="gramStart"/>
      <w:r w:rsidR="00435486">
        <w:t>corn fields</w:t>
      </w:r>
      <w:proofErr w:type="gramEnd"/>
      <w:r w:rsidR="00435486">
        <w:t xml:space="preserve"> as well as soybean.  </w:t>
      </w:r>
      <w:r>
        <w:t>This also includes weather data from time of plan</w:t>
      </w:r>
      <w:r w:rsidR="00435486">
        <w:t xml:space="preserve">ting to determine the effect of weather fronts, </w:t>
      </w:r>
      <w:r>
        <w:t>temperature and rainfall on insect and disease infestation in the soybean crop.</w:t>
      </w:r>
      <w:r w:rsidR="00F22635">
        <w:t xml:space="preserve">  Sentinel fields and plots </w:t>
      </w:r>
      <w:proofErr w:type="gramStart"/>
      <w:r w:rsidR="00F22635">
        <w:t>were</w:t>
      </w:r>
      <w:r w:rsidR="00435486">
        <w:t xml:space="preserve"> also</w:t>
      </w:r>
      <w:r w:rsidR="00F22635">
        <w:t xml:space="preserve"> established</w:t>
      </w:r>
      <w:proofErr w:type="gramEnd"/>
      <w:r w:rsidR="00F22635">
        <w:t xml:space="preserve"> in 2017 and were scouted for both diseases and insects. </w:t>
      </w:r>
      <w:r w:rsidR="00435486">
        <w:t xml:space="preserve"> In addition to the insects picked up through scouting and traps soybean diseases such as </w:t>
      </w:r>
      <w:proofErr w:type="spellStart"/>
      <w:r w:rsidR="00435486">
        <w:t>septoria</w:t>
      </w:r>
      <w:proofErr w:type="spellEnd"/>
      <w:r w:rsidR="00435486">
        <w:t xml:space="preserve"> and frogeye leafspot </w:t>
      </w:r>
      <w:proofErr w:type="gramStart"/>
      <w:r w:rsidR="00435486">
        <w:t>were picked up</w:t>
      </w:r>
      <w:proofErr w:type="gramEnd"/>
      <w:r w:rsidR="00435486">
        <w:t xml:space="preserve"> by mid-season.  </w:t>
      </w:r>
      <w:r w:rsidR="00F22635">
        <w:t xml:space="preserve"> Insect control is one of </w:t>
      </w:r>
      <w:r w:rsidR="00B37AB7">
        <w:t>the major needs in IPM</w:t>
      </w:r>
      <w:r w:rsidR="00F22635">
        <w:t xml:space="preserve"> of intensively managed soybean.  There were</w:t>
      </w:r>
      <w:r w:rsidR="00435486">
        <w:t xml:space="preserve"> certainly</w:t>
      </w:r>
      <w:r w:rsidR="00F22635">
        <w:t xml:space="preserve"> both insect and disease problems in 2017</w:t>
      </w:r>
      <w:r w:rsidR="000E48BD">
        <w:t>.</w:t>
      </w:r>
      <w:bookmarkStart w:id="0" w:name="_GoBack"/>
      <w:bookmarkEnd w:id="0"/>
    </w:p>
    <w:p w:rsidR="00B37AB7" w:rsidRDefault="00B37AB7" w:rsidP="00C91CBF"/>
    <w:p w:rsidR="0004788F" w:rsidRDefault="00B37AB7" w:rsidP="00C91CBF">
      <w:r>
        <w:lastRenderedPageBreak/>
        <w:t>O</w:t>
      </w:r>
      <w:r w:rsidR="00C91CBF">
        <w:t xml:space="preserve">bjective </w:t>
      </w:r>
      <w:proofErr w:type="gramStart"/>
      <w:r w:rsidR="00C91CBF">
        <w:t>3</w:t>
      </w:r>
      <w:proofErr w:type="gramEnd"/>
      <w:r w:rsidR="00C91CBF">
        <w:t xml:space="preserve"> –</w:t>
      </w:r>
      <w:r w:rsidR="00776695">
        <w:t xml:space="preserve"> PGR use on soybean</w:t>
      </w:r>
      <w:r w:rsidR="006124EE">
        <w:t xml:space="preserve"> </w:t>
      </w:r>
    </w:p>
    <w:p w:rsidR="00776695" w:rsidRDefault="00B86BB5" w:rsidP="00C91CBF">
      <w:r>
        <w:t xml:space="preserve">Another </w:t>
      </w:r>
      <w:r w:rsidR="00F4455C">
        <w:t xml:space="preserve">study </w:t>
      </w:r>
      <w:proofErr w:type="gramStart"/>
      <w:r w:rsidR="003964AE">
        <w:t>was</w:t>
      </w:r>
      <w:r w:rsidR="006124EE">
        <w:t xml:space="preserve"> </w:t>
      </w:r>
      <w:r w:rsidR="003964AE">
        <w:t xml:space="preserve"> </w:t>
      </w:r>
      <w:r w:rsidR="006A1F0B">
        <w:t>pla</w:t>
      </w:r>
      <w:r w:rsidR="00B06C46">
        <w:t>nted</w:t>
      </w:r>
      <w:proofErr w:type="gramEnd"/>
      <w:r w:rsidR="00F22635">
        <w:t xml:space="preserve"> and treatments were</w:t>
      </w:r>
      <w:r w:rsidR="00B06C46">
        <w:t xml:space="preserve"> </w:t>
      </w:r>
      <w:r w:rsidR="006A1F0B">
        <w:t xml:space="preserve"> applied</w:t>
      </w:r>
      <w:r w:rsidR="003964AE">
        <w:t xml:space="preserve"> to</w:t>
      </w:r>
      <w:r w:rsidR="00776695">
        <w:t xml:space="preserve"> compare PGR use on soybean to enhance soybean growth</w:t>
      </w:r>
      <w:r w:rsidR="00A75060">
        <w:t xml:space="preserve"> and yield</w:t>
      </w:r>
      <w:r w:rsidR="00776695">
        <w:t xml:space="preserve"> especial</w:t>
      </w:r>
      <w:r w:rsidR="00F22635">
        <w:t xml:space="preserve">ly early in the season.  Auxin or auxin like compounds </w:t>
      </w:r>
      <w:proofErr w:type="gramStart"/>
      <w:r w:rsidR="00F22635">
        <w:t>were utilized</w:t>
      </w:r>
      <w:proofErr w:type="gramEnd"/>
      <w:r w:rsidR="00F22635">
        <w:t xml:space="preserve"> to determine their effect on growth and yield.  PGR had little effect on yield in 2017 although there are possible trends to increase root mass.</w:t>
      </w:r>
    </w:p>
    <w:p w:rsidR="00B37AB7" w:rsidRDefault="00B37AB7" w:rsidP="00C91CBF">
      <w:r w:rsidRPr="00F22635">
        <w:rPr>
          <w:noProof/>
        </w:rPr>
        <w:drawing>
          <wp:inline distT="0" distB="0" distL="0" distR="0" wp14:anchorId="358429F1" wp14:editId="2A49C41D">
            <wp:extent cx="3261360" cy="24460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65564" cy="2449175"/>
                    </a:xfrm>
                    <a:prstGeom prst="rect">
                      <a:avLst/>
                    </a:prstGeom>
                  </pic:spPr>
                </pic:pic>
              </a:graphicData>
            </a:graphic>
          </wp:inline>
        </w:drawing>
      </w:r>
    </w:p>
    <w:p w:rsidR="00693F1F" w:rsidRDefault="00776695" w:rsidP="00C91CBF">
      <w:r>
        <w:t xml:space="preserve">Objective </w:t>
      </w:r>
      <w:proofErr w:type="gramStart"/>
      <w:r>
        <w:t>4</w:t>
      </w:r>
      <w:proofErr w:type="gramEnd"/>
      <w:r>
        <w:t>.</w:t>
      </w:r>
      <w:r w:rsidR="00547333">
        <w:t xml:space="preserve"> -  </w:t>
      </w:r>
      <w:r w:rsidR="00693F1F">
        <w:t xml:space="preserve">Nitrogen Rates in High Yield Dryland and Irrigated Soybean.  </w:t>
      </w:r>
    </w:p>
    <w:p w:rsidR="00693F1F" w:rsidRDefault="00693F1F" w:rsidP="00C91CBF">
      <w:r>
        <w:t xml:space="preserve">As a part of the previous objectives </w:t>
      </w:r>
      <w:proofErr w:type="gramStart"/>
      <w:r>
        <w:t>study</w:t>
      </w:r>
      <w:proofErr w:type="gramEnd"/>
      <w:r>
        <w:t xml:space="preserve"> Nitrogen rates and times of application will be utilized throughout the growing season.  Their effect on grain yield and quality as well as the agronomic chara</w:t>
      </w:r>
      <w:r w:rsidR="00B06C46">
        <w:t xml:space="preserve">cteristics such as lodging </w:t>
      </w:r>
      <w:proofErr w:type="gramStart"/>
      <w:r w:rsidR="00B06C46">
        <w:t xml:space="preserve">have been </w:t>
      </w:r>
      <w:r>
        <w:t>followed</w:t>
      </w:r>
      <w:proofErr w:type="gramEnd"/>
      <w:r>
        <w:t xml:space="preserve"> throughout the year.</w:t>
      </w:r>
      <w:r w:rsidR="00B06C46">
        <w:t xml:space="preserve">  Some N rates have caused lodging of plants.  Other plots receiving less N have not lodged.</w:t>
      </w:r>
    </w:p>
    <w:p w:rsidR="00693F1F" w:rsidRDefault="00FF4A22" w:rsidP="00C91CBF">
      <w:r w:rsidRPr="00FF4A22">
        <w:rPr>
          <w:noProof/>
        </w:rPr>
        <w:drawing>
          <wp:inline distT="0" distB="0" distL="0" distR="0" wp14:anchorId="6BCEB3CB" wp14:editId="3896D28F">
            <wp:extent cx="2915920" cy="21869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5920" cy="2186940"/>
                    </a:xfrm>
                    <a:prstGeom prst="rect">
                      <a:avLst/>
                    </a:prstGeom>
                  </pic:spPr>
                </pic:pic>
              </a:graphicData>
            </a:graphic>
          </wp:inline>
        </w:drawing>
      </w:r>
      <w:r w:rsidRPr="00FF4A22">
        <w:rPr>
          <w:noProof/>
        </w:rPr>
        <w:drawing>
          <wp:inline distT="0" distB="0" distL="0" distR="0" wp14:anchorId="0B2501A6" wp14:editId="5AA7CEC3">
            <wp:extent cx="3007358" cy="225552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67746" cy="2300811"/>
                    </a:xfrm>
                    <a:prstGeom prst="rect">
                      <a:avLst/>
                    </a:prstGeom>
                  </pic:spPr>
                </pic:pic>
              </a:graphicData>
            </a:graphic>
          </wp:inline>
        </w:drawing>
      </w:r>
    </w:p>
    <w:p w:rsidR="00693F1F" w:rsidRDefault="00693F1F" w:rsidP="00C91CBF"/>
    <w:p w:rsidR="00B37AB7" w:rsidRDefault="00B37AB7" w:rsidP="00C91CBF"/>
    <w:p w:rsidR="00693F1F" w:rsidRDefault="00B86BB5" w:rsidP="00C91CBF">
      <w:r>
        <w:lastRenderedPageBreak/>
        <w:t xml:space="preserve">5.  -   </w:t>
      </w:r>
      <w:r w:rsidR="00693F1F">
        <w:t>N</w:t>
      </w:r>
      <w:r w:rsidRPr="00B86BB5">
        <w:t>ovel c</w:t>
      </w:r>
      <w:r w:rsidR="00276BB7">
        <w:t xml:space="preserve">ompounds </w:t>
      </w:r>
      <w:r w:rsidR="00693F1F">
        <w:t xml:space="preserve">  </w:t>
      </w:r>
    </w:p>
    <w:p w:rsidR="00A75060" w:rsidRDefault="00B37AB7" w:rsidP="00C91CBF">
      <w:r>
        <w:t xml:space="preserve">Treatments </w:t>
      </w:r>
      <w:proofErr w:type="gramStart"/>
      <w:r>
        <w:t>were compared</w:t>
      </w:r>
      <w:proofErr w:type="gramEnd"/>
      <w:r>
        <w:t xml:space="preserve"> in 2017 to compare novels compounds like sugar</w:t>
      </w:r>
      <w:r w:rsidR="00276BB7">
        <w:t xml:space="preserve"> </w:t>
      </w:r>
      <w:r w:rsidR="00B86BB5" w:rsidRPr="00B86BB5">
        <w:t>added to spray components to determine if there is an effect and what that effect might be.</w:t>
      </w:r>
      <w:r w:rsidR="00B86BB5">
        <w:t xml:space="preserve">  </w:t>
      </w:r>
    </w:p>
    <w:p w:rsidR="00580C5E" w:rsidRDefault="00B37AB7" w:rsidP="00C91CBF">
      <w:r w:rsidRPr="00B37AB7">
        <w:rPr>
          <w:noProof/>
        </w:rPr>
        <w:drawing>
          <wp:inline distT="0" distB="0" distL="0" distR="0" wp14:anchorId="65691D49" wp14:editId="591E9169">
            <wp:extent cx="3208020" cy="24060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9035" cy="2406777"/>
                    </a:xfrm>
                    <a:prstGeom prst="rect">
                      <a:avLst/>
                    </a:prstGeom>
                  </pic:spPr>
                </pic:pic>
              </a:graphicData>
            </a:graphic>
          </wp:inline>
        </w:drawing>
      </w:r>
    </w:p>
    <w:p w:rsidR="009D674B" w:rsidRDefault="00B86BB5" w:rsidP="00C91CBF">
      <w:r>
        <w:t xml:space="preserve">Objective </w:t>
      </w:r>
      <w:proofErr w:type="gramStart"/>
      <w:r>
        <w:t>6</w:t>
      </w:r>
      <w:proofErr w:type="gramEnd"/>
      <w:r>
        <w:t xml:space="preserve">.  </w:t>
      </w:r>
      <w:r w:rsidR="00DB031A">
        <w:t>–</w:t>
      </w:r>
      <w:r w:rsidR="00F81067">
        <w:t xml:space="preserve"> Incorporation of Generic Compounds into a Cost Effective Package.  </w:t>
      </w:r>
    </w:p>
    <w:p w:rsidR="0004788F" w:rsidRDefault="00BD6C7F" w:rsidP="00C91CBF">
      <w:r>
        <w:t xml:space="preserve">Plots </w:t>
      </w:r>
      <w:proofErr w:type="gramStart"/>
      <w:r>
        <w:t>were</w:t>
      </w:r>
      <w:r w:rsidR="009D674B">
        <w:t xml:space="preserve"> planted</w:t>
      </w:r>
      <w:proofErr w:type="gramEnd"/>
      <w:r w:rsidR="009D674B">
        <w:t xml:space="preserve"> that compare untreated checks with generic and standard treatments.  Comparisons of treatments will include critical stages of growth as well as specific insect and disease occurrence.  Cost of treatment as well as effectiveness of treatments will be determined.</w:t>
      </w:r>
      <w:r>
        <w:t xml:space="preserve">  Since there is a lot of </w:t>
      </w:r>
      <w:proofErr w:type="gramStart"/>
      <w:r>
        <w:t>informati</w:t>
      </w:r>
      <w:r w:rsidR="00A91FD9">
        <w:t>on</w:t>
      </w:r>
      <w:proofErr w:type="gramEnd"/>
      <w:r w:rsidR="00A91FD9">
        <w:t xml:space="preserve"> this will be the topic for a</w:t>
      </w:r>
      <w:r>
        <w:t xml:space="preserve"> poster at the Soybean Expo in January.  Generally</w:t>
      </w:r>
      <w:r w:rsidR="00A91FD9">
        <w:t>,</w:t>
      </w:r>
      <w:r>
        <w:t xml:space="preserve"> generic treatments do an adequate job under intensive management but new products such as </w:t>
      </w:r>
      <w:proofErr w:type="spellStart"/>
      <w:r>
        <w:t>Trivapro</w:t>
      </w:r>
      <w:proofErr w:type="spellEnd"/>
      <w:r>
        <w:t xml:space="preserve"> or </w:t>
      </w:r>
      <w:proofErr w:type="spellStart"/>
      <w:r>
        <w:t>Priaxor</w:t>
      </w:r>
      <w:proofErr w:type="spellEnd"/>
      <w:r>
        <w:t xml:space="preserve"> have better canopy management of disease.</w:t>
      </w:r>
    </w:p>
    <w:p w:rsidR="007B0E3C" w:rsidRDefault="007B0E3C" w:rsidP="00C91CBF"/>
    <w:p w:rsidR="007B0E3C" w:rsidRDefault="007B0E3C" w:rsidP="00C91CBF">
      <w:r w:rsidRPr="007B0E3C">
        <w:drawing>
          <wp:inline distT="0" distB="0" distL="0" distR="0" wp14:anchorId="69724CC1" wp14:editId="60F7846B">
            <wp:extent cx="3268980" cy="2451735"/>
            <wp:effectExtent l="0" t="0" r="762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02185" cy="2551639"/>
                    </a:xfrm>
                    <a:prstGeom prst="rect">
                      <a:avLst/>
                    </a:prstGeom>
                  </pic:spPr>
                </pic:pic>
              </a:graphicData>
            </a:graphic>
          </wp:inline>
        </w:drawing>
      </w:r>
    </w:p>
    <w:p w:rsidR="007B0E3C" w:rsidRDefault="007B0E3C" w:rsidP="00C91CBF"/>
    <w:p w:rsidR="007B0E3C" w:rsidRDefault="007B0E3C" w:rsidP="00C91CBF">
      <w:r w:rsidRPr="007B0E3C">
        <w:lastRenderedPageBreak/>
        <w:drawing>
          <wp:inline distT="0" distB="0" distL="0" distR="0" wp14:anchorId="22819729" wp14:editId="2DD8CBAC">
            <wp:extent cx="3467100" cy="2600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4785" cy="2621089"/>
                    </a:xfrm>
                    <a:prstGeom prst="rect">
                      <a:avLst/>
                    </a:prstGeom>
                  </pic:spPr>
                </pic:pic>
              </a:graphicData>
            </a:graphic>
          </wp:inline>
        </w:drawing>
      </w:r>
    </w:p>
    <w:p w:rsidR="009D674B" w:rsidRDefault="009D674B" w:rsidP="00C91CBF">
      <w:r>
        <w:t xml:space="preserve">Objective </w:t>
      </w:r>
      <w:proofErr w:type="gramStart"/>
      <w:r>
        <w:t>7</w:t>
      </w:r>
      <w:proofErr w:type="gramEnd"/>
      <w:r>
        <w:t xml:space="preserve">.  </w:t>
      </w:r>
      <w:proofErr w:type="gramStart"/>
      <w:r>
        <w:t>3</w:t>
      </w:r>
      <w:proofErr w:type="gramEnd"/>
      <w:r>
        <w:t xml:space="preserve"> D visuals for information delivery</w:t>
      </w:r>
    </w:p>
    <w:p w:rsidR="009D674B" w:rsidRDefault="009D674B" w:rsidP="00C91CBF">
      <w:r>
        <w:t>Literature review and product e</w:t>
      </w:r>
      <w:r w:rsidR="00BD6C7F">
        <w:t>valuation have begun.</w:t>
      </w:r>
      <w:r>
        <w:t xml:space="preserve">   This will pick up as information becomes available and audiences </w:t>
      </w:r>
      <w:proofErr w:type="gramStart"/>
      <w:r>
        <w:t>are identified</w:t>
      </w:r>
      <w:proofErr w:type="gramEnd"/>
      <w:r>
        <w:t>.</w:t>
      </w:r>
      <w:r w:rsidR="00EA238F">
        <w:t xml:space="preserve">  The development of </w:t>
      </w:r>
      <w:r w:rsidR="00A140CE">
        <w:t xml:space="preserve">and use of existing programs for data presentation will begin with first year results.  The ultimate goal is to show season long effect of treatments on growth, disease development and insect infestation. </w:t>
      </w:r>
    </w:p>
    <w:sectPr w:rsidR="009D6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BF"/>
    <w:rsid w:val="0002133B"/>
    <w:rsid w:val="00026789"/>
    <w:rsid w:val="00042FF5"/>
    <w:rsid w:val="0004788F"/>
    <w:rsid w:val="000A1F54"/>
    <w:rsid w:val="000C257D"/>
    <w:rsid w:val="000E48BD"/>
    <w:rsid w:val="00121118"/>
    <w:rsid w:val="0012204E"/>
    <w:rsid w:val="001610BA"/>
    <w:rsid w:val="00235E62"/>
    <w:rsid w:val="002642E4"/>
    <w:rsid w:val="00276BB7"/>
    <w:rsid w:val="002E2154"/>
    <w:rsid w:val="003317D0"/>
    <w:rsid w:val="003647FB"/>
    <w:rsid w:val="003916B4"/>
    <w:rsid w:val="003964AE"/>
    <w:rsid w:val="003B1FF2"/>
    <w:rsid w:val="003F23A9"/>
    <w:rsid w:val="00435486"/>
    <w:rsid w:val="00446844"/>
    <w:rsid w:val="004563AC"/>
    <w:rsid w:val="00481575"/>
    <w:rsid w:val="004D43DC"/>
    <w:rsid w:val="004F27D7"/>
    <w:rsid w:val="004F4AC9"/>
    <w:rsid w:val="0051233E"/>
    <w:rsid w:val="00536AAA"/>
    <w:rsid w:val="00547333"/>
    <w:rsid w:val="00566941"/>
    <w:rsid w:val="00580C5E"/>
    <w:rsid w:val="005F4FE0"/>
    <w:rsid w:val="00600738"/>
    <w:rsid w:val="00603A6A"/>
    <w:rsid w:val="006124EE"/>
    <w:rsid w:val="00693F1F"/>
    <w:rsid w:val="00694C8E"/>
    <w:rsid w:val="0069784E"/>
    <w:rsid w:val="006A1F0B"/>
    <w:rsid w:val="006D5D57"/>
    <w:rsid w:val="006D792B"/>
    <w:rsid w:val="007254E1"/>
    <w:rsid w:val="00752F83"/>
    <w:rsid w:val="0076530C"/>
    <w:rsid w:val="00774622"/>
    <w:rsid w:val="00776695"/>
    <w:rsid w:val="00784BE8"/>
    <w:rsid w:val="0079691A"/>
    <w:rsid w:val="007B0E3C"/>
    <w:rsid w:val="00834AF8"/>
    <w:rsid w:val="008723BC"/>
    <w:rsid w:val="008776D8"/>
    <w:rsid w:val="008F6DDF"/>
    <w:rsid w:val="00963336"/>
    <w:rsid w:val="009B4CB4"/>
    <w:rsid w:val="009D674B"/>
    <w:rsid w:val="009F3BBF"/>
    <w:rsid w:val="00A140CE"/>
    <w:rsid w:val="00A46EAF"/>
    <w:rsid w:val="00A75060"/>
    <w:rsid w:val="00A831C8"/>
    <w:rsid w:val="00A875FF"/>
    <w:rsid w:val="00A91FD9"/>
    <w:rsid w:val="00AB19B5"/>
    <w:rsid w:val="00AC49C3"/>
    <w:rsid w:val="00AD6328"/>
    <w:rsid w:val="00B06C46"/>
    <w:rsid w:val="00B13A42"/>
    <w:rsid w:val="00B1680A"/>
    <w:rsid w:val="00B32205"/>
    <w:rsid w:val="00B37AB7"/>
    <w:rsid w:val="00B511DC"/>
    <w:rsid w:val="00B86BB5"/>
    <w:rsid w:val="00BA51D4"/>
    <w:rsid w:val="00BD6C7F"/>
    <w:rsid w:val="00C27BB4"/>
    <w:rsid w:val="00C42421"/>
    <w:rsid w:val="00C851A3"/>
    <w:rsid w:val="00C91CBF"/>
    <w:rsid w:val="00CB4BE1"/>
    <w:rsid w:val="00CC13E7"/>
    <w:rsid w:val="00D02304"/>
    <w:rsid w:val="00D918FA"/>
    <w:rsid w:val="00DB031A"/>
    <w:rsid w:val="00DB033F"/>
    <w:rsid w:val="00DE4C3B"/>
    <w:rsid w:val="00DF393D"/>
    <w:rsid w:val="00E25C2A"/>
    <w:rsid w:val="00EA238F"/>
    <w:rsid w:val="00F22635"/>
    <w:rsid w:val="00F4455C"/>
    <w:rsid w:val="00F77649"/>
    <w:rsid w:val="00F81067"/>
    <w:rsid w:val="00F87AF0"/>
    <w:rsid w:val="00F94BFB"/>
    <w:rsid w:val="00FB3489"/>
    <w:rsid w:val="00FD4470"/>
    <w:rsid w:val="00FF4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61F2E"/>
  <w15:docId w15:val="{3E4080CB-2E07-498F-A62D-6F769D62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1114</TotalTime>
  <Pages>4</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dc:creator>
  <cp:lastModifiedBy>Clay, Janie</cp:lastModifiedBy>
  <cp:revision>6</cp:revision>
  <cp:lastPrinted>2017-09-14T03:12:00Z</cp:lastPrinted>
  <dcterms:created xsi:type="dcterms:W3CDTF">2018-03-30T14:14:00Z</dcterms:created>
  <dcterms:modified xsi:type="dcterms:W3CDTF">2018-04-01T01:37:00Z</dcterms:modified>
</cp:coreProperties>
</file>