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838" w:type="dxa"/>
        <w:tblInd w:w="-10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033"/>
        <w:gridCol w:w="5241"/>
        <w:gridCol w:w="80"/>
        <w:gridCol w:w="17"/>
      </w:tblGrid>
      <w:tr w:rsidR="009D5AFE" w:rsidRPr="009D5AFE" w:rsidTr="00406CFF">
        <w:trPr>
          <w:gridAfter w:val="2"/>
          <w:wAfter w:w="85" w:type="dxa"/>
        </w:trPr>
        <w:tc>
          <w:tcPr>
            <w:tcW w:w="3330" w:type="dxa"/>
            <w:tcMar>
              <w:top w:w="43" w:type="dxa"/>
              <w:left w:w="0" w:type="dxa"/>
              <w:bottom w:w="43" w:type="dxa"/>
              <w:right w:w="0" w:type="dxa"/>
            </w:tcMar>
          </w:tcPr>
          <w:p w:rsidR="00335A26" w:rsidRPr="009D5AFE" w:rsidRDefault="00335A26" w:rsidP="00FF4F4F">
            <w:pPr>
              <w:pStyle w:val="Heading2"/>
              <w:keepNext w:val="0"/>
              <w:numPr>
                <w:ilvl w:val="0"/>
                <w:numId w:val="0"/>
              </w:numPr>
              <w:ind w:left="576" w:hanging="576"/>
              <w:outlineLvl w:val="1"/>
              <w:rPr>
                <w:color w:val="auto"/>
              </w:rPr>
            </w:pPr>
            <w:bookmarkStart w:id="0" w:name="_GoBack"/>
            <w:bookmarkEnd w:id="0"/>
            <w:r w:rsidRPr="009D5AFE">
              <w:rPr>
                <w:color w:val="auto"/>
              </w:rPr>
              <w:t xml:space="preserve">Project Number: </w:t>
            </w:r>
          </w:p>
        </w:tc>
        <w:tc>
          <w:tcPr>
            <w:tcW w:w="5405" w:type="dxa"/>
            <w:tcMar>
              <w:top w:w="43" w:type="dxa"/>
              <w:left w:w="0" w:type="dxa"/>
              <w:bottom w:w="43" w:type="dxa"/>
              <w:right w:w="0" w:type="dxa"/>
            </w:tcMar>
          </w:tcPr>
          <w:p w:rsidR="00335A26" w:rsidRPr="009D5AFE" w:rsidRDefault="004048EB" w:rsidP="00C602B2">
            <w:r>
              <w:t>1820-152-0106B</w:t>
            </w:r>
          </w:p>
        </w:tc>
      </w:tr>
      <w:tr w:rsidR="009D5AFE" w:rsidRPr="009D5AFE" w:rsidTr="00406CFF">
        <w:trPr>
          <w:gridAfter w:val="2"/>
          <w:wAfter w:w="85" w:type="dxa"/>
        </w:trPr>
        <w:tc>
          <w:tcPr>
            <w:tcW w:w="3330" w:type="dxa"/>
            <w:tcMar>
              <w:top w:w="43" w:type="dxa"/>
              <w:left w:w="0" w:type="dxa"/>
              <w:bottom w:w="43" w:type="dxa"/>
              <w:right w:w="0" w:type="dxa"/>
            </w:tcMar>
          </w:tcPr>
          <w:p w:rsidR="00335A26" w:rsidRPr="009D5AFE" w:rsidRDefault="00335A26" w:rsidP="00FF4F4F">
            <w:pPr>
              <w:pStyle w:val="Heading2"/>
              <w:keepNext w:val="0"/>
              <w:numPr>
                <w:ilvl w:val="0"/>
                <w:numId w:val="0"/>
              </w:numPr>
              <w:ind w:left="576" w:hanging="576"/>
              <w:outlineLvl w:val="1"/>
              <w:rPr>
                <w:i/>
                <w:color w:val="auto"/>
              </w:rPr>
            </w:pPr>
            <w:r w:rsidRPr="009D5AFE">
              <w:rPr>
                <w:color w:val="auto"/>
              </w:rPr>
              <w:t xml:space="preserve">Project Title: </w:t>
            </w:r>
          </w:p>
        </w:tc>
        <w:tc>
          <w:tcPr>
            <w:tcW w:w="5405" w:type="dxa"/>
            <w:tcMar>
              <w:top w:w="43" w:type="dxa"/>
              <w:left w:w="0" w:type="dxa"/>
              <w:bottom w:w="43" w:type="dxa"/>
              <w:right w:w="0" w:type="dxa"/>
            </w:tcMar>
          </w:tcPr>
          <w:p w:rsidR="00335A26" w:rsidRPr="009D5AFE" w:rsidRDefault="004048EB" w:rsidP="00C602B2">
            <w:r w:rsidRPr="007621BB">
              <w:t>Utilizing unique genetic diversity to combine elevated protein concentration with high yield in new varieties and experimental lines</w:t>
            </w:r>
          </w:p>
        </w:tc>
      </w:tr>
      <w:tr w:rsidR="009D5AFE" w:rsidRPr="009D5AFE" w:rsidTr="00406CFF">
        <w:trPr>
          <w:gridAfter w:val="2"/>
          <w:wAfter w:w="85" w:type="dxa"/>
        </w:trPr>
        <w:tc>
          <w:tcPr>
            <w:tcW w:w="3330" w:type="dxa"/>
            <w:tcMar>
              <w:top w:w="43" w:type="dxa"/>
              <w:left w:w="0" w:type="dxa"/>
              <w:bottom w:w="43" w:type="dxa"/>
              <w:right w:w="0" w:type="dxa"/>
            </w:tcMar>
          </w:tcPr>
          <w:p w:rsidR="00335A26" w:rsidRPr="009D5AFE" w:rsidRDefault="00FF4F4F" w:rsidP="00FF4F4F">
            <w:pPr>
              <w:pStyle w:val="Heading2"/>
              <w:keepNext w:val="0"/>
              <w:numPr>
                <w:ilvl w:val="0"/>
                <w:numId w:val="0"/>
              </w:numPr>
              <w:ind w:left="576" w:hanging="576"/>
              <w:outlineLvl w:val="1"/>
              <w:rPr>
                <w:color w:val="auto"/>
              </w:rPr>
            </w:pPr>
            <w:r>
              <w:rPr>
                <w:color w:val="auto"/>
              </w:rPr>
              <w:t>Organization</w:t>
            </w:r>
            <w:r w:rsidR="00335A26" w:rsidRPr="009D5AFE">
              <w:rPr>
                <w:color w:val="auto"/>
              </w:rPr>
              <w:t xml:space="preserve">: </w:t>
            </w:r>
          </w:p>
        </w:tc>
        <w:tc>
          <w:tcPr>
            <w:tcW w:w="5405" w:type="dxa"/>
            <w:tcMar>
              <w:top w:w="43" w:type="dxa"/>
              <w:left w:w="0" w:type="dxa"/>
              <w:bottom w:w="43" w:type="dxa"/>
              <w:right w:w="0" w:type="dxa"/>
            </w:tcMar>
          </w:tcPr>
          <w:p w:rsidR="00335A26" w:rsidRPr="009D5AFE" w:rsidRDefault="004048EB" w:rsidP="00C602B2">
            <w:r>
              <w:t>University of Nebraska</w:t>
            </w:r>
          </w:p>
        </w:tc>
      </w:tr>
      <w:tr w:rsidR="009D5AFE" w:rsidRPr="009D5AFE" w:rsidTr="00406CFF">
        <w:trPr>
          <w:gridAfter w:val="2"/>
          <w:wAfter w:w="85" w:type="dxa"/>
        </w:trPr>
        <w:tc>
          <w:tcPr>
            <w:tcW w:w="3330" w:type="dxa"/>
            <w:tcMar>
              <w:top w:w="43" w:type="dxa"/>
              <w:left w:w="0" w:type="dxa"/>
              <w:bottom w:w="43" w:type="dxa"/>
              <w:right w:w="0" w:type="dxa"/>
            </w:tcMar>
          </w:tcPr>
          <w:p w:rsidR="00335A26" w:rsidRPr="009D5AFE" w:rsidRDefault="00FF4F4F" w:rsidP="00FF4F4F">
            <w:pPr>
              <w:pStyle w:val="Heading2"/>
              <w:keepNext w:val="0"/>
              <w:numPr>
                <w:ilvl w:val="0"/>
                <w:numId w:val="0"/>
              </w:numPr>
              <w:ind w:left="576" w:hanging="576"/>
              <w:outlineLvl w:val="1"/>
              <w:rPr>
                <w:i/>
                <w:color w:val="auto"/>
              </w:rPr>
            </w:pPr>
            <w:r>
              <w:rPr>
                <w:color w:val="auto"/>
              </w:rPr>
              <w:t>Principal Investigator Name:</w:t>
            </w:r>
          </w:p>
        </w:tc>
        <w:tc>
          <w:tcPr>
            <w:tcW w:w="5405" w:type="dxa"/>
            <w:tcMar>
              <w:top w:w="43" w:type="dxa"/>
              <w:left w:w="0" w:type="dxa"/>
              <w:bottom w:w="43" w:type="dxa"/>
              <w:right w:w="0" w:type="dxa"/>
            </w:tcMar>
          </w:tcPr>
          <w:p w:rsidR="004048EB" w:rsidRPr="009D5AFE" w:rsidRDefault="004048EB" w:rsidP="00C602B2">
            <w:r>
              <w:t>George Graef</w:t>
            </w:r>
          </w:p>
        </w:tc>
      </w:tr>
      <w:tr w:rsidR="00773484" w:rsidTr="00F070B4">
        <w:trPr>
          <w:gridAfter w:val="2"/>
          <w:wAfter w:w="85" w:type="dxa"/>
          <w:trHeight w:val="1180"/>
        </w:trPr>
        <w:tc>
          <w:tcPr>
            <w:tcW w:w="8735" w:type="dxa"/>
            <w:gridSpan w:val="2"/>
            <w:tcMar>
              <w:top w:w="43" w:type="dxa"/>
              <w:left w:w="0" w:type="dxa"/>
              <w:bottom w:w="43" w:type="dxa"/>
              <w:right w:w="0" w:type="dxa"/>
            </w:tcMar>
          </w:tcPr>
          <w:p w:rsidR="00773484" w:rsidRPr="00693D9D" w:rsidRDefault="00773484" w:rsidP="00F070B4">
            <w:pPr>
              <w:pStyle w:val="Heading2"/>
              <w:numPr>
                <w:ilvl w:val="0"/>
                <w:numId w:val="0"/>
              </w:numPr>
              <w:ind w:left="576" w:hanging="576"/>
              <w:outlineLvl w:val="1"/>
              <w:rPr>
                <w:b w:val="0"/>
              </w:rPr>
            </w:pPr>
            <w:r w:rsidRPr="008041BE">
              <w:t xml:space="preserve">Project </w:t>
            </w:r>
            <w:r w:rsidR="008041BE">
              <w:t>Status</w:t>
            </w:r>
            <w:r w:rsidR="00FF4F4F" w:rsidRPr="008041BE">
              <w:t xml:space="preserve"> - </w:t>
            </w:r>
            <w:r w:rsidR="00FF4F4F" w:rsidRPr="008041BE">
              <w:rPr>
                <w:b w:val="0"/>
              </w:rPr>
              <w:t xml:space="preserve">What </w:t>
            </w:r>
            <w:r w:rsidR="0025429E" w:rsidRPr="008041BE">
              <w:rPr>
                <w:b w:val="0"/>
              </w:rPr>
              <w:t xml:space="preserve">key activities were undertaken and what were the key </w:t>
            </w:r>
            <w:r w:rsidR="00FF4F4F" w:rsidRPr="008041BE">
              <w:rPr>
                <w:b w:val="0"/>
              </w:rPr>
              <w:t>accomplis</w:t>
            </w:r>
            <w:r w:rsidR="0025429E" w:rsidRPr="008041BE">
              <w:rPr>
                <w:b w:val="0"/>
              </w:rPr>
              <w:t>hments</w:t>
            </w:r>
            <w:r w:rsidR="00FF4F4F" w:rsidRPr="008041BE">
              <w:rPr>
                <w:b w:val="0"/>
              </w:rPr>
              <w:t xml:space="preserve"> during the life of </w:t>
            </w:r>
            <w:r w:rsidR="004C0762" w:rsidRPr="008041BE">
              <w:rPr>
                <w:b w:val="0"/>
              </w:rPr>
              <w:t>this</w:t>
            </w:r>
            <w:r w:rsidR="00FF4F4F" w:rsidRPr="008041BE">
              <w:rPr>
                <w:b w:val="0"/>
              </w:rPr>
              <w:t xml:space="preserve"> project</w:t>
            </w:r>
            <w:r w:rsidR="00083E61" w:rsidRPr="008041BE">
              <w:rPr>
                <w:b w:val="0"/>
              </w:rPr>
              <w:t>?</w:t>
            </w:r>
            <w:r w:rsidR="00693D9D" w:rsidRPr="008041BE">
              <w:rPr>
                <w:b w:val="0"/>
              </w:rPr>
              <w:t xml:space="preserve">  </w:t>
            </w:r>
            <w:r w:rsidR="008041BE" w:rsidRPr="008041BE">
              <w:rPr>
                <w:b w:val="0"/>
              </w:rPr>
              <w:t xml:space="preserve">Please use this field to clearly and concisely report on project progress.  The information included should reflect quantifiable results </w:t>
            </w:r>
            <w:r w:rsidR="00F070B4">
              <w:rPr>
                <w:b w:val="0"/>
              </w:rPr>
              <w:t xml:space="preserve">(expand upon the KPIs) </w:t>
            </w:r>
            <w:r w:rsidR="008041BE" w:rsidRPr="008041BE">
              <w:rPr>
                <w:b w:val="0"/>
              </w:rPr>
              <w:t xml:space="preserve">that can be used to evaluate and measure project success.  Technical reports, no longer than 4 pages, may be </w:t>
            </w:r>
            <w:r w:rsidR="00F070B4">
              <w:rPr>
                <w:b w:val="0"/>
              </w:rPr>
              <w:t xml:space="preserve">included in this section.  </w:t>
            </w:r>
          </w:p>
        </w:tc>
      </w:tr>
      <w:tr w:rsidR="00773484" w:rsidTr="00406CFF">
        <w:trPr>
          <w:gridAfter w:val="2"/>
          <w:wAfter w:w="85" w:type="dxa"/>
          <w:trHeight w:val="1630"/>
        </w:trPr>
        <w:tc>
          <w:tcPr>
            <w:tcW w:w="8735" w:type="dxa"/>
            <w:gridSpan w:val="2"/>
            <w:tcMar>
              <w:top w:w="43" w:type="dxa"/>
              <w:left w:w="0" w:type="dxa"/>
              <w:bottom w:w="43" w:type="dxa"/>
              <w:right w:w="0" w:type="dxa"/>
            </w:tcMar>
          </w:tcPr>
          <w:p w:rsidR="00C742F2" w:rsidRPr="008575F9" w:rsidRDefault="00C742F2" w:rsidP="00C742F2">
            <w:pPr>
              <w:spacing w:line="240" w:lineRule="auto"/>
              <w:rPr>
                <w:rFonts w:ascii="Calibri" w:hAnsi="Calibri"/>
                <w:b/>
                <w:bCs w:val="0"/>
                <w:kern w:val="0"/>
                <w:sz w:val="24"/>
                <w:szCs w:val="24"/>
                <w:u w:val="single"/>
              </w:rPr>
            </w:pPr>
            <w:r w:rsidRPr="008575F9">
              <w:rPr>
                <w:rFonts w:ascii="Calibri" w:hAnsi="Calibri"/>
                <w:b/>
                <w:bCs w:val="0"/>
                <w:kern w:val="0"/>
                <w:sz w:val="24"/>
                <w:szCs w:val="24"/>
                <w:u w:val="single"/>
              </w:rPr>
              <w:t xml:space="preserve">Program Objectives: </w:t>
            </w:r>
          </w:p>
          <w:p w:rsidR="00C742F2" w:rsidRPr="008575F9" w:rsidRDefault="00C742F2" w:rsidP="00C742F2">
            <w:pPr>
              <w:pStyle w:val="ListParagraph"/>
              <w:numPr>
                <w:ilvl w:val="0"/>
                <w:numId w:val="46"/>
              </w:numPr>
              <w:spacing w:line="240" w:lineRule="auto"/>
              <w:rPr>
                <w:rFonts w:cstheme="minorHAnsi"/>
              </w:rPr>
            </w:pPr>
            <w:r w:rsidRPr="008575F9">
              <w:rPr>
                <w:rFonts w:cstheme="minorHAnsi"/>
              </w:rPr>
              <w:t>Develop and release improved soybean lines that are higher in seed protein concentration and have improved nutritional bundle and superior yield compared with current high-yield cultivars.</w:t>
            </w:r>
          </w:p>
          <w:p w:rsidR="00C742F2" w:rsidRPr="008575F9" w:rsidRDefault="00C742F2" w:rsidP="00C742F2">
            <w:pPr>
              <w:pStyle w:val="ListParagraph"/>
              <w:numPr>
                <w:ilvl w:val="0"/>
                <w:numId w:val="46"/>
              </w:numPr>
              <w:rPr>
                <w:rFonts w:cstheme="minorHAnsi"/>
              </w:rPr>
            </w:pPr>
            <w:r w:rsidRPr="008575F9">
              <w:rPr>
                <w:rFonts w:cstheme="minorHAnsi"/>
              </w:rPr>
              <w:t xml:space="preserve">Characterize high protein sources for the presence of the major protein gene on chromosomes 15 and 20. </w:t>
            </w:r>
          </w:p>
          <w:p w:rsidR="00C742F2" w:rsidRPr="008575F9" w:rsidRDefault="00C742F2" w:rsidP="00C742F2">
            <w:pPr>
              <w:pStyle w:val="ListParagraph"/>
              <w:numPr>
                <w:ilvl w:val="0"/>
                <w:numId w:val="46"/>
              </w:numPr>
              <w:rPr>
                <w:rFonts w:cstheme="minorHAnsi"/>
              </w:rPr>
            </w:pPr>
            <w:r w:rsidRPr="008575F9">
              <w:rPr>
                <w:rFonts w:cstheme="minorHAnsi"/>
              </w:rPr>
              <w:t xml:space="preserve">Map new genes for high protein concentration from </w:t>
            </w:r>
            <w:r w:rsidRPr="008575F9">
              <w:rPr>
                <w:rFonts w:cstheme="minorHAnsi"/>
                <w:i/>
              </w:rPr>
              <w:t xml:space="preserve">Glycine </w:t>
            </w:r>
            <w:proofErr w:type="spellStart"/>
            <w:r w:rsidRPr="008575F9">
              <w:rPr>
                <w:rFonts w:cstheme="minorHAnsi"/>
                <w:i/>
              </w:rPr>
              <w:t>tomentella</w:t>
            </w:r>
            <w:proofErr w:type="spellEnd"/>
          </w:p>
          <w:p w:rsidR="00C742F2" w:rsidRPr="008575F9" w:rsidRDefault="00C742F2" w:rsidP="00C742F2">
            <w:pPr>
              <w:pStyle w:val="ListParagraph"/>
              <w:numPr>
                <w:ilvl w:val="0"/>
                <w:numId w:val="46"/>
              </w:numPr>
              <w:rPr>
                <w:rFonts w:cstheme="minorHAnsi"/>
              </w:rPr>
            </w:pPr>
            <w:r w:rsidRPr="008575F9">
              <w:rPr>
                <w:rFonts w:cstheme="minorHAnsi"/>
              </w:rPr>
              <w:t xml:space="preserve">Characterize protein composition and amino acid profiles of </w:t>
            </w:r>
            <w:r w:rsidRPr="008575F9">
              <w:rPr>
                <w:rFonts w:cstheme="minorHAnsi"/>
                <w:i/>
              </w:rPr>
              <w:t xml:space="preserve">G. </w:t>
            </w:r>
            <w:proofErr w:type="spellStart"/>
            <w:r w:rsidRPr="008575F9">
              <w:rPr>
                <w:rFonts w:cstheme="minorHAnsi"/>
                <w:i/>
              </w:rPr>
              <w:t>tomentella</w:t>
            </w:r>
            <w:proofErr w:type="spellEnd"/>
            <w:r w:rsidRPr="008575F9">
              <w:rPr>
                <w:rFonts w:cstheme="minorHAnsi"/>
              </w:rPr>
              <w:t>-derived lines and selected experimental soybean lines.</w:t>
            </w:r>
          </w:p>
          <w:p w:rsidR="00C742F2" w:rsidRPr="008575F9" w:rsidRDefault="00C742F2" w:rsidP="00C742F2">
            <w:pPr>
              <w:pStyle w:val="ListParagraph"/>
              <w:numPr>
                <w:ilvl w:val="0"/>
                <w:numId w:val="46"/>
              </w:numPr>
              <w:rPr>
                <w:rFonts w:cstheme="minorHAnsi"/>
              </w:rPr>
            </w:pPr>
            <w:r w:rsidRPr="008575F9">
              <w:rPr>
                <w:rFonts w:cstheme="minorHAnsi"/>
              </w:rPr>
              <w:t>Improve seed quality in early planting soybean production system (ESPS).</w:t>
            </w:r>
          </w:p>
          <w:p w:rsidR="007823B2" w:rsidRDefault="007823B2" w:rsidP="0041728E"/>
        </w:tc>
      </w:tr>
      <w:tr w:rsidR="00F070B4" w:rsidTr="00406CFF">
        <w:tc>
          <w:tcPr>
            <w:tcW w:w="8820" w:type="dxa"/>
            <w:gridSpan w:val="4"/>
            <w:tcMar>
              <w:top w:w="43" w:type="dxa"/>
              <w:left w:w="0" w:type="dxa"/>
              <w:bottom w:w="43" w:type="dxa"/>
              <w:right w:w="0" w:type="dxa"/>
            </w:tcMar>
          </w:tcPr>
          <w:p w:rsidR="00F070B4" w:rsidRDefault="00F070B4" w:rsidP="00491CE6">
            <w:pPr>
              <w:pStyle w:val="Heading2"/>
              <w:numPr>
                <w:ilvl w:val="0"/>
                <w:numId w:val="0"/>
              </w:numPr>
              <w:ind w:left="576" w:hanging="576"/>
              <w:outlineLvl w:val="1"/>
            </w:pPr>
            <w:r>
              <w:t xml:space="preserve">Did this project meet the intended Key Performance Indicators (KPIs)? </w:t>
            </w:r>
            <w:r w:rsidRPr="00FF4F4F">
              <w:rPr>
                <w:b w:val="0"/>
              </w:rPr>
              <w:t xml:space="preserve">List each KPI and </w:t>
            </w:r>
            <w:r>
              <w:rPr>
                <w:b w:val="0"/>
              </w:rPr>
              <w:t xml:space="preserve">describe progress made (or not made) toward addressing it, including metrics where appropriate.  </w:t>
            </w:r>
          </w:p>
        </w:tc>
      </w:tr>
      <w:tr w:rsidR="00F070B4" w:rsidTr="00406CFF">
        <w:tc>
          <w:tcPr>
            <w:tcW w:w="8820" w:type="dxa"/>
            <w:gridSpan w:val="4"/>
            <w:tcMar>
              <w:top w:w="43" w:type="dxa"/>
              <w:left w:w="0" w:type="dxa"/>
              <w:bottom w:w="43" w:type="dxa"/>
              <w:right w:w="0" w:type="dxa"/>
            </w:tcMar>
          </w:tcPr>
          <w:p w:rsidR="00C742F2" w:rsidRPr="008575F9" w:rsidRDefault="00C742F2" w:rsidP="00C742F2">
            <w:pPr>
              <w:tabs>
                <w:tab w:val="center" w:pos="4680"/>
                <w:tab w:val="right" w:pos="9360"/>
              </w:tabs>
              <w:spacing w:line="240" w:lineRule="auto"/>
              <w:rPr>
                <w:rFonts w:ascii="Calibri" w:eastAsia="Calibri" w:hAnsi="Calibri" w:cs="Times New Roman"/>
                <w:b/>
                <w:kern w:val="0"/>
                <w:sz w:val="24"/>
                <w:szCs w:val="24"/>
                <w:u w:val="single"/>
                <w:lang w:bidi="en-US"/>
              </w:rPr>
            </w:pPr>
            <w:r w:rsidRPr="008575F9">
              <w:rPr>
                <w:rFonts w:ascii="Calibri" w:eastAsia="Calibri" w:hAnsi="Calibri" w:cs="Times New Roman"/>
                <w:b/>
                <w:kern w:val="0"/>
                <w:sz w:val="24"/>
                <w:szCs w:val="24"/>
                <w:u w:val="single"/>
                <w:lang w:bidi="en-US"/>
              </w:rPr>
              <w:t>Key Performance Indicators:</w:t>
            </w:r>
          </w:p>
          <w:p w:rsidR="00C742F2" w:rsidRPr="008575F9" w:rsidRDefault="00C742F2" w:rsidP="00C742F2">
            <w:pPr>
              <w:numPr>
                <w:ilvl w:val="0"/>
                <w:numId w:val="46"/>
              </w:numPr>
              <w:spacing w:line="240" w:lineRule="auto"/>
              <w:contextualSpacing/>
              <w:rPr>
                <w:rFonts w:ascii="Calibri" w:hAnsi="Calibri" w:cs="Calibri"/>
                <w:bCs w:val="0"/>
                <w:kern w:val="0"/>
                <w:sz w:val="24"/>
                <w:szCs w:val="24"/>
              </w:rPr>
            </w:pPr>
            <w:r w:rsidRPr="008575F9">
              <w:rPr>
                <w:rFonts w:ascii="Calibri" w:hAnsi="Calibri" w:cs="Calibri"/>
                <w:bCs w:val="0"/>
                <w:kern w:val="0"/>
                <w:sz w:val="24"/>
                <w:szCs w:val="24"/>
              </w:rPr>
              <w:t>Most or all major US commercial soybean programs participate in the cooperative wide-area evaluation of our diverse, high-yield soybean lines with improved seed protein concentration and nutritional bundle</w:t>
            </w:r>
          </w:p>
          <w:p w:rsidR="00C742F2" w:rsidRPr="008575F9" w:rsidRDefault="00C742F2" w:rsidP="00C742F2">
            <w:pPr>
              <w:pStyle w:val="ListParagraph"/>
              <w:numPr>
                <w:ilvl w:val="0"/>
                <w:numId w:val="47"/>
              </w:numPr>
              <w:spacing w:line="240" w:lineRule="auto"/>
              <w:rPr>
                <w:rFonts w:ascii="Calibri" w:hAnsi="Calibri" w:cs="Calibri"/>
                <w:bCs w:val="0"/>
                <w:kern w:val="0"/>
                <w:sz w:val="24"/>
                <w:szCs w:val="24"/>
              </w:rPr>
            </w:pPr>
            <w:r w:rsidRPr="008575F9">
              <w:rPr>
                <w:rFonts w:ascii="Calibri" w:hAnsi="Calibri" w:cs="Calibri"/>
                <w:bCs w:val="0"/>
                <w:kern w:val="0"/>
                <w:sz w:val="24"/>
                <w:szCs w:val="24"/>
              </w:rPr>
              <w:t xml:space="preserve">Yes, we have participation from Syngenta, Dow, Schillinger Genetics, and KAPI on the industry side. Pioneer and Monsanto are interested in rejoining our program next year. </w:t>
            </w:r>
          </w:p>
          <w:p w:rsidR="00C742F2" w:rsidRPr="008575F9" w:rsidRDefault="00C742F2" w:rsidP="00C742F2">
            <w:pPr>
              <w:numPr>
                <w:ilvl w:val="0"/>
                <w:numId w:val="46"/>
              </w:numPr>
              <w:spacing w:after="160" w:line="240" w:lineRule="auto"/>
              <w:contextualSpacing/>
              <w:rPr>
                <w:rFonts w:ascii="Calibri" w:hAnsi="Calibri" w:cs="Calibri"/>
                <w:bCs w:val="0"/>
                <w:kern w:val="0"/>
                <w:sz w:val="24"/>
                <w:szCs w:val="24"/>
              </w:rPr>
            </w:pPr>
            <w:r w:rsidRPr="008575F9">
              <w:rPr>
                <w:rFonts w:ascii="Calibri" w:hAnsi="Calibri" w:cs="Calibri"/>
                <w:bCs w:val="0"/>
                <w:kern w:val="0"/>
                <w:sz w:val="24"/>
                <w:szCs w:val="24"/>
              </w:rPr>
              <w:t xml:space="preserve">Companies use selected lines from our diversity tests in their breeding programs </w:t>
            </w:r>
          </w:p>
          <w:p w:rsidR="00C742F2" w:rsidRPr="008575F9" w:rsidRDefault="00C742F2" w:rsidP="00C742F2">
            <w:pPr>
              <w:numPr>
                <w:ilvl w:val="1"/>
                <w:numId w:val="46"/>
              </w:numPr>
              <w:spacing w:after="160" w:line="240" w:lineRule="auto"/>
              <w:contextualSpacing/>
              <w:rPr>
                <w:rFonts w:ascii="Calibri" w:hAnsi="Calibri" w:cs="Calibri"/>
                <w:bCs w:val="0"/>
                <w:kern w:val="0"/>
                <w:sz w:val="24"/>
                <w:szCs w:val="24"/>
              </w:rPr>
            </w:pPr>
            <w:r w:rsidRPr="008575F9">
              <w:rPr>
                <w:rFonts w:ascii="Calibri" w:hAnsi="Calibri" w:cs="Calibri"/>
                <w:bCs w:val="0"/>
                <w:kern w:val="0"/>
                <w:sz w:val="24"/>
                <w:szCs w:val="24"/>
              </w:rPr>
              <w:t>UMN is working through licensing agreement on four diverse lines being transferred to Monsanto. Once again, the buyout of Monsanto by Bayer has significantly delayed this. We have reviewed another list of lines with them, which they are interested in transferring for crossing in their program once a boilerplate license agreement can be established.</w:t>
            </w:r>
          </w:p>
          <w:p w:rsidR="00C742F2" w:rsidRPr="008575F9" w:rsidRDefault="00C742F2" w:rsidP="00C742F2">
            <w:pPr>
              <w:numPr>
                <w:ilvl w:val="1"/>
                <w:numId w:val="46"/>
              </w:numPr>
              <w:spacing w:after="160" w:line="240" w:lineRule="auto"/>
              <w:contextualSpacing/>
              <w:rPr>
                <w:rFonts w:ascii="Calibri" w:hAnsi="Calibri" w:cs="Calibri"/>
                <w:bCs w:val="0"/>
                <w:kern w:val="0"/>
                <w:sz w:val="24"/>
                <w:szCs w:val="24"/>
              </w:rPr>
            </w:pPr>
            <w:r w:rsidRPr="008575F9">
              <w:rPr>
                <w:rFonts w:ascii="Calibri" w:hAnsi="Calibri" w:cs="Calibri"/>
                <w:bCs w:val="0"/>
                <w:kern w:val="0"/>
                <w:sz w:val="24"/>
                <w:szCs w:val="24"/>
              </w:rPr>
              <w:t>University of Nebraska is finalizing a MTA for transfer of 13 diverse, high-yield lines to Monsanto during 2018</w:t>
            </w:r>
            <w:r>
              <w:rPr>
                <w:rFonts w:ascii="Calibri" w:hAnsi="Calibri" w:cs="Calibri"/>
                <w:bCs w:val="0"/>
                <w:kern w:val="0"/>
                <w:sz w:val="24"/>
                <w:szCs w:val="24"/>
              </w:rPr>
              <w:t xml:space="preserve">. </w:t>
            </w:r>
          </w:p>
          <w:p w:rsidR="00C742F2" w:rsidRPr="008575F9" w:rsidRDefault="00C742F2" w:rsidP="00C742F2">
            <w:pPr>
              <w:numPr>
                <w:ilvl w:val="0"/>
                <w:numId w:val="46"/>
              </w:numPr>
              <w:spacing w:after="160" w:line="240" w:lineRule="auto"/>
              <w:contextualSpacing/>
              <w:rPr>
                <w:rFonts w:ascii="Calibri" w:hAnsi="Calibri" w:cs="Calibri"/>
                <w:bCs w:val="0"/>
                <w:kern w:val="0"/>
                <w:sz w:val="24"/>
                <w:szCs w:val="24"/>
              </w:rPr>
            </w:pPr>
            <w:r w:rsidRPr="008575F9">
              <w:rPr>
                <w:rFonts w:ascii="Calibri" w:hAnsi="Calibri" w:cs="Calibri"/>
                <w:bCs w:val="0"/>
                <w:kern w:val="0"/>
                <w:sz w:val="24"/>
                <w:szCs w:val="24"/>
              </w:rPr>
              <w:t>Other public researchers use diverse, high-yield, high-protein lines in their breeding programs</w:t>
            </w:r>
          </w:p>
          <w:p w:rsidR="00C742F2" w:rsidRPr="008575F9" w:rsidRDefault="00C742F2" w:rsidP="00C742F2">
            <w:pPr>
              <w:numPr>
                <w:ilvl w:val="1"/>
                <w:numId w:val="46"/>
              </w:numPr>
              <w:spacing w:after="160" w:line="240" w:lineRule="auto"/>
              <w:contextualSpacing/>
              <w:rPr>
                <w:rFonts w:ascii="Calibri" w:hAnsi="Calibri" w:cs="Calibri"/>
                <w:bCs w:val="0"/>
                <w:kern w:val="0"/>
                <w:sz w:val="24"/>
                <w:szCs w:val="24"/>
              </w:rPr>
            </w:pPr>
            <w:r w:rsidRPr="008575F9">
              <w:rPr>
                <w:rFonts w:ascii="Calibri" w:hAnsi="Calibri" w:cs="Calibri"/>
                <w:bCs w:val="0"/>
                <w:kern w:val="0"/>
                <w:sz w:val="24"/>
                <w:szCs w:val="24"/>
              </w:rPr>
              <w:t xml:space="preserve">Many high-yield lines with diverse pedigree and improved seed composition have been entered into the USDA Uniform Soybean Yield Tests Northern States, and are used by other state and USDA soybean breeding programs in their breeding efforts. </w:t>
            </w:r>
          </w:p>
          <w:p w:rsidR="00C742F2" w:rsidRPr="00AD7910" w:rsidRDefault="00C742F2" w:rsidP="00C742F2">
            <w:pPr>
              <w:numPr>
                <w:ilvl w:val="0"/>
                <w:numId w:val="46"/>
              </w:numPr>
              <w:spacing w:after="160" w:line="240" w:lineRule="auto"/>
              <w:contextualSpacing/>
              <w:rPr>
                <w:rFonts w:ascii="Calibri" w:hAnsi="Calibri" w:cs="Calibri"/>
                <w:bCs w:val="0"/>
                <w:kern w:val="0"/>
                <w:sz w:val="24"/>
                <w:szCs w:val="24"/>
              </w:rPr>
            </w:pPr>
            <w:r w:rsidRPr="00AD7910">
              <w:rPr>
                <w:rFonts w:ascii="Calibri" w:hAnsi="Calibri" w:cs="Calibri"/>
                <w:bCs w:val="0"/>
                <w:kern w:val="0"/>
                <w:sz w:val="24"/>
                <w:szCs w:val="24"/>
              </w:rPr>
              <w:lastRenderedPageBreak/>
              <w:t xml:space="preserve">Genetic markers for protein QTL on </w:t>
            </w:r>
            <w:proofErr w:type="spellStart"/>
            <w:r w:rsidRPr="00AD7910">
              <w:rPr>
                <w:rFonts w:ascii="Calibri" w:hAnsi="Calibri" w:cs="Calibri"/>
                <w:bCs w:val="0"/>
                <w:kern w:val="0"/>
                <w:sz w:val="24"/>
                <w:szCs w:val="24"/>
              </w:rPr>
              <w:t>Chr</w:t>
            </w:r>
            <w:proofErr w:type="spellEnd"/>
            <w:r w:rsidRPr="00AD7910">
              <w:rPr>
                <w:rFonts w:ascii="Calibri" w:hAnsi="Calibri" w:cs="Calibri"/>
                <w:bCs w:val="0"/>
                <w:kern w:val="0"/>
                <w:sz w:val="24"/>
                <w:szCs w:val="24"/>
              </w:rPr>
              <w:t xml:space="preserve"> 15 and </w:t>
            </w:r>
            <w:proofErr w:type="spellStart"/>
            <w:r w:rsidRPr="00AD7910">
              <w:rPr>
                <w:rFonts w:ascii="Calibri" w:hAnsi="Calibri" w:cs="Calibri"/>
                <w:bCs w:val="0"/>
                <w:kern w:val="0"/>
                <w:sz w:val="24"/>
                <w:szCs w:val="24"/>
              </w:rPr>
              <w:t>Chr</w:t>
            </w:r>
            <w:proofErr w:type="spellEnd"/>
            <w:r w:rsidRPr="00AD7910">
              <w:rPr>
                <w:rFonts w:ascii="Calibri" w:hAnsi="Calibri" w:cs="Calibri"/>
                <w:bCs w:val="0"/>
                <w:kern w:val="0"/>
                <w:sz w:val="24"/>
                <w:szCs w:val="24"/>
              </w:rPr>
              <w:t xml:space="preserve"> 20 are available for use by breeding programs</w:t>
            </w:r>
          </w:p>
          <w:p w:rsidR="00AD7910" w:rsidRPr="00AD7910" w:rsidRDefault="00AD7910" w:rsidP="00AD7910">
            <w:pPr>
              <w:numPr>
                <w:ilvl w:val="1"/>
                <w:numId w:val="46"/>
              </w:numPr>
              <w:spacing w:after="160" w:line="240" w:lineRule="auto"/>
              <w:contextualSpacing/>
              <w:rPr>
                <w:rFonts w:ascii="Calibri" w:hAnsi="Calibri" w:cs="Calibri"/>
                <w:bCs w:val="0"/>
                <w:kern w:val="0"/>
                <w:sz w:val="24"/>
                <w:szCs w:val="24"/>
              </w:rPr>
            </w:pPr>
            <w:r w:rsidRPr="00AD7910">
              <w:rPr>
                <w:rFonts w:ascii="Calibri" w:hAnsi="Calibri" w:cs="Calibri"/>
                <w:bCs w:val="0"/>
                <w:kern w:val="0"/>
                <w:sz w:val="24"/>
                <w:szCs w:val="24"/>
              </w:rPr>
              <w:t xml:space="preserve">The location and identity of the </w:t>
            </w:r>
            <w:proofErr w:type="spellStart"/>
            <w:r w:rsidRPr="00AD7910">
              <w:rPr>
                <w:rFonts w:ascii="Calibri" w:hAnsi="Calibri" w:cs="Calibri"/>
                <w:bCs w:val="0"/>
                <w:kern w:val="0"/>
                <w:sz w:val="24"/>
                <w:szCs w:val="24"/>
              </w:rPr>
              <w:t>Chr</w:t>
            </w:r>
            <w:proofErr w:type="spellEnd"/>
            <w:r w:rsidRPr="00AD7910">
              <w:rPr>
                <w:rFonts w:ascii="Calibri" w:hAnsi="Calibri" w:cs="Calibri"/>
                <w:bCs w:val="0"/>
                <w:kern w:val="0"/>
                <w:sz w:val="24"/>
                <w:szCs w:val="24"/>
              </w:rPr>
              <w:t xml:space="preserve"> 20 candidate gene was provided to the soybean research community in a presentation given by </w:t>
            </w:r>
            <w:proofErr w:type="spellStart"/>
            <w:r w:rsidRPr="00AD7910">
              <w:rPr>
                <w:rFonts w:ascii="Calibri" w:hAnsi="Calibri" w:cs="Calibri"/>
                <w:bCs w:val="0"/>
                <w:kern w:val="0"/>
                <w:sz w:val="24"/>
                <w:szCs w:val="24"/>
              </w:rPr>
              <w:t>Diers</w:t>
            </w:r>
            <w:proofErr w:type="spellEnd"/>
            <w:r w:rsidRPr="00AD7910">
              <w:rPr>
                <w:rFonts w:ascii="Calibri" w:hAnsi="Calibri" w:cs="Calibri"/>
                <w:bCs w:val="0"/>
                <w:kern w:val="0"/>
                <w:sz w:val="24"/>
                <w:szCs w:val="24"/>
              </w:rPr>
              <w:t xml:space="preserve"> at the Soy2018 meeting and this information has allowed breeders and researchers identify markers more closely linked to the gene. For the </w:t>
            </w:r>
            <w:proofErr w:type="spellStart"/>
            <w:r w:rsidRPr="00AD7910">
              <w:rPr>
                <w:rFonts w:ascii="Calibri" w:hAnsi="Calibri" w:cs="Calibri"/>
                <w:bCs w:val="0"/>
                <w:kern w:val="0"/>
                <w:sz w:val="24"/>
                <w:szCs w:val="24"/>
              </w:rPr>
              <w:t>Chr</w:t>
            </w:r>
            <w:proofErr w:type="spellEnd"/>
            <w:r w:rsidRPr="00AD7910">
              <w:rPr>
                <w:rFonts w:ascii="Calibri" w:hAnsi="Calibri" w:cs="Calibri"/>
                <w:bCs w:val="0"/>
                <w:kern w:val="0"/>
                <w:sz w:val="24"/>
                <w:szCs w:val="24"/>
              </w:rPr>
              <w:t xml:space="preserve"> 15 QTL, markers based on our previous mapping of that QTL are available to the research community.</w:t>
            </w:r>
          </w:p>
          <w:p w:rsidR="003C5B28" w:rsidRPr="008575F9" w:rsidRDefault="003C5B28" w:rsidP="003C5B28">
            <w:pPr>
              <w:spacing w:after="160" w:line="240" w:lineRule="auto"/>
              <w:contextualSpacing/>
              <w:rPr>
                <w:rFonts w:ascii="Calibri" w:hAnsi="Calibri" w:cs="Calibri"/>
                <w:bCs w:val="0"/>
                <w:kern w:val="0"/>
                <w:sz w:val="24"/>
                <w:szCs w:val="24"/>
              </w:rPr>
            </w:pPr>
          </w:p>
          <w:p w:rsidR="00C742F2" w:rsidRPr="008575F9" w:rsidRDefault="00C742F2" w:rsidP="00C742F2">
            <w:pPr>
              <w:numPr>
                <w:ilvl w:val="0"/>
                <w:numId w:val="46"/>
              </w:numPr>
              <w:spacing w:after="160" w:line="240" w:lineRule="auto"/>
              <w:contextualSpacing/>
              <w:rPr>
                <w:rFonts w:ascii="Calibri" w:hAnsi="Calibri" w:cs="Calibri"/>
                <w:bCs w:val="0"/>
                <w:kern w:val="0"/>
                <w:sz w:val="24"/>
                <w:szCs w:val="24"/>
              </w:rPr>
            </w:pPr>
            <w:r w:rsidRPr="008575F9">
              <w:rPr>
                <w:rFonts w:ascii="Calibri" w:hAnsi="Calibri" w:cs="Calibri"/>
                <w:bCs w:val="0"/>
                <w:kern w:val="0"/>
                <w:sz w:val="24"/>
                <w:szCs w:val="24"/>
              </w:rPr>
              <w:t xml:space="preserve">Candidate genes for the protein QTL on </w:t>
            </w:r>
            <w:proofErr w:type="spellStart"/>
            <w:r w:rsidRPr="008575F9">
              <w:rPr>
                <w:rFonts w:ascii="Calibri" w:hAnsi="Calibri" w:cs="Calibri"/>
                <w:bCs w:val="0"/>
                <w:kern w:val="0"/>
                <w:sz w:val="24"/>
                <w:szCs w:val="24"/>
              </w:rPr>
              <w:t>Chr</w:t>
            </w:r>
            <w:proofErr w:type="spellEnd"/>
            <w:r w:rsidRPr="008575F9">
              <w:rPr>
                <w:rFonts w:ascii="Calibri" w:hAnsi="Calibri" w:cs="Calibri"/>
                <w:bCs w:val="0"/>
                <w:kern w:val="0"/>
                <w:sz w:val="24"/>
                <w:szCs w:val="24"/>
              </w:rPr>
              <w:t xml:space="preserve"> 20 and </w:t>
            </w:r>
            <w:proofErr w:type="spellStart"/>
            <w:r w:rsidRPr="008575F9">
              <w:rPr>
                <w:rFonts w:ascii="Calibri" w:hAnsi="Calibri" w:cs="Calibri"/>
                <w:bCs w:val="0"/>
                <w:kern w:val="0"/>
                <w:sz w:val="24"/>
                <w:szCs w:val="24"/>
              </w:rPr>
              <w:t>Chr</w:t>
            </w:r>
            <w:proofErr w:type="spellEnd"/>
            <w:r w:rsidRPr="008575F9">
              <w:rPr>
                <w:rFonts w:ascii="Calibri" w:hAnsi="Calibri" w:cs="Calibri"/>
                <w:bCs w:val="0"/>
                <w:kern w:val="0"/>
                <w:sz w:val="24"/>
                <w:szCs w:val="24"/>
              </w:rPr>
              <w:t xml:space="preserve"> 15 are identified</w:t>
            </w:r>
          </w:p>
          <w:p w:rsidR="00C742F2" w:rsidRPr="008575F9" w:rsidRDefault="00C742F2" w:rsidP="00C742F2">
            <w:pPr>
              <w:numPr>
                <w:ilvl w:val="1"/>
                <w:numId w:val="46"/>
              </w:numPr>
              <w:spacing w:after="160" w:line="240" w:lineRule="auto"/>
              <w:contextualSpacing/>
              <w:rPr>
                <w:rFonts w:ascii="Calibri" w:hAnsi="Calibri" w:cs="Calibri"/>
                <w:bCs w:val="0"/>
                <w:kern w:val="0"/>
                <w:sz w:val="24"/>
                <w:szCs w:val="24"/>
              </w:rPr>
            </w:pPr>
            <w:r w:rsidRPr="008575F9">
              <w:rPr>
                <w:rFonts w:ascii="Calibri" w:hAnsi="Calibri" w:cs="Calibri"/>
                <w:bCs w:val="0"/>
                <w:kern w:val="0"/>
                <w:sz w:val="24"/>
                <w:szCs w:val="24"/>
              </w:rPr>
              <w:t xml:space="preserve">Brian </w:t>
            </w:r>
            <w:proofErr w:type="spellStart"/>
            <w:r w:rsidRPr="008575F9">
              <w:rPr>
                <w:rFonts w:ascii="Calibri" w:hAnsi="Calibri" w:cs="Calibri"/>
                <w:bCs w:val="0"/>
                <w:kern w:val="0"/>
                <w:sz w:val="24"/>
                <w:szCs w:val="24"/>
              </w:rPr>
              <w:t>D</w:t>
            </w:r>
            <w:r w:rsidR="00F823D0">
              <w:rPr>
                <w:rFonts w:ascii="Calibri" w:hAnsi="Calibri" w:cs="Calibri"/>
                <w:bCs w:val="0"/>
                <w:kern w:val="0"/>
                <w:sz w:val="24"/>
                <w:szCs w:val="24"/>
              </w:rPr>
              <w:t>iers</w:t>
            </w:r>
            <w:proofErr w:type="spellEnd"/>
            <w:r w:rsidR="00F823D0">
              <w:rPr>
                <w:rFonts w:ascii="Calibri" w:hAnsi="Calibri" w:cs="Calibri"/>
                <w:bCs w:val="0"/>
                <w:kern w:val="0"/>
                <w:sz w:val="24"/>
                <w:szCs w:val="24"/>
              </w:rPr>
              <w:t>, University of Illinois - P</w:t>
            </w:r>
            <w:r w:rsidRPr="008575F9">
              <w:rPr>
                <w:rFonts w:ascii="Calibri" w:hAnsi="Calibri" w:cs="Calibri"/>
                <w:bCs w:val="0"/>
                <w:kern w:val="0"/>
                <w:sz w:val="24"/>
                <w:szCs w:val="24"/>
              </w:rPr>
              <w:t>rogress has been made in cloning the high protein genes on chromosomes 15 and 20. For the chromosome 15 gene, we are fine mapping it by identifying recombinants close to the gene and testing the progeny of these recombinants for protein and oil and with markers. Using data from several populations that were field tested in 2017, we have tentatively placed the gene into a 267 kb interval. To further narrow the interval, we have planted in the field this spring approximately 40 plant rows derived from each of 9 selected plants that have recombination in the 267 kb interval. These plant rows will be harvested this fall and tested for protein and oil concentration.</w:t>
            </w:r>
          </w:p>
          <w:p w:rsidR="00C742F2" w:rsidRPr="00C36D3E" w:rsidRDefault="00C742F2" w:rsidP="00C742F2">
            <w:pPr>
              <w:numPr>
                <w:ilvl w:val="1"/>
                <w:numId w:val="46"/>
              </w:numPr>
              <w:spacing w:after="160" w:line="240" w:lineRule="auto"/>
              <w:contextualSpacing/>
              <w:rPr>
                <w:rFonts w:ascii="Calibri" w:hAnsi="Calibri" w:cs="Calibri"/>
                <w:bCs w:val="0"/>
                <w:kern w:val="0"/>
                <w:sz w:val="24"/>
                <w:szCs w:val="24"/>
              </w:rPr>
            </w:pPr>
            <w:r w:rsidRPr="00C36D3E">
              <w:rPr>
                <w:rFonts w:ascii="Calibri" w:hAnsi="Calibri" w:cs="Calibri"/>
                <w:bCs w:val="0"/>
                <w:kern w:val="0"/>
                <w:sz w:val="24"/>
                <w:szCs w:val="24"/>
              </w:rPr>
              <w:t>To confirm the gene candidate we have identified for the chromosome 20 high protein gene, Tom Clemente at the University of Nebraska made transgenic plants that knock out the low protein allele. At this point, we don’t know whether we need to knock out the low or high protein allele of the candidate gene to show its function. Populations of plants that are segregating for the knock out of the low protein allele are growing in the greenhouse. The plants are filling pods and should be ready to harvest in about a month.</w:t>
            </w:r>
          </w:p>
          <w:p w:rsidR="00C742F2" w:rsidRPr="00C36D3E" w:rsidRDefault="00C742F2" w:rsidP="00C742F2">
            <w:pPr>
              <w:spacing w:after="160" w:line="240" w:lineRule="auto"/>
              <w:ind w:left="1440"/>
              <w:contextualSpacing/>
              <w:rPr>
                <w:rFonts w:ascii="Calibri" w:hAnsi="Calibri" w:cs="Calibri"/>
                <w:bCs w:val="0"/>
                <w:kern w:val="0"/>
                <w:sz w:val="24"/>
                <w:szCs w:val="24"/>
              </w:rPr>
            </w:pPr>
          </w:p>
          <w:p w:rsidR="00C742F2" w:rsidRPr="008575F9" w:rsidRDefault="00C742F2" w:rsidP="00C742F2">
            <w:pPr>
              <w:numPr>
                <w:ilvl w:val="0"/>
                <w:numId w:val="46"/>
              </w:numPr>
              <w:spacing w:after="160" w:line="240" w:lineRule="auto"/>
              <w:contextualSpacing/>
              <w:rPr>
                <w:rFonts w:ascii="Calibri" w:hAnsi="Calibri" w:cs="Calibri"/>
                <w:bCs w:val="0"/>
                <w:kern w:val="0"/>
                <w:sz w:val="24"/>
                <w:szCs w:val="24"/>
              </w:rPr>
            </w:pPr>
            <w:r w:rsidRPr="008575F9">
              <w:rPr>
                <w:rFonts w:ascii="Calibri" w:hAnsi="Calibri" w:cs="Calibri"/>
                <w:bCs w:val="0"/>
                <w:kern w:val="0"/>
                <w:sz w:val="24"/>
                <w:szCs w:val="24"/>
              </w:rPr>
              <w:t xml:space="preserve">Soybean lines developed in this program show stable performance for improved yield and seed composition over locations and years </w:t>
            </w:r>
          </w:p>
          <w:p w:rsidR="00C742F2" w:rsidRPr="008575F9" w:rsidRDefault="00C742F2" w:rsidP="00C742F2">
            <w:pPr>
              <w:numPr>
                <w:ilvl w:val="1"/>
                <w:numId w:val="46"/>
              </w:numPr>
              <w:spacing w:after="160" w:line="240" w:lineRule="auto"/>
              <w:contextualSpacing/>
              <w:rPr>
                <w:rFonts w:ascii="Calibri" w:hAnsi="Calibri" w:cs="Calibri"/>
                <w:bCs w:val="0"/>
                <w:kern w:val="0"/>
                <w:sz w:val="24"/>
                <w:szCs w:val="24"/>
              </w:rPr>
            </w:pPr>
            <w:r w:rsidRPr="008575F9">
              <w:rPr>
                <w:rFonts w:ascii="Calibri" w:hAnsi="Calibri" w:cs="Calibri"/>
                <w:bCs w:val="0"/>
                <w:kern w:val="0"/>
                <w:sz w:val="24"/>
                <w:szCs w:val="24"/>
              </w:rPr>
              <w:t>Several lines from the USDA, ARS breeding program at Illinois and the University of Nebraska program have shown superior yield and seed compositional quality over year</w:t>
            </w:r>
            <w:r>
              <w:rPr>
                <w:rFonts w:ascii="Calibri" w:hAnsi="Calibri" w:cs="Calibri"/>
                <w:bCs w:val="0"/>
                <w:kern w:val="0"/>
                <w:sz w:val="24"/>
                <w:szCs w:val="24"/>
              </w:rPr>
              <w:t>s</w:t>
            </w:r>
            <w:r w:rsidRPr="008575F9">
              <w:rPr>
                <w:rFonts w:ascii="Calibri" w:hAnsi="Calibri" w:cs="Calibri"/>
                <w:bCs w:val="0"/>
                <w:kern w:val="0"/>
                <w:sz w:val="24"/>
                <w:szCs w:val="24"/>
              </w:rPr>
              <w:t xml:space="preserve"> and locations. Those were highlighted in the March report in the attached 2017 Diversity Program Yield Test report. </w:t>
            </w:r>
          </w:p>
          <w:p w:rsidR="004048EB" w:rsidRDefault="00C742F2" w:rsidP="004048EB">
            <w:pPr>
              <w:numPr>
                <w:ilvl w:val="1"/>
                <w:numId w:val="46"/>
              </w:numPr>
              <w:spacing w:after="160" w:line="240" w:lineRule="auto"/>
              <w:contextualSpacing/>
              <w:rPr>
                <w:rFonts w:ascii="Calibri" w:hAnsi="Calibri" w:cs="Calibri"/>
                <w:bCs w:val="0"/>
                <w:kern w:val="0"/>
                <w:sz w:val="24"/>
                <w:szCs w:val="24"/>
              </w:rPr>
            </w:pPr>
            <w:r w:rsidRPr="008575F9">
              <w:rPr>
                <w:rFonts w:ascii="Calibri" w:hAnsi="Calibri" w:cs="Calibri"/>
                <w:bCs w:val="0"/>
                <w:kern w:val="0"/>
                <w:sz w:val="24"/>
                <w:szCs w:val="24"/>
              </w:rPr>
              <w:t>MSC09-774089 has showed stable yield over the past three years. It will be release as a germplasm release in 2019 if yield is again good in 2018 regional trials. Breeder’s seed of this line has been made.</w:t>
            </w:r>
          </w:p>
          <w:p w:rsidR="004048EB" w:rsidRDefault="004048EB" w:rsidP="004048EB">
            <w:pPr>
              <w:spacing w:after="160" w:line="240" w:lineRule="auto"/>
              <w:ind w:left="1440"/>
              <w:contextualSpacing/>
              <w:rPr>
                <w:rFonts w:ascii="Calibri" w:hAnsi="Calibri" w:cs="Calibri"/>
                <w:bCs w:val="0"/>
                <w:kern w:val="0"/>
                <w:sz w:val="24"/>
                <w:szCs w:val="24"/>
              </w:rPr>
            </w:pPr>
          </w:p>
          <w:p w:rsidR="00F070B4" w:rsidRPr="004048EB" w:rsidRDefault="00C742F2" w:rsidP="004048EB">
            <w:pPr>
              <w:numPr>
                <w:ilvl w:val="0"/>
                <w:numId w:val="46"/>
              </w:numPr>
              <w:spacing w:after="160" w:line="240" w:lineRule="auto"/>
              <w:contextualSpacing/>
              <w:rPr>
                <w:rFonts w:ascii="Calibri" w:hAnsi="Calibri" w:cs="Calibri"/>
                <w:bCs w:val="0"/>
                <w:kern w:val="0"/>
                <w:sz w:val="24"/>
                <w:szCs w:val="24"/>
              </w:rPr>
            </w:pPr>
            <w:r w:rsidRPr="004048EB">
              <w:rPr>
                <w:rFonts w:ascii="Calibri" w:hAnsi="Calibri" w:cs="Calibri"/>
                <w:bCs w:val="0"/>
                <w:kern w:val="0"/>
                <w:sz w:val="24"/>
                <w:szCs w:val="24"/>
              </w:rPr>
              <w:t>At least one new commercial soybean variety from an industry partner results from crosses made with lines from this program!</w:t>
            </w:r>
          </w:p>
          <w:p w:rsidR="00F070B4" w:rsidRDefault="00F070B4" w:rsidP="00F070B4"/>
          <w:p w:rsidR="00F070B4" w:rsidRPr="00F070B4" w:rsidRDefault="00F070B4" w:rsidP="00F070B4"/>
        </w:tc>
      </w:tr>
      <w:tr w:rsidR="00D04C40" w:rsidTr="00406CFF">
        <w:tc>
          <w:tcPr>
            <w:tcW w:w="8820" w:type="dxa"/>
            <w:gridSpan w:val="4"/>
            <w:tcMar>
              <w:top w:w="43" w:type="dxa"/>
              <w:left w:w="0" w:type="dxa"/>
              <w:bottom w:w="43" w:type="dxa"/>
              <w:right w:w="0" w:type="dxa"/>
            </w:tcMar>
          </w:tcPr>
          <w:p w:rsidR="00D04C40" w:rsidRPr="00BD1E89" w:rsidRDefault="00F070B4" w:rsidP="00491CE6">
            <w:pPr>
              <w:pStyle w:val="Heading2"/>
              <w:numPr>
                <w:ilvl w:val="0"/>
                <w:numId w:val="0"/>
              </w:numPr>
              <w:ind w:left="576" w:hanging="576"/>
              <w:outlineLvl w:val="1"/>
              <w:rPr>
                <w:i/>
              </w:rPr>
            </w:pPr>
            <w:r>
              <w:lastRenderedPageBreak/>
              <w:t>Expected Outputs/</w:t>
            </w:r>
            <w:r w:rsidR="00406CFF">
              <w:t xml:space="preserve">Deliverables - </w:t>
            </w:r>
            <w:r w:rsidR="00D04C40" w:rsidRPr="00406CFF">
              <w:rPr>
                <w:b w:val="0"/>
              </w:rPr>
              <w:t>List each</w:t>
            </w:r>
            <w:r w:rsidR="00D04C40">
              <w:rPr>
                <w:b w:val="0"/>
              </w:rPr>
              <w:t xml:space="preserve"> deliverable</w:t>
            </w:r>
            <w:r w:rsidR="00491CE6">
              <w:rPr>
                <w:b w:val="0"/>
              </w:rPr>
              <w:t xml:space="preserve"> identified in the project, indicate</w:t>
            </w:r>
            <w:r w:rsidR="00D04C40" w:rsidRPr="00FF4F4F">
              <w:rPr>
                <w:b w:val="0"/>
              </w:rPr>
              <w:t xml:space="preserve"> whether or not it was </w:t>
            </w:r>
            <w:r w:rsidR="00D04C40">
              <w:rPr>
                <w:b w:val="0"/>
              </w:rPr>
              <w:t>supplied and if not supplied, please provide an explanation as to why</w:t>
            </w:r>
            <w:r w:rsidR="00D04C40" w:rsidRPr="00FF4F4F">
              <w:rPr>
                <w:b w:val="0"/>
              </w:rPr>
              <w:t>.</w:t>
            </w:r>
          </w:p>
        </w:tc>
      </w:tr>
      <w:tr w:rsidR="00D04C40" w:rsidTr="00406CFF">
        <w:trPr>
          <w:trHeight w:val="658"/>
        </w:trPr>
        <w:tc>
          <w:tcPr>
            <w:tcW w:w="8820" w:type="dxa"/>
            <w:gridSpan w:val="4"/>
            <w:tcMar>
              <w:top w:w="43" w:type="dxa"/>
              <w:left w:w="0" w:type="dxa"/>
              <w:bottom w:w="43" w:type="dxa"/>
              <w:right w:w="0" w:type="dxa"/>
            </w:tcMar>
          </w:tcPr>
          <w:p w:rsidR="00D04C40" w:rsidRDefault="00D04C40" w:rsidP="00491CE6">
            <w:pPr>
              <w:rPr>
                <w:b/>
              </w:rPr>
            </w:pPr>
          </w:p>
          <w:p w:rsidR="00C742F2" w:rsidRPr="008575F9" w:rsidRDefault="00C742F2" w:rsidP="00C742F2">
            <w:pPr>
              <w:spacing w:line="240" w:lineRule="auto"/>
              <w:rPr>
                <w:rFonts w:ascii="Calibri" w:hAnsi="Calibri"/>
                <w:bCs w:val="0"/>
                <w:i/>
                <w:kern w:val="0"/>
                <w:sz w:val="24"/>
                <w:szCs w:val="24"/>
              </w:rPr>
            </w:pPr>
            <w:r w:rsidRPr="008575F9">
              <w:rPr>
                <w:rFonts w:ascii="Calibri" w:hAnsi="Calibri"/>
                <w:b/>
                <w:bCs w:val="0"/>
                <w:kern w:val="0"/>
                <w:sz w:val="24"/>
                <w:szCs w:val="24"/>
                <w:u w:val="single"/>
              </w:rPr>
              <w:t>Expected Outputs/Deliverables:</w:t>
            </w:r>
            <w:r w:rsidRPr="008575F9">
              <w:rPr>
                <w:rFonts w:ascii="Calibri" w:hAnsi="Calibri"/>
                <w:bCs w:val="0"/>
                <w:i/>
                <w:kern w:val="0"/>
                <w:sz w:val="24"/>
                <w:szCs w:val="24"/>
              </w:rPr>
              <w:t xml:space="preserve">  </w:t>
            </w:r>
          </w:p>
          <w:p w:rsidR="004048EB" w:rsidRDefault="00C742F2" w:rsidP="004048EB">
            <w:pPr>
              <w:numPr>
                <w:ilvl w:val="0"/>
                <w:numId w:val="46"/>
              </w:numPr>
              <w:spacing w:after="200" w:line="240" w:lineRule="auto"/>
              <w:contextualSpacing/>
              <w:rPr>
                <w:rFonts w:ascii="Calibri" w:hAnsi="Calibri" w:cs="Calibri"/>
                <w:bCs w:val="0"/>
                <w:kern w:val="0"/>
                <w:sz w:val="24"/>
                <w:szCs w:val="24"/>
              </w:rPr>
            </w:pPr>
            <w:r w:rsidRPr="008575F9">
              <w:rPr>
                <w:rFonts w:ascii="Calibri" w:hAnsi="Calibri" w:cs="Calibri"/>
                <w:bCs w:val="0"/>
                <w:kern w:val="0"/>
                <w:sz w:val="24"/>
                <w:szCs w:val="24"/>
              </w:rPr>
              <w:lastRenderedPageBreak/>
              <w:t xml:space="preserve">Distribute final report of all field and seed composition data for experimental lines tested jointly with commercial companies to all participants and other interested soybean breeders by January 31 </w:t>
            </w:r>
          </w:p>
          <w:p w:rsidR="004048EB" w:rsidRPr="004048EB" w:rsidRDefault="0067264D" w:rsidP="004048EB">
            <w:pPr>
              <w:numPr>
                <w:ilvl w:val="1"/>
                <w:numId w:val="46"/>
              </w:numPr>
              <w:spacing w:after="200" w:line="240" w:lineRule="auto"/>
              <w:contextualSpacing/>
              <w:rPr>
                <w:rFonts w:ascii="Calibri" w:hAnsi="Calibri" w:cs="Calibri"/>
                <w:bCs w:val="0"/>
                <w:kern w:val="0"/>
                <w:sz w:val="24"/>
                <w:szCs w:val="24"/>
              </w:rPr>
            </w:pPr>
            <w:r>
              <w:rPr>
                <w:rFonts w:ascii="Calibri" w:hAnsi="Calibri"/>
                <w:bCs w:val="0"/>
                <w:kern w:val="0"/>
                <w:sz w:val="24"/>
                <w:szCs w:val="24"/>
              </w:rPr>
              <w:t xml:space="preserve">Results from the 2017 Diversity Protein Tests were distributed to all university, industry, and USDA cooperators by January 31, 2018. </w:t>
            </w:r>
            <w:r w:rsidR="004048EB" w:rsidRPr="004048EB">
              <w:rPr>
                <w:rFonts w:ascii="Calibri" w:hAnsi="Calibri"/>
                <w:bCs w:val="0"/>
                <w:kern w:val="0"/>
                <w:sz w:val="24"/>
                <w:szCs w:val="24"/>
              </w:rPr>
              <w:t xml:space="preserve">We continue to make great progress in identifying high-yielding soybean lines with increased genetic diversity that meet yield and composition targets. With our USDA, university, and industry partners, we evaluated the six different Diversity Protein Tests in 7 MG2 environments, 12 MG3 environments, and 10 MG4 environments (See Figure 1 below). In 2017, which was generally a lower protein year for much of the central USA, the average of all lines from our diversity protein tests was in the range of protein and oil that produced a 48% meal and 11 pounds of oil per bushel. The best lines in the tests exceeded the yield of the checks and produced higher protein meal (See Figure 2 below). Note that the high-yield check lines from the USDA Uniform Regional Tests in MG2, MG3, and MG4 did not even fall in the shaded area of the graph, so will not produce a 48% meal. </w:t>
            </w:r>
          </w:p>
          <w:p w:rsidR="004048EB" w:rsidRDefault="004048EB" w:rsidP="004048EB">
            <w:pPr>
              <w:spacing w:after="200" w:line="240" w:lineRule="auto"/>
              <w:contextualSpacing/>
              <w:rPr>
                <w:rFonts w:ascii="Calibri" w:hAnsi="Calibri"/>
                <w:bCs w:val="0"/>
                <w:kern w:val="0"/>
                <w:sz w:val="24"/>
                <w:szCs w:val="24"/>
              </w:rPr>
            </w:pPr>
          </w:p>
          <w:p w:rsidR="0067264D" w:rsidRPr="0067264D" w:rsidRDefault="0067264D" w:rsidP="0067264D">
            <w:pPr>
              <w:spacing w:line="240" w:lineRule="auto"/>
              <w:rPr>
                <w:rFonts w:ascii="Calibri" w:hAnsi="Calibri"/>
                <w:b/>
                <w:bCs w:val="0"/>
                <w:kern w:val="0"/>
                <w:sz w:val="24"/>
                <w:szCs w:val="24"/>
              </w:rPr>
            </w:pPr>
            <w:r w:rsidRPr="0067264D">
              <w:rPr>
                <w:rFonts w:ascii="Calibri" w:hAnsi="Calibri"/>
                <w:b/>
                <w:bCs w:val="0"/>
                <w:kern w:val="0"/>
                <w:sz w:val="24"/>
                <w:szCs w:val="24"/>
              </w:rPr>
              <w:t xml:space="preserve">Figure 1. Test locations for 2017 Diversity Protein Tests. </w:t>
            </w:r>
          </w:p>
          <w:p w:rsidR="004048EB" w:rsidRPr="004048EB" w:rsidRDefault="004048EB" w:rsidP="004048EB">
            <w:pPr>
              <w:spacing w:after="200" w:line="240" w:lineRule="auto"/>
              <w:contextualSpacing/>
              <w:rPr>
                <w:rFonts w:ascii="Calibri" w:hAnsi="Calibri" w:cs="Calibri"/>
                <w:bCs w:val="0"/>
                <w:kern w:val="0"/>
                <w:sz w:val="24"/>
                <w:szCs w:val="24"/>
              </w:rPr>
            </w:pPr>
          </w:p>
          <w:p w:rsidR="004048EB" w:rsidRDefault="004048EB" w:rsidP="004048EB">
            <w:pPr>
              <w:spacing w:after="200" w:line="240" w:lineRule="auto"/>
              <w:ind w:left="720"/>
              <w:contextualSpacing/>
              <w:rPr>
                <w:rFonts w:ascii="Calibri" w:hAnsi="Calibri" w:cs="Calibri"/>
                <w:bCs w:val="0"/>
                <w:kern w:val="0"/>
                <w:sz w:val="24"/>
                <w:szCs w:val="24"/>
              </w:rPr>
            </w:pPr>
            <w:r>
              <w:rPr>
                <w:rFonts w:ascii="Calibri" w:hAnsi="Calibri" w:cs="Calibri"/>
                <w:bCs w:val="0"/>
                <w:noProof/>
                <w:kern w:val="0"/>
                <w:sz w:val="24"/>
                <w:szCs w:val="24"/>
              </w:rPr>
              <w:drawing>
                <wp:inline distT="0" distB="0" distL="0" distR="0" wp14:anchorId="700E1C94">
                  <wp:extent cx="5487035" cy="3279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7035" cy="3279775"/>
                          </a:xfrm>
                          <a:prstGeom prst="rect">
                            <a:avLst/>
                          </a:prstGeom>
                          <a:noFill/>
                        </pic:spPr>
                      </pic:pic>
                    </a:graphicData>
                  </a:graphic>
                </wp:inline>
              </w:drawing>
            </w:r>
          </w:p>
          <w:p w:rsidR="004048EB" w:rsidRDefault="004048EB" w:rsidP="004048EB">
            <w:pPr>
              <w:spacing w:after="200" w:line="240" w:lineRule="auto"/>
              <w:ind w:left="720"/>
              <w:contextualSpacing/>
              <w:rPr>
                <w:rFonts w:ascii="Calibri" w:hAnsi="Calibri" w:cs="Calibri"/>
                <w:bCs w:val="0"/>
                <w:kern w:val="0"/>
                <w:sz w:val="24"/>
                <w:szCs w:val="24"/>
              </w:rPr>
            </w:pPr>
          </w:p>
          <w:p w:rsidR="0067264D" w:rsidRDefault="0067264D" w:rsidP="0067264D">
            <w:pPr>
              <w:spacing w:after="200" w:line="240" w:lineRule="auto"/>
              <w:ind w:left="720"/>
              <w:contextualSpacing/>
              <w:rPr>
                <w:rFonts w:ascii="Calibri" w:hAnsi="Calibri" w:cs="Calibri"/>
                <w:bCs w:val="0"/>
                <w:kern w:val="0"/>
                <w:sz w:val="24"/>
                <w:szCs w:val="24"/>
              </w:rPr>
            </w:pPr>
          </w:p>
          <w:p w:rsidR="0067264D" w:rsidRDefault="0067264D" w:rsidP="0067264D">
            <w:pPr>
              <w:spacing w:after="200" w:line="240" w:lineRule="auto"/>
              <w:contextualSpacing/>
              <w:rPr>
                <w:rFonts w:ascii="Calibri" w:hAnsi="Calibri" w:cs="Calibri"/>
                <w:bCs w:val="0"/>
                <w:kern w:val="0"/>
                <w:sz w:val="24"/>
                <w:szCs w:val="24"/>
              </w:rPr>
            </w:pPr>
          </w:p>
          <w:p w:rsidR="0067264D" w:rsidRDefault="00F823D0" w:rsidP="0067264D">
            <w:pPr>
              <w:spacing w:after="200" w:line="240" w:lineRule="auto"/>
              <w:contextualSpacing/>
              <w:rPr>
                <w:rFonts w:ascii="Calibri" w:hAnsi="Calibri" w:cs="Calibri"/>
                <w:bCs w:val="0"/>
                <w:kern w:val="0"/>
                <w:sz w:val="24"/>
                <w:szCs w:val="24"/>
              </w:rPr>
            </w:pPr>
            <w:r w:rsidRPr="0067264D">
              <w:rPr>
                <w:rFonts w:ascii="Calibri" w:hAnsi="Calibri"/>
                <w:bCs w:val="0"/>
                <w:noProof/>
                <w:kern w:val="0"/>
                <w:sz w:val="24"/>
                <w:szCs w:val="24"/>
              </w:rPr>
              <w:lastRenderedPageBreak/>
              <mc:AlternateContent>
                <mc:Choice Requires="wps">
                  <w:drawing>
                    <wp:anchor distT="45720" distB="45720" distL="114300" distR="114300" simplePos="0" relativeHeight="251659264" behindDoc="0" locked="0" layoutInCell="1" allowOverlap="1" wp14:anchorId="63BC1748" wp14:editId="41D61EC4">
                      <wp:simplePos x="0" y="0"/>
                      <wp:positionH relativeFrom="column">
                        <wp:posOffset>359</wp:posOffset>
                      </wp:positionH>
                      <wp:positionV relativeFrom="paragraph">
                        <wp:posOffset>19630</wp:posOffset>
                      </wp:positionV>
                      <wp:extent cx="5791200" cy="140462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404620"/>
                              </a:xfrm>
                              <a:prstGeom prst="rect">
                                <a:avLst/>
                              </a:prstGeom>
                              <a:solidFill>
                                <a:srgbClr val="FFFFFF"/>
                              </a:solidFill>
                              <a:ln w="9525">
                                <a:solidFill>
                                  <a:srgbClr val="000000"/>
                                </a:solidFill>
                                <a:miter lim="800000"/>
                                <a:headEnd/>
                                <a:tailEnd/>
                              </a:ln>
                            </wps:spPr>
                            <wps:txbx>
                              <w:txbxContent>
                                <w:p w:rsidR="0067264D" w:rsidRDefault="0067264D" w:rsidP="0067264D">
                                  <w:r>
                                    <w:t xml:space="preserve">Figure 2. Seed Protein &amp; Oil concentration averages for checks and Diversity Test lines.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BC1748" id="_x0000_t202" coordsize="21600,21600" o:spt="202" path="m,l,21600r21600,l21600,xe">
                      <v:stroke joinstyle="miter"/>
                      <v:path gradientshapeok="t" o:connecttype="rect"/>
                    </v:shapetype>
                    <v:shape id="Text Box 2" o:spid="_x0000_s1026" type="#_x0000_t202" style="position:absolute;margin-left:.05pt;margin-top:1.55pt;width:45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">
                      <v:textbox style="mso-fit-shape-to-text:t">
                        <w:txbxContent>
                          <w:p w:rsidR="0067264D" w:rsidRDefault="0067264D" w:rsidP="0067264D">
                            <w:r>
                              <w:t xml:space="preserve">Figure 2. Seed Protein &amp; Oil concentration averages for checks and Diversity Test lines. </w:t>
                            </w:r>
                          </w:p>
                        </w:txbxContent>
                      </v:textbox>
                      <w10:wrap type="square"/>
                    </v:shape>
                  </w:pict>
                </mc:Fallback>
              </mc:AlternateContent>
            </w:r>
            <w:r w:rsidR="0067264D">
              <w:rPr>
                <w:rFonts w:ascii="Calibri" w:hAnsi="Calibri" w:cs="Calibri"/>
                <w:bCs w:val="0"/>
                <w:noProof/>
                <w:kern w:val="0"/>
                <w:sz w:val="24"/>
                <w:szCs w:val="24"/>
              </w:rPr>
              <w:drawing>
                <wp:inline distT="0" distB="0" distL="0" distR="0" wp14:anchorId="14BC2776">
                  <wp:extent cx="5925820" cy="35540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25820" cy="3554095"/>
                          </a:xfrm>
                          <a:prstGeom prst="rect">
                            <a:avLst/>
                          </a:prstGeom>
                          <a:noFill/>
                        </pic:spPr>
                      </pic:pic>
                    </a:graphicData>
                  </a:graphic>
                </wp:inline>
              </w:drawing>
            </w:r>
          </w:p>
          <w:p w:rsidR="0067264D" w:rsidRDefault="0067264D" w:rsidP="0067264D">
            <w:pPr>
              <w:spacing w:after="200" w:line="240" w:lineRule="auto"/>
              <w:contextualSpacing/>
              <w:rPr>
                <w:rFonts w:ascii="Calibri" w:hAnsi="Calibri" w:cs="Calibri"/>
                <w:bCs w:val="0"/>
                <w:kern w:val="0"/>
                <w:sz w:val="24"/>
                <w:szCs w:val="24"/>
              </w:rPr>
            </w:pPr>
            <w:r>
              <w:rPr>
                <w:rFonts w:ascii="Calibri" w:hAnsi="Calibri" w:cs="Calibri"/>
                <w:bCs w:val="0"/>
                <w:kern w:val="0"/>
                <w:sz w:val="24"/>
                <w:szCs w:val="24"/>
              </w:rPr>
              <w:t xml:space="preserve">The 2018 Diversity Protein Tests </w:t>
            </w:r>
            <w:r>
              <w:rPr>
                <w:rFonts w:ascii="Calibri" w:hAnsi="Calibri"/>
                <w:bCs w:val="0"/>
                <w:kern w:val="0"/>
                <w:sz w:val="24"/>
                <w:szCs w:val="24"/>
              </w:rPr>
              <w:t>have 204 entries total and will be grown in 19 locations in NE, KS, MO, IA, IL, AR, and MD, as well as additional tests in MN for the MG1 and earlier maturities organized by Aaron Lorenz. Each test will have 9 to 12 locations of evaluation, more than for the 2017 tests.</w:t>
            </w:r>
            <w:r w:rsidR="00B809A1">
              <w:rPr>
                <w:rFonts w:ascii="Calibri" w:hAnsi="Calibri"/>
                <w:bCs w:val="0"/>
                <w:kern w:val="0"/>
                <w:sz w:val="24"/>
                <w:szCs w:val="24"/>
              </w:rPr>
              <w:t xml:space="preserve"> </w:t>
            </w:r>
          </w:p>
          <w:p w:rsidR="0067264D" w:rsidRDefault="0067264D" w:rsidP="0067264D">
            <w:pPr>
              <w:spacing w:after="200" w:line="240" w:lineRule="auto"/>
              <w:contextualSpacing/>
              <w:rPr>
                <w:rFonts w:ascii="Calibri" w:hAnsi="Calibri" w:cs="Calibri"/>
                <w:bCs w:val="0"/>
                <w:kern w:val="0"/>
                <w:sz w:val="24"/>
                <w:szCs w:val="24"/>
              </w:rPr>
            </w:pPr>
          </w:p>
          <w:p w:rsidR="0023153A" w:rsidRPr="0023153A" w:rsidRDefault="00C742F2" w:rsidP="0023153A">
            <w:pPr>
              <w:numPr>
                <w:ilvl w:val="0"/>
                <w:numId w:val="46"/>
              </w:numPr>
              <w:spacing w:after="200" w:line="240" w:lineRule="auto"/>
              <w:contextualSpacing/>
              <w:rPr>
                <w:rFonts w:ascii="Calibri" w:hAnsi="Calibri" w:cs="Calibri"/>
                <w:bCs w:val="0"/>
                <w:kern w:val="0"/>
                <w:sz w:val="24"/>
                <w:szCs w:val="24"/>
              </w:rPr>
            </w:pPr>
            <w:r w:rsidRPr="0023153A">
              <w:rPr>
                <w:rFonts w:ascii="Calibri" w:hAnsi="Calibri" w:cs="Calibri"/>
                <w:bCs w:val="0"/>
                <w:kern w:val="0"/>
                <w:sz w:val="24"/>
                <w:szCs w:val="24"/>
              </w:rPr>
              <w:t>Continue and strengthen industry cooperative evaluations of new, diverse, high-yield lines with improved seed composition and nutritional bundle, facilitating exchange and adoption of germplasm by industry programs</w:t>
            </w:r>
            <w:r w:rsidR="0023153A" w:rsidRPr="0023153A">
              <w:rPr>
                <w:rFonts w:ascii="Calibri" w:hAnsi="Calibri" w:cs="Calibri"/>
                <w:bCs w:val="0"/>
                <w:kern w:val="0"/>
                <w:sz w:val="24"/>
                <w:szCs w:val="24"/>
              </w:rPr>
              <w:t>.</w:t>
            </w:r>
          </w:p>
          <w:p w:rsidR="0023153A" w:rsidRPr="0023153A" w:rsidRDefault="0023153A" w:rsidP="0023153A">
            <w:pPr>
              <w:pStyle w:val="ListParagraph"/>
              <w:numPr>
                <w:ilvl w:val="0"/>
                <w:numId w:val="48"/>
              </w:numPr>
              <w:spacing w:after="200" w:line="240" w:lineRule="auto"/>
              <w:rPr>
                <w:rFonts w:ascii="Calibri" w:hAnsi="Calibri" w:cs="Calibri"/>
                <w:bCs w:val="0"/>
                <w:kern w:val="0"/>
                <w:sz w:val="24"/>
                <w:szCs w:val="24"/>
              </w:rPr>
            </w:pPr>
            <w:r w:rsidRPr="0023153A">
              <w:rPr>
                <w:rFonts w:ascii="Calibri" w:hAnsi="Calibri" w:cs="Calibri"/>
                <w:bCs w:val="0"/>
                <w:kern w:val="0"/>
                <w:sz w:val="24"/>
                <w:szCs w:val="24"/>
              </w:rPr>
              <w:t xml:space="preserve">We completed transfer of over 135 lines in the 2018 USB Diversity Protein Tests to project cooperators and our industry partners. Due to ongoing mergers, Pioneer and Monsanto are not able to participate this year. But we have participation from Syngenta, Dow, Schillinger Genetics, and KAPI on the industry side. These tests are MG2, MG3, and MG4, with a preliminary and an advanced test in each MG at 9-12 locations each. I spoke with people from the other companies, and they are interested in rejoining our program next year. </w:t>
            </w:r>
          </w:p>
          <w:p w:rsidR="0023153A" w:rsidRPr="0023153A" w:rsidRDefault="0023153A" w:rsidP="0023153A">
            <w:pPr>
              <w:spacing w:after="200" w:line="240" w:lineRule="auto"/>
              <w:ind w:left="1440"/>
              <w:contextualSpacing/>
              <w:rPr>
                <w:rFonts w:ascii="Calibri" w:hAnsi="Calibri" w:cs="Calibri"/>
                <w:bCs w:val="0"/>
                <w:kern w:val="0"/>
                <w:sz w:val="24"/>
                <w:szCs w:val="24"/>
              </w:rPr>
            </w:pPr>
          </w:p>
          <w:p w:rsidR="0023153A" w:rsidRPr="0023153A" w:rsidRDefault="0023153A" w:rsidP="0023153A">
            <w:pPr>
              <w:numPr>
                <w:ilvl w:val="1"/>
                <w:numId w:val="46"/>
              </w:numPr>
              <w:spacing w:after="200" w:line="240" w:lineRule="auto"/>
              <w:contextualSpacing/>
              <w:rPr>
                <w:rFonts w:ascii="Calibri" w:hAnsi="Calibri" w:cs="Calibri"/>
                <w:bCs w:val="0"/>
                <w:kern w:val="0"/>
                <w:sz w:val="24"/>
                <w:szCs w:val="24"/>
              </w:rPr>
            </w:pPr>
            <w:r w:rsidRPr="0023153A">
              <w:rPr>
                <w:rFonts w:ascii="Calibri" w:hAnsi="Calibri" w:cs="Calibri"/>
                <w:bCs w:val="0"/>
                <w:kern w:val="0"/>
                <w:sz w:val="24"/>
                <w:szCs w:val="24"/>
              </w:rPr>
              <w:t xml:space="preserve">UMN has maintained communication with </w:t>
            </w:r>
            <w:proofErr w:type="spellStart"/>
            <w:r w:rsidRPr="0023153A">
              <w:rPr>
                <w:rFonts w:ascii="Calibri" w:hAnsi="Calibri" w:cs="Calibri"/>
                <w:bCs w:val="0"/>
                <w:kern w:val="0"/>
                <w:sz w:val="24"/>
                <w:szCs w:val="24"/>
              </w:rPr>
              <w:t>Corteva</w:t>
            </w:r>
            <w:proofErr w:type="spellEnd"/>
            <w:r w:rsidRPr="0023153A">
              <w:rPr>
                <w:rFonts w:ascii="Calibri" w:hAnsi="Calibri" w:cs="Calibri"/>
                <w:bCs w:val="0"/>
                <w:kern w:val="0"/>
                <w:sz w:val="24"/>
                <w:szCs w:val="24"/>
              </w:rPr>
              <w:t xml:space="preserve"> and Bayer Crop Sciences regarding germplasm sharing. They are particularly interested in germplasm from our program with diverse genetic backgrounds. We discussed the possibility of shared testing with them during the summer of 2018, but the major </w:t>
            </w:r>
            <w:r w:rsidRPr="0023153A">
              <w:rPr>
                <w:rFonts w:ascii="Calibri" w:hAnsi="Calibri" w:cs="Calibri"/>
                <w:bCs w:val="0"/>
                <w:kern w:val="0"/>
                <w:sz w:val="24"/>
                <w:szCs w:val="24"/>
              </w:rPr>
              <w:lastRenderedPageBreak/>
              <w:t xml:space="preserve">mergers that have happened during the last year and are ongoing prevented us from doing this. We hope to resume the cooperative testing next summer. </w:t>
            </w:r>
          </w:p>
          <w:p w:rsidR="00C742F2" w:rsidRPr="008575F9" w:rsidRDefault="00C742F2" w:rsidP="0023153A">
            <w:pPr>
              <w:spacing w:after="200" w:line="240" w:lineRule="auto"/>
              <w:ind w:left="720"/>
              <w:contextualSpacing/>
              <w:rPr>
                <w:rFonts w:ascii="Calibri" w:hAnsi="Calibri" w:cs="Calibri"/>
                <w:bCs w:val="0"/>
                <w:kern w:val="0"/>
                <w:sz w:val="24"/>
                <w:szCs w:val="24"/>
              </w:rPr>
            </w:pPr>
          </w:p>
          <w:p w:rsidR="00C742F2" w:rsidRDefault="00C742F2" w:rsidP="00C742F2">
            <w:pPr>
              <w:numPr>
                <w:ilvl w:val="0"/>
                <w:numId w:val="46"/>
              </w:numPr>
              <w:spacing w:after="200" w:line="240" w:lineRule="auto"/>
              <w:contextualSpacing/>
              <w:rPr>
                <w:rFonts w:ascii="Calibri" w:hAnsi="Calibri" w:cs="Calibri"/>
                <w:bCs w:val="0"/>
                <w:kern w:val="0"/>
                <w:sz w:val="24"/>
                <w:szCs w:val="24"/>
              </w:rPr>
            </w:pPr>
            <w:r w:rsidRPr="00AB4B8D">
              <w:rPr>
                <w:rFonts w:ascii="Calibri" w:hAnsi="Calibri" w:cs="Calibri"/>
                <w:bCs w:val="0"/>
                <w:kern w:val="0"/>
                <w:sz w:val="24"/>
                <w:szCs w:val="24"/>
              </w:rPr>
              <w:t>Develop a common, testing-only MTA acceptable to all commercial, university, and USDA participants to facilitate exchange of seeds for the cooperative tests by January 31, 2018</w:t>
            </w:r>
          </w:p>
          <w:p w:rsidR="0023153A" w:rsidRPr="008575F9" w:rsidRDefault="0023153A" w:rsidP="0023153A">
            <w:pPr>
              <w:numPr>
                <w:ilvl w:val="1"/>
                <w:numId w:val="46"/>
              </w:numPr>
              <w:spacing w:after="200" w:line="240" w:lineRule="auto"/>
              <w:contextualSpacing/>
              <w:rPr>
                <w:rFonts w:ascii="Calibri" w:hAnsi="Calibri" w:cs="Calibri"/>
                <w:bCs w:val="0"/>
                <w:kern w:val="0"/>
                <w:sz w:val="24"/>
                <w:szCs w:val="24"/>
              </w:rPr>
            </w:pPr>
            <w:r w:rsidRPr="008575F9">
              <w:rPr>
                <w:rFonts w:ascii="Calibri" w:hAnsi="Calibri" w:cs="Calibri"/>
                <w:bCs w:val="0"/>
                <w:kern w:val="0"/>
                <w:sz w:val="24"/>
                <w:szCs w:val="24"/>
              </w:rPr>
              <w:t xml:space="preserve">I have </w:t>
            </w:r>
            <w:r>
              <w:rPr>
                <w:rFonts w:ascii="Calibri" w:hAnsi="Calibri" w:cs="Calibri"/>
                <w:bCs w:val="0"/>
                <w:kern w:val="0"/>
                <w:sz w:val="24"/>
                <w:szCs w:val="24"/>
              </w:rPr>
              <w:t>talked</w:t>
            </w:r>
            <w:r w:rsidRPr="008575F9">
              <w:rPr>
                <w:rFonts w:ascii="Calibri" w:hAnsi="Calibri" w:cs="Calibri"/>
                <w:bCs w:val="0"/>
                <w:kern w:val="0"/>
                <w:sz w:val="24"/>
                <w:szCs w:val="24"/>
              </w:rPr>
              <w:t xml:space="preserve"> with people from Monsanto and other companies regarding key items and protocols that will facilitate this. One important consideration is that some companies require testing for adventitious presence </w:t>
            </w:r>
            <w:r>
              <w:rPr>
                <w:rFonts w:ascii="Calibri" w:hAnsi="Calibri" w:cs="Calibri"/>
                <w:bCs w:val="0"/>
                <w:kern w:val="0"/>
                <w:sz w:val="24"/>
                <w:szCs w:val="24"/>
              </w:rPr>
              <w:t xml:space="preserve">(AP) </w:t>
            </w:r>
            <w:r w:rsidRPr="008575F9">
              <w:rPr>
                <w:rFonts w:ascii="Calibri" w:hAnsi="Calibri" w:cs="Calibri"/>
                <w:bCs w:val="0"/>
                <w:kern w:val="0"/>
                <w:sz w:val="24"/>
                <w:szCs w:val="24"/>
              </w:rPr>
              <w:t>in all seed lots coming from outside their system. That adds expense and time. In addition, at least one company requires that MTAs for the current season be completed before January 15 of that year. That will be challenging. One approach we talked about i</w:t>
            </w:r>
            <w:r>
              <w:rPr>
                <w:rFonts w:ascii="Calibri" w:hAnsi="Calibri" w:cs="Calibri"/>
                <w:bCs w:val="0"/>
                <w:kern w:val="0"/>
                <w:sz w:val="24"/>
                <w:szCs w:val="24"/>
              </w:rPr>
              <w:t>s developing a preliminary test</w:t>
            </w:r>
            <w:r w:rsidRPr="008575F9">
              <w:rPr>
                <w:rFonts w:ascii="Calibri" w:hAnsi="Calibri" w:cs="Calibri"/>
                <w:bCs w:val="0"/>
                <w:kern w:val="0"/>
                <w:sz w:val="24"/>
                <w:szCs w:val="24"/>
              </w:rPr>
              <w:t xml:space="preserve"> for entries that are in their first year of</w:t>
            </w:r>
            <w:r>
              <w:rPr>
                <w:rFonts w:ascii="Calibri" w:hAnsi="Calibri" w:cs="Calibri"/>
                <w:bCs w:val="0"/>
                <w:kern w:val="0"/>
                <w:sz w:val="24"/>
                <w:szCs w:val="24"/>
              </w:rPr>
              <w:t xml:space="preserve"> testing, and an advanced test </w:t>
            </w:r>
            <w:r w:rsidRPr="008575F9">
              <w:rPr>
                <w:rFonts w:ascii="Calibri" w:hAnsi="Calibri" w:cs="Calibri"/>
                <w:bCs w:val="0"/>
                <w:kern w:val="0"/>
                <w:sz w:val="24"/>
                <w:szCs w:val="24"/>
              </w:rPr>
              <w:t xml:space="preserve">for entries that are retained for a second or third year of testing. That will allow those industry partners who require more time for AP testing and MTA processing to participate in the advanced tests the second year. Another option we discussed is outsourcing of that company testing. That was just a suggestion in a discussion; we don’t know if it is possible or will be allowed by the company. But these may present options for 100% participation by our industry partners in the USB Diversity Protein Tests. </w:t>
            </w:r>
          </w:p>
          <w:p w:rsidR="0023153A" w:rsidRPr="008575F9" w:rsidRDefault="0023153A" w:rsidP="0023153A">
            <w:pPr>
              <w:numPr>
                <w:ilvl w:val="1"/>
                <w:numId w:val="46"/>
              </w:numPr>
              <w:spacing w:after="200" w:line="240" w:lineRule="auto"/>
              <w:contextualSpacing/>
              <w:rPr>
                <w:rFonts w:ascii="Calibri" w:hAnsi="Calibri" w:cs="Calibri"/>
                <w:bCs w:val="0"/>
                <w:kern w:val="0"/>
                <w:sz w:val="24"/>
                <w:szCs w:val="24"/>
              </w:rPr>
            </w:pPr>
            <w:r w:rsidRPr="008575F9">
              <w:rPr>
                <w:rFonts w:ascii="Calibri" w:hAnsi="Calibri" w:cs="Calibri"/>
                <w:bCs w:val="0"/>
                <w:kern w:val="0"/>
                <w:sz w:val="24"/>
                <w:szCs w:val="24"/>
              </w:rPr>
              <w:t>Minnesota is doing this independently since we are the only University testing with companies in the earlier MG zone.</w:t>
            </w:r>
          </w:p>
          <w:p w:rsidR="0023153A" w:rsidRDefault="0023153A" w:rsidP="0023153A">
            <w:pPr>
              <w:spacing w:after="200" w:line="240" w:lineRule="auto"/>
              <w:contextualSpacing/>
              <w:rPr>
                <w:rFonts w:ascii="Calibri" w:hAnsi="Calibri" w:cs="Calibri"/>
                <w:bCs w:val="0"/>
                <w:kern w:val="0"/>
                <w:sz w:val="24"/>
                <w:szCs w:val="24"/>
              </w:rPr>
            </w:pPr>
          </w:p>
          <w:p w:rsidR="00C742F2" w:rsidRDefault="00C742F2" w:rsidP="00C742F2">
            <w:pPr>
              <w:numPr>
                <w:ilvl w:val="0"/>
                <w:numId w:val="46"/>
              </w:numPr>
              <w:spacing w:after="200" w:line="240" w:lineRule="auto"/>
              <w:contextualSpacing/>
              <w:rPr>
                <w:rFonts w:ascii="Calibri" w:hAnsi="Calibri" w:cs="Calibri"/>
                <w:bCs w:val="0"/>
                <w:kern w:val="0"/>
                <w:sz w:val="24"/>
                <w:szCs w:val="24"/>
              </w:rPr>
            </w:pPr>
            <w:r w:rsidRPr="00AB4B8D">
              <w:rPr>
                <w:rFonts w:ascii="Calibri" w:hAnsi="Calibri" w:cs="Calibri"/>
                <w:bCs w:val="0"/>
                <w:kern w:val="0"/>
                <w:sz w:val="24"/>
                <w:szCs w:val="24"/>
              </w:rPr>
              <w:t xml:space="preserve">Make germplasm releases of experimental lines with improved yield and enhanced protein concentration and nutritional bundle to be used by both public and private sector breeders to develop new varieties </w:t>
            </w:r>
          </w:p>
          <w:p w:rsidR="00C742F2" w:rsidRDefault="00C742F2" w:rsidP="00C742F2">
            <w:pPr>
              <w:numPr>
                <w:ilvl w:val="1"/>
                <w:numId w:val="46"/>
              </w:numPr>
              <w:spacing w:after="200" w:line="240" w:lineRule="auto"/>
              <w:contextualSpacing/>
              <w:rPr>
                <w:rFonts w:ascii="Calibri" w:hAnsi="Calibri" w:cs="Calibri"/>
                <w:bCs w:val="0"/>
                <w:kern w:val="0"/>
                <w:sz w:val="24"/>
                <w:szCs w:val="24"/>
              </w:rPr>
            </w:pPr>
            <w:r>
              <w:rPr>
                <w:rFonts w:ascii="Calibri" w:hAnsi="Calibri" w:cs="Calibri"/>
                <w:bCs w:val="0"/>
                <w:kern w:val="0"/>
                <w:sz w:val="24"/>
                <w:szCs w:val="24"/>
              </w:rPr>
              <w:t>For plots in Mississippi, a</w:t>
            </w:r>
            <w:r w:rsidRPr="00AB4B8D">
              <w:rPr>
                <w:rFonts w:ascii="Calibri" w:hAnsi="Calibri" w:cs="Calibri"/>
                <w:bCs w:val="0"/>
                <w:kern w:val="0"/>
                <w:sz w:val="24"/>
                <w:szCs w:val="24"/>
              </w:rPr>
              <w:t xml:space="preserve">ll plots received damage from Dicamba drift during the spring/summer.  The damage could have come multiple times from multiple points.  Differences for damage among breeding lines were noted.  Harvest of late III/early IV yield trials has been completed.  Harvest of mid-to-late IVs is temporarily on hold due to rain bands associated with Tropical Depression </w:t>
            </w:r>
            <w:proofErr w:type="spellStart"/>
            <w:r w:rsidRPr="00AB4B8D">
              <w:rPr>
                <w:rFonts w:ascii="Calibri" w:hAnsi="Calibri" w:cs="Calibri"/>
                <w:bCs w:val="0"/>
                <w:kern w:val="0"/>
                <w:sz w:val="24"/>
                <w:szCs w:val="24"/>
              </w:rPr>
              <w:t>Gordan</w:t>
            </w:r>
            <w:proofErr w:type="spellEnd"/>
            <w:r w:rsidRPr="00AB4B8D">
              <w:rPr>
                <w:rFonts w:ascii="Calibri" w:hAnsi="Calibri" w:cs="Calibri"/>
                <w:bCs w:val="0"/>
                <w:kern w:val="0"/>
                <w:sz w:val="24"/>
                <w:szCs w:val="24"/>
              </w:rPr>
              <w:t xml:space="preserve"> and associated storms from the gulf.  We expect seed damage from this harvest delay, which will hopefully allow for the separation of genotypes for seed damage.  The paper work for a germplasm release has been submitted to the National level and is awaiting approval.</w:t>
            </w:r>
          </w:p>
          <w:p w:rsidR="00C742F2" w:rsidRDefault="00C742F2" w:rsidP="00C742F2">
            <w:pPr>
              <w:numPr>
                <w:ilvl w:val="1"/>
                <w:numId w:val="46"/>
              </w:numPr>
              <w:spacing w:after="200" w:line="240" w:lineRule="auto"/>
              <w:contextualSpacing/>
              <w:rPr>
                <w:rFonts w:ascii="Calibri" w:hAnsi="Calibri" w:cs="Calibri"/>
                <w:bCs w:val="0"/>
                <w:kern w:val="0"/>
                <w:sz w:val="24"/>
                <w:szCs w:val="24"/>
              </w:rPr>
            </w:pPr>
            <w:r>
              <w:rPr>
                <w:rFonts w:ascii="Calibri" w:hAnsi="Calibri" w:cs="Calibri"/>
                <w:bCs w:val="0"/>
                <w:kern w:val="0"/>
                <w:sz w:val="24"/>
                <w:szCs w:val="24"/>
              </w:rPr>
              <w:t xml:space="preserve">New crosses were made to develop new populations with diverse germplasm and improved seed protein/oil/carbohydrate composition. </w:t>
            </w:r>
          </w:p>
          <w:p w:rsidR="0023153A" w:rsidRPr="00AB4B8D" w:rsidRDefault="0023153A" w:rsidP="00C742F2">
            <w:pPr>
              <w:numPr>
                <w:ilvl w:val="1"/>
                <w:numId w:val="46"/>
              </w:numPr>
              <w:spacing w:after="200" w:line="240" w:lineRule="auto"/>
              <w:contextualSpacing/>
              <w:rPr>
                <w:rFonts w:ascii="Calibri" w:hAnsi="Calibri" w:cs="Calibri"/>
                <w:bCs w:val="0"/>
                <w:kern w:val="0"/>
                <w:sz w:val="24"/>
                <w:szCs w:val="24"/>
              </w:rPr>
            </w:pPr>
            <w:r>
              <w:rPr>
                <w:rFonts w:ascii="Calibri" w:hAnsi="Calibri" w:cs="Calibri"/>
                <w:bCs w:val="0"/>
                <w:kern w:val="0"/>
                <w:sz w:val="24"/>
                <w:szCs w:val="24"/>
              </w:rPr>
              <w:t xml:space="preserve">MN produced Breeders’ Seed of MSC09-774089 which has PI5677516C as a parent. They will make a germplasm release of this line. </w:t>
            </w:r>
          </w:p>
          <w:p w:rsidR="00C742F2" w:rsidRDefault="00C742F2" w:rsidP="00C742F2">
            <w:pPr>
              <w:numPr>
                <w:ilvl w:val="0"/>
                <w:numId w:val="46"/>
              </w:numPr>
              <w:spacing w:after="200" w:line="240" w:lineRule="auto"/>
              <w:contextualSpacing/>
              <w:rPr>
                <w:rFonts w:ascii="Calibri" w:hAnsi="Calibri" w:cs="Calibri"/>
                <w:bCs w:val="0"/>
                <w:kern w:val="0"/>
                <w:sz w:val="24"/>
                <w:szCs w:val="24"/>
              </w:rPr>
            </w:pPr>
            <w:r w:rsidRPr="008575F9">
              <w:rPr>
                <w:rFonts w:ascii="Calibri" w:hAnsi="Calibri" w:cs="Calibri"/>
                <w:bCs w:val="0"/>
                <w:kern w:val="0"/>
                <w:sz w:val="24"/>
                <w:szCs w:val="24"/>
              </w:rPr>
              <w:t>Develop a list of high-protein germplasm accessions indicating the presence or absence of the high-protein gene on chromosome 20 that can help select new sources of high protein that are genetically different from what is currently being used</w:t>
            </w:r>
          </w:p>
          <w:p w:rsidR="00C742F2" w:rsidRPr="00C36D3E" w:rsidRDefault="00C742F2" w:rsidP="00C742F2">
            <w:pPr>
              <w:pStyle w:val="ListParagraph"/>
              <w:numPr>
                <w:ilvl w:val="1"/>
                <w:numId w:val="46"/>
              </w:numPr>
              <w:rPr>
                <w:rFonts w:ascii="Calibri" w:hAnsi="Calibri" w:cs="Calibri"/>
                <w:bCs w:val="0"/>
                <w:kern w:val="0"/>
                <w:sz w:val="24"/>
                <w:szCs w:val="24"/>
              </w:rPr>
            </w:pPr>
            <w:r w:rsidRPr="00C36D3E">
              <w:rPr>
                <w:rFonts w:ascii="Calibri" w:hAnsi="Calibri" w:cs="Calibri"/>
                <w:bCs w:val="0"/>
                <w:kern w:val="0"/>
                <w:sz w:val="24"/>
                <w:szCs w:val="24"/>
              </w:rPr>
              <w:lastRenderedPageBreak/>
              <w:t xml:space="preserve">High protein accessions from the germplasm collection were identified that do not have the chromosome 20 high protein allele. Nine of these accessions were planted in the crossing block </w:t>
            </w:r>
            <w:r>
              <w:rPr>
                <w:rFonts w:ascii="Calibri" w:hAnsi="Calibri" w:cs="Calibri"/>
                <w:bCs w:val="0"/>
                <w:kern w:val="0"/>
                <w:sz w:val="24"/>
                <w:szCs w:val="24"/>
              </w:rPr>
              <w:t xml:space="preserve">(IL) </w:t>
            </w:r>
            <w:r w:rsidRPr="00C36D3E">
              <w:rPr>
                <w:rFonts w:ascii="Calibri" w:hAnsi="Calibri" w:cs="Calibri"/>
                <w:bCs w:val="0"/>
                <w:kern w:val="0"/>
                <w:sz w:val="24"/>
                <w:szCs w:val="24"/>
              </w:rPr>
              <w:t>and were crossed with germplasm with normal protein levels to develop germplasm that can be used to map alternative alleles that can increase protein levels and potentially not have a negative impact on yield.</w:t>
            </w:r>
          </w:p>
          <w:p w:rsidR="00C742F2" w:rsidRDefault="00C742F2" w:rsidP="00C742F2">
            <w:pPr>
              <w:numPr>
                <w:ilvl w:val="0"/>
                <w:numId w:val="46"/>
              </w:numPr>
              <w:spacing w:after="200" w:line="240" w:lineRule="auto"/>
              <w:contextualSpacing/>
              <w:rPr>
                <w:rFonts w:ascii="Calibri" w:hAnsi="Calibri" w:cs="Calibri"/>
                <w:bCs w:val="0"/>
                <w:kern w:val="0"/>
                <w:sz w:val="24"/>
                <w:szCs w:val="24"/>
              </w:rPr>
            </w:pPr>
            <w:r w:rsidRPr="00AD7910">
              <w:rPr>
                <w:rFonts w:ascii="Calibri" w:hAnsi="Calibri" w:cs="Calibri"/>
                <w:bCs w:val="0"/>
                <w:kern w:val="0"/>
                <w:sz w:val="24"/>
                <w:szCs w:val="24"/>
              </w:rPr>
              <w:t>Provide information on genetic markers to identify the specific genes on chromosomes 15 and 20 that increase protein concentration</w:t>
            </w:r>
          </w:p>
          <w:p w:rsidR="00AD7910" w:rsidRPr="00AD7910" w:rsidRDefault="00AD7910" w:rsidP="00AD7910">
            <w:pPr>
              <w:numPr>
                <w:ilvl w:val="1"/>
                <w:numId w:val="46"/>
              </w:numPr>
              <w:spacing w:after="200" w:line="240" w:lineRule="auto"/>
              <w:contextualSpacing/>
              <w:rPr>
                <w:rFonts w:ascii="Calibri" w:hAnsi="Calibri" w:cs="Calibri"/>
                <w:bCs w:val="0"/>
                <w:kern w:val="0"/>
                <w:sz w:val="24"/>
                <w:szCs w:val="24"/>
              </w:rPr>
            </w:pPr>
            <w:r w:rsidRPr="00AD7910">
              <w:rPr>
                <w:rFonts w:ascii="Calibri" w:hAnsi="Calibri" w:cs="Calibri"/>
                <w:bCs w:val="0"/>
                <w:kern w:val="0"/>
                <w:sz w:val="24"/>
                <w:szCs w:val="24"/>
              </w:rPr>
              <w:t xml:space="preserve">Information on the </w:t>
            </w:r>
            <w:proofErr w:type="spellStart"/>
            <w:proofErr w:type="gramStart"/>
            <w:r w:rsidRPr="00AD7910">
              <w:rPr>
                <w:rFonts w:ascii="Calibri" w:hAnsi="Calibri" w:cs="Calibri"/>
                <w:bCs w:val="0"/>
                <w:kern w:val="0"/>
                <w:sz w:val="24"/>
                <w:szCs w:val="24"/>
              </w:rPr>
              <w:t>chr</w:t>
            </w:r>
            <w:proofErr w:type="spellEnd"/>
            <w:proofErr w:type="gramEnd"/>
            <w:r w:rsidRPr="00AD7910">
              <w:rPr>
                <w:rFonts w:ascii="Calibri" w:hAnsi="Calibri" w:cs="Calibri"/>
                <w:bCs w:val="0"/>
                <w:kern w:val="0"/>
                <w:sz w:val="24"/>
                <w:szCs w:val="24"/>
              </w:rPr>
              <w:t xml:space="preserve"> 20 candidate gene was released at the Soy2018 meeting which has provided information to that can be used to identify markers closer to the gene.</w:t>
            </w:r>
          </w:p>
          <w:p w:rsidR="003C5B28" w:rsidRPr="008575F9" w:rsidRDefault="003C5B28" w:rsidP="003C5B28">
            <w:pPr>
              <w:spacing w:after="200" w:line="240" w:lineRule="auto"/>
              <w:contextualSpacing/>
              <w:rPr>
                <w:rFonts w:ascii="Calibri" w:hAnsi="Calibri" w:cs="Calibri"/>
                <w:bCs w:val="0"/>
                <w:kern w:val="0"/>
                <w:sz w:val="24"/>
                <w:szCs w:val="24"/>
              </w:rPr>
            </w:pPr>
          </w:p>
          <w:p w:rsidR="00C742F2" w:rsidRDefault="00C742F2" w:rsidP="00C742F2">
            <w:pPr>
              <w:numPr>
                <w:ilvl w:val="0"/>
                <w:numId w:val="46"/>
              </w:numPr>
              <w:spacing w:after="200" w:line="240" w:lineRule="auto"/>
              <w:contextualSpacing/>
              <w:rPr>
                <w:rFonts w:ascii="Calibri" w:hAnsi="Calibri" w:cs="Calibri"/>
                <w:bCs w:val="0"/>
                <w:kern w:val="0"/>
                <w:sz w:val="24"/>
                <w:szCs w:val="24"/>
              </w:rPr>
            </w:pPr>
            <w:r w:rsidRPr="008575F9">
              <w:rPr>
                <w:rFonts w:ascii="Calibri" w:hAnsi="Calibri" w:cs="Calibri"/>
                <w:bCs w:val="0"/>
                <w:kern w:val="0"/>
                <w:sz w:val="24"/>
                <w:szCs w:val="24"/>
              </w:rPr>
              <w:t xml:space="preserve">Obtain preliminary data indicating if the genes controlling high protein concentration in </w:t>
            </w:r>
            <w:r w:rsidRPr="008575F9">
              <w:rPr>
                <w:rFonts w:ascii="Calibri" w:hAnsi="Calibri" w:cs="Calibri"/>
                <w:bCs w:val="0"/>
                <w:i/>
                <w:kern w:val="0"/>
                <w:sz w:val="24"/>
                <w:szCs w:val="24"/>
              </w:rPr>
              <w:t xml:space="preserve">G. </w:t>
            </w:r>
            <w:proofErr w:type="spellStart"/>
            <w:r w:rsidRPr="008575F9">
              <w:rPr>
                <w:rFonts w:ascii="Calibri" w:hAnsi="Calibri" w:cs="Calibri"/>
                <w:bCs w:val="0"/>
                <w:i/>
                <w:kern w:val="0"/>
                <w:sz w:val="24"/>
                <w:szCs w:val="24"/>
              </w:rPr>
              <w:t>tomentella</w:t>
            </w:r>
            <w:proofErr w:type="spellEnd"/>
            <w:r w:rsidRPr="008575F9">
              <w:rPr>
                <w:rFonts w:ascii="Calibri" w:hAnsi="Calibri" w:cs="Calibri"/>
                <w:bCs w:val="0"/>
                <w:kern w:val="0"/>
                <w:sz w:val="24"/>
                <w:szCs w:val="24"/>
              </w:rPr>
              <w:t xml:space="preserve">-derived lines are different from the major genes known in soybean </w:t>
            </w:r>
          </w:p>
          <w:p w:rsidR="00D86452" w:rsidRPr="00D86452" w:rsidRDefault="00D86452" w:rsidP="00D86452">
            <w:pPr>
              <w:pStyle w:val="ListParagraph"/>
              <w:numPr>
                <w:ilvl w:val="1"/>
                <w:numId w:val="49"/>
              </w:numPr>
              <w:spacing w:after="200" w:line="240" w:lineRule="auto"/>
              <w:rPr>
                <w:rFonts w:ascii="Calibri" w:hAnsi="Calibri" w:cs="Calibri"/>
                <w:bCs w:val="0"/>
                <w:kern w:val="0"/>
                <w:sz w:val="24"/>
                <w:szCs w:val="24"/>
              </w:rPr>
            </w:pPr>
            <w:r w:rsidRPr="00D86452">
              <w:rPr>
                <w:rFonts w:ascii="Calibri" w:hAnsi="Calibri" w:cs="Calibri"/>
                <w:bCs w:val="0"/>
                <w:kern w:val="0"/>
                <w:sz w:val="24"/>
                <w:szCs w:val="24"/>
              </w:rPr>
              <w:t xml:space="preserve">Several G. </w:t>
            </w:r>
            <w:proofErr w:type="spellStart"/>
            <w:r w:rsidRPr="00D86452">
              <w:rPr>
                <w:rFonts w:ascii="Calibri" w:hAnsi="Calibri" w:cs="Calibri"/>
                <w:bCs w:val="0"/>
                <w:kern w:val="0"/>
                <w:sz w:val="24"/>
                <w:szCs w:val="24"/>
              </w:rPr>
              <w:t>tomentella</w:t>
            </w:r>
            <w:proofErr w:type="spellEnd"/>
            <w:r w:rsidRPr="00D86452">
              <w:rPr>
                <w:rFonts w:ascii="Calibri" w:hAnsi="Calibri" w:cs="Calibri"/>
                <w:bCs w:val="0"/>
                <w:kern w:val="0"/>
                <w:sz w:val="24"/>
                <w:szCs w:val="24"/>
              </w:rPr>
              <w:t xml:space="preserve">-derived lines are included in our cooperative Diversity Protein Tests and are being evaluated for yield and seed compositional quality at multiple locations by industry and university cooperators as part of the coop test. </w:t>
            </w:r>
          </w:p>
          <w:p w:rsidR="00C742F2" w:rsidRPr="00D86452" w:rsidRDefault="00C742F2" w:rsidP="00C742F2">
            <w:pPr>
              <w:numPr>
                <w:ilvl w:val="0"/>
                <w:numId w:val="46"/>
              </w:numPr>
              <w:spacing w:after="200" w:line="240" w:lineRule="auto"/>
              <w:contextualSpacing/>
              <w:rPr>
                <w:rFonts w:ascii="Calibri" w:hAnsi="Calibri" w:cs="Calibri"/>
                <w:bCs w:val="0"/>
                <w:kern w:val="0"/>
                <w:sz w:val="24"/>
                <w:szCs w:val="24"/>
              </w:rPr>
            </w:pPr>
            <w:r w:rsidRPr="008575F9">
              <w:rPr>
                <w:rFonts w:ascii="Calibri" w:hAnsi="Calibri" w:cs="Calibri"/>
                <w:bCs w:val="0"/>
                <w:kern w:val="0"/>
                <w:sz w:val="24"/>
                <w:szCs w:val="24"/>
              </w:rPr>
              <w:t xml:space="preserve">Identify specific protein components that are responsible for the increased protein concentration in experimental lines derived from </w:t>
            </w:r>
            <w:r w:rsidRPr="008575F9">
              <w:rPr>
                <w:rFonts w:ascii="Calibri" w:hAnsi="Calibri" w:cs="Calibri"/>
                <w:bCs w:val="0"/>
                <w:i/>
                <w:kern w:val="0"/>
                <w:sz w:val="24"/>
                <w:szCs w:val="24"/>
              </w:rPr>
              <w:t xml:space="preserve">G. </w:t>
            </w:r>
            <w:proofErr w:type="spellStart"/>
            <w:r w:rsidRPr="008575F9">
              <w:rPr>
                <w:rFonts w:ascii="Calibri" w:hAnsi="Calibri" w:cs="Calibri"/>
                <w:bCs w:val="0"/>
                <w:i/>
                <w:kern w:val="0"/>
                <w:sz w:val="24"/>
                <w:szCs w:val="24"/>
              </w:rPr>
              <w:t>tomentella</w:t>
            </w:r>
            <w:proofErr w:type="spellEnd"/>
          </w:p>
          <w:p w:rsidR="00D86452" w:rsidRPr="008575F9" w:rsidRDefault="00D86452" w:rsidP="00D86452">
            <w:pPr>
              <w:spacing w:after="200" w:line="240" w:lineRule="auto"/>
              <w:ind w:left="720"/>
              <w:contextualSpacing/>
              <w:rPr>
                <w:rFonts w:ascii="Calibri" w:hAnsi="Calibri" w:cs="Calibri"/>
                <w:bCs w:val="0"/>
                <w:kern w:val="0"/>
                <w:sz w:val="24"/>
                <w:szCs w:val="24"/>
              </w:rPr>
            </w:pPr>
          </w:p>
          <w:p w:rsidR="00C742F2" w:rsidRDefault="00C742F2" w:rsidP="00C742F2">
            <w:pPr>
              <w:numPr>
                <w:ilvl w:val="0"/>
                <w:numId w:val="46"/>
              </w:numPr>
              <w:spacing w:after="200" w:line="240" w:lineRule="auto"/>
              <w:contextualSpacing/>
              <w:rPr>
                <w:rFonts w:ascii="Calibri" w:hAnsi="Calibri" w:cs="Calibri"/>
                <w:bCs w:val="0"/>
                <w:kern w:val="0"/>
                <w:sz w:val="24"/>
                <w:szCs w:val="24"/>
              </w:rPr>
            </w:pPr>
            <w:r w:rsidRPr="008575F9">
              <w:rPr>
                <w:rFonts w:ascii="Calibri" w:hAnsi="Calibri" w:cs="Calibri"/>
                <w:bCs w:val="0"/>
                <w:kern w:val="0"/>
                <w:sz w:val="24"/>
                <w:szCs w:val="24"/>
              </w:rPr>
              <w:t xml:space="preserve">Provide data on protein quality for both high protein soybean lines and high protein </w:t>
            </w:r>
            <w:r w:rsidRPr="008575F9">
              <w:rPr>
                <w:rFonts w:ascii="Calibri" w:hAnsi="Calibri" w:cs="Calibri"/>
                <w:bCs w:val="0"/>
                <w:i/>
                <w:kern w:val="0"/>
                <w:sz w:val="24"/>
                <w:szCs w:val="24"/>
              </w:rPr>
              <w:t xml:space="preserve">G. </w:t>
            </w:r>
            <w:proofErr w:type="spellStart"/>
            <w:r w:rsidRPr="008575F9">
              <w:rPr>
                <w:rFonts w:ascii="Calibri" w:hAnsi="Calibri" w:cs="Calibri"/>
                <w:bCs w:val="0"/>
                <w:i/>
                <w:kern w:val="0"/>
                <w:sz w:val="24"/>
                <w:szCs w:val="24"/>
              </w:rPr>
              <w:t>tomentella</w:t>
            </w:r>
            <w:proofErr w:type="spellEnd"/>
            <w:r w:rsidRPr="008575F9">
              <w:rPr>
                <w:rFonts w:ascii="Calibri" w:hAnsi="Calibri" w:cs="Calibri"/>
                <w:bCs w:val="0"/>
                <w:kern w:val="0"/>
                <w:sz w:val="24"/>
                <w:szCs w:val="24"/>
              </w:rPr>
              <w:t xml:space="preserve">-derived lines that will help select lines with higher concentration of sulfur-containing amino acids </w:t>
            </w:r>
          </w:p>
          <w:p w:rsidR="00AD7910" w:rsidRPr="00AD7910" w:rsidRDefault="00AD7910" w:rsidP="00AD7910">
            <w:pPr>
              <w:pStyle w:val="ListParagraph"/>
              <w:numPr>
                <w:ilvl w:val="1"/>
                <w:numId w:val="50"/>
              </w:numPr>
              <w:spacing w:after="200" w:line="240" w:lineRule="auto"/>
              <w:rPr>
                <w:rFonts w:ascii="Calibri" w:hAnsi="Calibri" w:cs="Calibri"/>
                <w:bCs w:val="0"/>
                <w:kern w:val="0"/>
                <w:sz w:val="24"/>
                <w:szCs w:val="24"/>
              </w:rPr>
            </w:pPr>
            <w:r w:rsidRPr="00AD7910">
              <w:rPr>
                <w:rFonts w:ascii="Calibri" w:hAnsi="Calibri" w:cs="Calibri"/>
                <w:bCs w:val="0"/>
                <w:kern w:val="0"/>
                <w:sz w:val="24"/>
                <w:szCs w:val="24"/>
              </w:rPr>
              <w:t xml:space="preserve">See below for data on high-protein lines from exotic germplasm </w:t>
            </w:r>
          </w:p>
          <w:p w:rsidR="00C742F2" w:rsidRDefault="00C742F2" w:rsidP="00C742F2">
            <w:pPr>
              <w:numPr>
                <w:ilvl w:val="0"/>
                <w:numId w:val="46"/>
              </w:numPr>
              <w:spacing w:after="200" w:line="240" w:lineRule="auto"/>
              <w:contextualSpacing/>
              <w:rPr>
                <w:rFonts w:ascii="Calibri" w:hAnsi="Calibri" w:cs="Calibri"/>
                <w:bCs w:val="0"/>
                <w:kern w:val="0"/>
                <w:sz w:val="24"/>
                <w:szCs w:val="24"/>
              </w:rPr>
            </w:pPr>
            <w:r w:rsidRPr="008575F9">
              <w:rPr>
                <w:rFonts w:ascii="Calibri" w:hAnsi="Calibri" w:cs="Calibri"/>
                <w:bCs w:val="0"/>
                <w:kern w:val="0"/>
                <w:sz w:val="24"/>
                <w:szCs w:val="24"/>
              </w:rPr>
              <w:t xml:space="preserve">Identify genes in elite and exotic germplasm pools that influence seed protein concentration </w:t>
            </w:r>
          </w:p>
          <w:p w:rsidR="0023153A" w:rsidRPr="0023153A" w:rsidRDefault="00C742F2" w:rsidP="0023153A">
            <w:pPr>
              <w:numPr>
                <w:ilvl w:val="1"/>
                <w:numId w:val="46"/>
              </w:numPr>
              <w:spacing w:after="200" w:line="240" w:lineRule="auto"/>
              <w:contextualSpacing/>
              <w:rPr>
                <w:rFonts w:ascii="Calibri" w:hAnsi="Calibri" w:cs="Calibri"/>
                <w:kern w:val="0"/>
                <w:sz w:val="24"/>
                <w:szCs w:val="24"/>
              </w:rPr>
            </w:pPr>
            <w:r w:rsidRPr="00BD1519">
              <w:rPr>
                <w:rFonts w:ascii="Calibri" w:hAnsi="Calibri" w:cs="Calibri"/>
                <w:bCs w:val="0"/>
                <w:kern w:val="0"/>
                <w:sz w:val="24"/>
                <w:szCs w:val="24"/>
              </w:rPr>
              <w:t>High-resolution two-dimensional (2-D) analysis of the UP2 high protein lines (</w:t>
            </w:r>
            <w:proofErr w:type="gramStart"/>
            <w:r w:rsidRPr="00BD1519">
              <w:rPr>
                <w:rFonts w:ascii="Calibri" w:hAnsi="Calibri" w:cs="Calibri"/>
                <w:bCs w:val="0"/>
                <w:kern w:val="0"/>
                <w:sz w:val="24"/>
                <w:szCs w:val="24"/>
              </w:rPr>
              <w:t>UPPC7(</w:t>
            </w:r>
            <w:proofErr w:type="gramEnd"/>
            <w:r w:rsidRPr="00BD1519">
              <w:rPr>
                <w:rFonts w:ascii="Calibri" w:hAnsi="Calibri" w:cs="Calibri"/>
                <w:bCs w:val="0"/>
                <w:kern w:val="0"/>
                <w:sz w:val="24"/>
                <w:szCs w:val="24"/>
              </w:rPr>
              <w:t xml:space="preserve">S3)-0115, UPPC7(S3)-0230, UPPC7(S3)-0064, and UPPC7(S3)-0033) revealed the accumulation of a unique high-molecular weight protein in these lines. We have partially purified this unique protein and identified this protein by mass spectrometry. MALDI-TOF-MS analysis of this protein followed by peptide mass searches revealed significant </w:t>
            </w:r>
            <w:r>
              <w:rPr>
                <w:rFonts w:ascii="Calibri" w:hAnsi="Calibri" w:cs="Calibri"/>
                <w:bCs w:val="0"/>
                <w:kern w:val="0"/>
                <w:sz w:val="24"/>
                <w:szCs w:val="24"/>
              </w:rPr>
              <w:t>peptide matches with soybe</w:t>
            </w:r>
            <w:r w:rsidRPr="00BD1519">
              <w:rPr>
                <w:rFonts w:ascii="Calibri" w:hAnsi="Calibri" w:cs="Calibri"/>
                <w:bCs w:val="0"/>
                <w:kern w:val="0"/>
                <w:sz w:val="24"/>
                <w:szCs w:val="24"/>
              </w:rPr>
              <w:t xml:space="preserve">an 11S </w:t>
            </w:r>
            <w:proofErr w:type="spellStart"/>
            <w:r w:rsidRPr="00BD1519">
              <w:rPr>
                <w:rFonts w:ascii="Calibri" w:hAnsi="Calibri" w:cs="Calibri"/>
                <w:bCs w:val="0"/>
                <w:kern w:val="0"/>
                <w:sz w:val="24"/>
                <w:szCs w:val="24"/>
              </w:rPr>
              <w:t>glycinin</w:t>
            </w:r>
            <w:proofErr w:type="spellEnd"/>
            <w:r w:rsidRPr="00BD1519">
              <w:rPr>
                <w:rFonts w:ascii="Calibri" w:hAnsi="Calibri" w:cs="Calibri"/>
                <w:bCs w:val="0"/>
                <w:kern w:val="0"/>
                <w:sz w:val="24"/>
                <w:szCs w:val="24"/>
              </w:rPr>
              <w:t xml:space="preserve"> protein. Antibodies raised against soybean </w:t>
            </w:r>
            <w:proofErr w:type="spellStart"/>
            <w:r w:rsidRPr="00BD1519">
              <w:rPr>
                <w:rFonts w:ascii="Calibri" w:hAnsi="Calibri" w:cs="Calibri"/>
                <w:bCs w:val="0"/>
                <w:kern w:val="0"/>
                <w:sz w:val="24"/>
                <w:szCs w:val="24"/>
              </w:rPr>
              <w:t>glycinin</w:t>
            </w:r>
            <w:proofErr w:type="spellEnd"/>
            <w:r w:rsidRPr="00BD1519">
              <w:rPr>
                <w:rFonts w:ascii="Calibri" w:hAnsi="Calibri" w:cs="Calibri"/>
                <w:bCs w:val="0"/>
                <w:kern w:val="0"/>
                <w:sz w:val="24"/>
                <w:szCs w:val="24"/>
              </w:rPr>
              <w:t xml:space="preserve"> protein also reacted against this unique protein indicating that this protein is most likely an unprocessed </w:t>
            </w:r>
            <w:proofErr w:type="spellStart"/>
            <w:r w:rsidRPr="00BD1519">
              <w:rPr>
                <w:rFonts w:ascii="Calibri" w:hAnsi="Calibri" w:cs="Calibri"/>
                <w:bCs w:val="0"/>
                <w:kern w:val="0"/>
                <w:sz w:val="24"/>
                <w:szCs w:val="24"/>
              </w:rPr>
              <w:t>glycinin</w:t>
            </w:r>
            <w:proofErr w:type="spellEnd"/>
            <w:r w:rsidRPr="00BD1519">
              <w:rPr>
                <w:rFonts w:ascii="Calibri" w:hAnsi="Calibri" w:cs="Calibri"/>
                <w:bCs w:val="0"/>
                <w:kern w:val="0"/>
                <w:sz w:val="24"/>
                <w:szCs w:val="24"/>
              </w:rPr>
              <w:t xml:space="preserve"> precursor.  This possibility is currently being verified by cloning the </w:t>
            </w:r>
            <w:proofErr w:type="spellStart"/>
            <w:r w:rsidRPr="00BD1519">
              <w:rPr>
                <w:rFonts w:ascii="Calibri" w:hAnsi="Calibri" w:cs="Calibri"/>
                <w:bCs w:val="0"/>
                <w:kern w:val="0"/>
                <w:sz w:val="24"/>
                <w:szCs w:val="24"/>
              </w:rPr>
              <w:t>glycinin</w:t>
            </w:r>
            <w:proofErr w:type="spellEnd"/>
            <w:r w:rsidRPr="00BD1519">
              <w:rPr>
                <w:rFonts w:ascii="Calibri" w:hAnsi="Calibri" w:cs="Calibri"/>
                <w:bCs w:val="0"/>
                <w:kern w:val="0"/>
                <w:sz w:val="24"/>
                <w:szCs w:val="24"/>
              </w:rPr>
              <w:t xml:space="preserve"> gene from these UP2 high protein lines. </w:t>
            </w:r>
            <w:r w:rsidR="0023153A" w:rsidRPr="0023153A">
              <w:rPr>
                <w:rFonts w:ascii="Calibri" w:hAnsi="Calibri" w:cs="Calibri"/>
                <w:bCs w:val="0"/>
                <w:kern w:val="0"/>
                <w:sz w:val="24"/>
                <w:szCs w:val="24"/>
              </w:rPr>
              <w:t xml:space="preserve">We used two long-term recurrent selection populations to investigate how selection for increasing seed protein concentration might affect seed protein composition and quality. The UP2 population was developed from seven 100% exotic, </w:t>
            </w:r>
            <w:proofErr w:type="spellStart"/>
            <w:r w:rsidR="0023153A" w:rsidRPr="0023153A">
              <w:rPr>
                <w:rFonts w:ascii="Calibri" w:hAnsi="Calibri" w:cs="Calibri"/>
                <w:bCs w:val="0"/>
                <w:kern w:val="0"/>
                <w:sz w:val="24"/>
                <w:szCs w:val="24"/>
              </w:rPr>
              <w:t>unadapted</w:t>
            </w:r>
            <w:proofErr w:type="spellEnd"/>
            <w:r w:rsidR="0023153A" w:rsidRPr="0023153A">
              <w:rPr>
                <w:rFonts w:ascii="Calibri" w:hAnsi="Calibri" w:cs="Calibri"/>
                <w:bCs w:val="0"/>
                <w:kern w:val="0"/>
                <w:sz w:val="24"/>
                <w:szCs w:val="24"/>
              </w:rPr>
              <w:t xml:space="preserve">, high-protein </w:t>
            </w:r>
            <w:r w:rsidR="0023153A" w:rsidRPr="0023153A">
              <w:rPr>
                <w:rFonts w:ascii="Calibri" w:hAnsi="Calibri" w:cs="Calibri"/>
                <w:bCs w:val="0"/>
                <w:kern w:val="0"/>
                <w:sz w:val="24"/>
                <w:szCs w:val="24"/>
              </w:rPr>
              <w:lastRenderedPageBreak/>
              <w:t xml:space="preserve">soybean accessions. The UP3 population was developed from 100% elite, high-yielding lines with average or above-average seed protein concentration. </w:t>
            </w:r>
            <w:r w:rsidR="0023153A" w:rsidRPr="0023153A">
              <w:rPr>
                <w:rFonts w:ascii="Calibri" w:hAnsi="Calibri" w:cs="Calibri"/>
                <w:kern w:val="0"/>
                <w:sz w:val="24"/>
                <w:szCs w:val="24"/>
              </w:rPr>
              <w:t>High-resolution two-dimensional (2-D) analysis of seed proteins of 7 exotic parent lines of UP2 and the 10 highest protein lines after five cycles of recurrent selection has been completed.  This analysis demonstrated several of the UP2 high protein lines (</w:t>
            </w:r>
            <w:proofErr w:type="gramStart"/>
            <w:r w:rsidR="0023153A" w:rsidRPr="0023153A">
              <w:rPr>
                <w:rFonts w:ascii="Calibri" w:hAnsi="Calibri" w:cs="Calibri"/>
                <w:kern w:val="0"/>
                <w:sz w:val="24"/>
                <w:szCs w:val="24"/>
              </w:rPr>
              <w:t>UPPC7(</w:t>
            </w:r>
            <w:proofErr w:type="gramEnd"/>
            <w:r w:rsidR="0023153A" w:rsidRPr="0023153A">
              <w:rPr>
                <w:rFonts w:ascii="Calibri" w:hAnsi="Calibri" w:cs="Calibri"/>
                <w:kern w:val="0"/>
                <w:sz w:val="24"/>
                <w:szCs w:val="24"/>
              </w:rPr>
              <w:t>S3)-0115, UPPC7(S3)-0230, UPPC7(S3)-0064, UPPC7(S3)-0033) failed to accumulate Gy4 protein. Interestingly, all these high protein lines accumulated a unique high-molecular weight protein.  The identity of this protein is currently being investigated by mass spectrometry. The relationship, if any, between the high-protein trait and the presence of this unique high-molecular weight protein needs further investigation.</w:t>
            </w:r>
            <w:r w:rsidR="0023153A" w:rsidRPr="0023153A">
              <w:rPr>
                <w:rFonts w:ascii="Calibri" w:hAnsi="Calibri"/>
                <w:sz w:val="24"/>
                <w:szCs w:val="24"/>
              </w:rPr>
              <w:t xml:space="preserve"> </w:t>
            </w:r>
          </w:p>
          <w:p w:rsidR="0023153A" w:rsidRPr="0023153A" w:rsidRDefault="0023153A" w:rsidP="0023153A">
            <w:pPr>
              <w:numPr>
                <w:ilvl w:val="1"/>
                <w:numId w:val="46"/>
              </w:numPr>
              <w:spacing w:after="200" w:line="240" w:lineRule="auto"/>
              <w:contextualSpacing/>
              <w:rPr>
                <w:rFonts w:ascii="Calibri" w:hAnsi="Calibri" w:cs="Calibri"/>
                <w:kern w:val="0"/>
                <w:sz w:val="24"/>
                <w:szCs w:val="24"/>
              </w:rPr>
            </w:pPr>
            <w:r w:rsidRPr="0023153A">
              <w:rPr>
                <w:rFonts w:ascii="Calibri" w:hAnsi="Calibri" w:cs="Calibri"/>
                <w:kern w:val="0"/>
                <w:sz w:val="24"/>
                <w:szCs w:val="24"/>
              </w:rPr>
              <w:t>Amino acid profile of 7 exotic parent lines of UP2 and the 10 highest protein lines after five cycles of recurrent selection and 7 original elite parental lines of UP3 and the 10 highest protein lines after five cycles of recurrent selection was determined by high-performance liquid chromatography. Based on this analysis the following conclusions can be derived.</w:t>
            </w:r>
          </w:p>
          <w:p w:rsidR="0023153A" w:rsidRPr="0023153A" w:rsidRDefault="0023153A" w:rsidP="0023153A">
            <w:pPr>
              <w:numPr>
                <w:ilvl w:val="2"/>
                <w:numId w:val="46"/>
              </w:numPr>
              <w:spacing w:after="200" w:line="240" w:lineRule="auto"/>
              <w:contextualSpacing/>
              <w:rPr>
                <w:rFonts w:ascii="Calibri" w:hAnsi="Calibri" w:cs="Calibri"/>
                <w:kern w:val="0"/>
                <w:sz w:val="24"/>
                <w:szCs w:val="24"/>
              </w:rPr>
            </w:pPr>
            <w:r w:rsidRPr="0023153A">
              <w:rPr>
                <w:rFonts w:ascii="Calibri" w:hAnsi="Calibri" w:cs="Calibri"/>
                <w:kern w:val="0"/>
                <w:sz w:val="24"/>
                <w:szCs w:val="24"/>
              </w:rPr>
              <w:t>Methionine content of UP3 high protein lines (1.2%) is slightly lower than their parents (1.4%).</w:t>
            </w:r>
          </w:p>
          <w:p w:rsidR="0023153A" w:rsidRPr="0023153A" w:rsidRDefault="0023153A" w:rsidP="0023153A">
            <w:pPr>
              <w:numPr>
                <w:ilvl w:val="2"/>
                <w:numId w:val="46"/>
              </w:numPr>
              <w:spacing w:after="200" w:line="240" w:lineRule="auto"/>
              <w:contextualSpacing/>
              <w:rPr>
                <w:rFonts w:ascii="Calibri" w:hAnsi="Calibri" w:cs="Calibri"/>
                <w:kern w:val="0"/>
                <w:sz w:val="24"/>
                <w:szCs w:val="24"/>
              </w:rPr>
            </w:pPr>
            <w:r w:rsidRPr="0023153A">
              <w:rPr>
                <w:rFonts w:ascii="Calibri" w:hAnsi="Calibri" w:cs="Calibri"/>
                <w:kern w:val="0"/>
                <w:sz w:val="24"/>
                <w:szCs w:val="24"/>
              </w:rPr>
              <w:t>Cysteine content of UP3 high protein lines are very similar to that of parents.</w:t>
            </w:r>
          </w:p>
          <w:p w:rsidR="0023153A" w:rsidRPr="0023153A" w:rsidRDefault="0023153A" w:rsidP="0023153A">
            <w:pPr>
              <w:numPr>
                <w:ilvl w:val="2"/>
                <w:numId w:val="46"/>
              </w:numPr>
              <w:spacing w:after="200" w:line="240" w:lineRule="auto"/>
              <w:contextualSpacing/>
              <w:rPr>
                <w:rFonts w:ascii="Calibri" w:hAnsi="Calibri" w:cs="Calibri"/>
                <w:kern w:val="0"/>
                <w:sz w:val="24"/>
                <w:szCs w:val="24"/>
              </w:rPr>
            </w:pPr>
            <w:r w:rsidRPr="0023153A">
              <w:rPr>
                <w:rFonts w:ascii="Calibri" w:hAnsi="Calibri" w:cs="Calibri"/>
                <w:kern w:val="0"/>
                <w:sz w:val="24"/>
                <w:szCs w:val="24"/>
              </w:rPr>
              <w:t>Alanine, Isoleucine, Threonine and Valine content of UP3 high protein lines are slightly lower than their parents.</w:t>
            </w:r>
          </w:p>
          <w:p w:rsidR="0023153A" w:rsidRPr="0023153A" w:rsidRDefault="0023153A" w:rsidP="0023153A">
            <w:pPr>
              <w:numPr>
                <w:ilvl w:val="2"/>
                <w:numId w:val="46"/>
              </w:numPr>
              <w:spacing w:after="200" w:line="240" w:lineRule="auto"/>
              <w:contextualSpacing/>
              <w:rPr>
                <w:rFonts w:ascii="Calibri" w:hAnsi="Calibri" w:cs="Calibri"/>
                <w:kern w:val="0"/>
                <w:sz w:val="24"/>
                <w:szCs w:val="24"/>
              </w:rPr>
            </w:pPr>
            <w:r w:rsidRPr="0023153A">
              <w:rPr>
                <w:rFonts w:ascii="Calibri" w:hAnsi="Calibri" w:cs="Calibri"/>
                <w:kern w:val="0"/>
                <w:sz w:val="24"/>
                <w:szCs w:val="24"/>
              </w:rPr>
              <w:t>UP3 high protein lines have higher content of Arginine and Serine than their parents.</w:t>
            </w:r>
          </w:p>
          <w:p w:rsidR="0023153A" w:rsidRPr="0023153A" w:rsidRDefault="0023153A" w:rsidP="0023153A">
            <w:pPr>
              <w:numPr>
                <w:ilvl w:val="2"/>
                <w:numId w:val="46"/>
              </w:numPr>
              <w:spacing w:after="200" w:line="240" w:lineRule="auto"/>
              <w:contextualSpacing/>
              <w:rPr>
                <w:rFonts w:ascii="Calibri" w:hAnsi="Calibri" w:cs="Calibri"/>
                <w:kern w:val="0"/>
                <w:sz w:val="24"/>
                <w:szCs w:val="24"/>
              </w:rPr>
            </w:pPr>
            <w:r w:rsidRPr="0023153A">
              <w:rPr>
                <w:rFonts w:ascii="Calibri" w:hAnsi="Calibri" w:cs="Calibri"/>
                <w:kern w:val="0"/>
                <w:sz w:val="24"/>
                <w:szCs w:val="24"/>
              </w:rPr>
              <w:t>Methionine and cysteine content of UP2 high protein lines is very similar to that of parents.</w:t>
            </w:r>
          </w:p>
          <w:p w:rsidR="0023153A" w:rsidRPr="0023153A" w:rsidRDefault="0023153A" w:rsidP="0023153A">
            <w:pPr>
              <w:numPr>
                <w:ilvl w:val="2"/>
                <w:numId w:val="46"/>
              </w:numPr>
              <w:spacing w:after="200" w:line="240" w:lineRule="auto"/>
              <w:contextualSpacing/>
              <w:rPr>
                <w:rFonts w:ascii="Calibri" w:hAnsi="Calibri" w:cs="Calibri"/>
                <w:kern w:val="0"/>
                <w:sz w:val="24"/>
                <w:szCs w:val="24"/>
              </w:rPr>
            </w:pPr>
            <w:r w:rsidRPr="0023153A">
              <w:rPr>
                <w:rFonts w:ascii="Calibri" w:hAnsi="Calibri" w:cs="Calibri"/>
                <w:kern w:val="0"/>
                <w:sz w:val="24"/>
                <w:szCs w:val="24"/>
              </w:rPr>
              <w:t>Threonine and valine content of UP2 high protein lines are slightly lower than their parents.</w:t>
            </w:r>
          </w:p>
          <w:p w:rsidR="0023153A" w:rsidRPr="0023153A" w:rsidRDefault="0023153A" w:rsidP="0023153A">
            <w:pPr>
              <w:rPr>
                <w:rFonts w:ascii="Calibri" w:hAnsi="Calibri" w:cs="Calibri"/>
                <w:bCs w:val="0"/>
                <w:kern w:val="0"/>
                <w:sz w:val="24"/>
                <w:szCs w:val="24"/>
              </w:rPr>
            </w:pPr>
          </w:p>
          <w:p w:rsidR="00C742F2" w:rsidRDefault="00C742F2" w:rsidP="00C742F2">
            <w:pPr>
              <w:numPr>
                <w:ilvl w:val="0"/>
                <w:numId w:val="46"/>
              </w:numPr>
              <w:spacing w:after="200" w:line="240" w:lineRule="auto"/>
              <w:contextualSpacing/>
              <w:rPr>
                <w:rFonts w:ascii="Calibri" w:hAnsi="Calibri" w:cs="Calibri"/>
                <w:bCs w:val="0"/>
                <w:kern w:val="0"/>
                <w:sz w:val="24"/>
                <w:szCs w:val="24"/>
              </w:rPr>
            </w:pPr>
            <w:r w:rsidRPr="008575F9">
              <w:rPr>
                <w:rFonts w:ascii="Calibri" w:hAnsi="Calibri" w:cs="Calibri"/>
                <w:bCs w:val="0"/>
                <w:kern w:val="0"/>
                <w:sz w:val="24"/>
                <w:szCs w:val="24"/>
              </w:rPr>
              <w:t xml:space="preserve">Identify unique loci for yield and seed composition traits in exotic sources that are not present in the commercial gene pool  </w:t>
            </w:r>
          </w:p>
          <w:p w:rsidR="0023153A" w:rsidRDefault="0023153A" w:rsidP="0023153A">
            <w:pPr>
              <w:numPr>
                <w:ilvl w:val="1"/>
                <w:numId w:val="46"/>
              </w:numPr>
              <w:spacing w:after="200" w:line="240" w:lineRule="auto"/>
              <w:contextualSpacing/>
              <w:rPr>
                <w:rFonts w:ascii="Calibri" w:hAnsi="Calibri" w:cs="Calibri"/>
                <w:bCs w:val="0"/>
                <w:kern w:val="0"/>
                <w:sz w:val="24"/>
                <w:szCs w:val="24"/>
              </w:rPr>
            </w:pPr>
            <w:r>
              <w:rPr>
                <w:rFonts w:ascii="Calibri" w:hAnsi="Calibri" w:cs="Calibri"/>
                <w:bCs w:val="0"/>
                <w:kern w:val="0"/>
                <w:sz w:val="24"/>
                <w:szCs w:val="24"/>
              </w:rPr>
              <w:t xml:space="preserve">We are working on genotyping the lines in the KPI above from the elite UP3 population and the exotic UP2 population to help answer this question. </w:t>
            </w:r>
          </w:p>
          <w:p w:rsidR="0023153A" w:rsidRPr="008575F9" w:rsidRDefault="0023153A" w:rsidP="0023153A">
            <w:pPr>
              <w:numPr>
                <w:ilvl w:val="1"/>
                <w:numId w:val="46"/>
              </w:numPr>
              <w:spacing w:after="200" w:line="240" w:lineRule="auto"/>
              <w:contextualSpacing/>
              <w:rPr>
                <w:rFonts w:ascii="Calibri" w:hAnsi="Calibri" w:cs="Calibri"/>
                <w:bCs w:val="0"/>
                <w:kern w:val="0"/>
                <w:sz w:val="24"/>
                <w:szCs w:val="24"/>
              </w:rPr>
            </w:pPr>
            <w:r>
              <w:rPr>
                <w:rFonts w:ascii="Calibri" w:hAnsi="Calibri" w:cs="Calibri"/>
                <w:bCs w:val="0"/>
                <w:kern w:val="0"/>
                <w:sz w:val="24"/>
                <w:szCs w:val="24"/>
              </w:rPr>
              <w:t xml:space="preserve">Data presented by </w:t>
            </w:r>
            <w:proofErr w:type="spellStart"/>
            <w:r>
              <w:rPr>
                <w:rFonts w:ascii="Calibri" w:hAnsi="Calibri" w:cs="Calibri"/>
                <w:bCs w:val="0"/>
                <w:kern w:val="0"/>
                <w:sz w:val="24"/>
                <w:szCs w:val="24"/>
              </w:rPr>
              <w:t>Corteva</w:t>
            </w:r>
            <w:proofErr w:type="spellEnd"/>
            <w:r>
              <w:rPr>
                <w:rFonts w:ascii="Calibri" w:hAnsi="Calibri" w:cs="Calibri"/>
                <w:bCs w:val="0"/>
                <w:kern w:val="0"/>
                <w:sz w:val="24"/>
                <w:szCs w:val="24"/>
              </w:rPr>
              <w:t xml:space="preserve"> at the Soy 2018 conference showed distinct contributions from </w:t>
            </w:r>
            <w:r w:rsidR="00591DD6">
              <w:rPr>
                <w:rFonts w:ascii="Calibri" w:hAnsi="Calibri" w:cs="Calibri"/>
                <w:bCs w:val="0"/>
                <w:kern w:val="0"/>
                <w:sz w:val="24"/>
                <w:szCs w:val="24"/>
              </w:rPr>
              <w:t>lines with exotic pedigree from this program and their elite commercial germplasm</w:t>
            </w:r>
          </w:p>
          <w:p w:rsidR="00C742F2" w:rsidRPr="00591DD6" w:rsidRDefault="00C742F2" w:rsidP="00C742F2">
            <w:pPr>
              <w:numPr>
                <w:ilvl w:val="0"/>
                <w:numId w:val="46"/>
              </w:numPr>
              <w:spacing w:after="200" w:line="240" w:lineRule="auto"/>
              <w:contextualSpacing/>
              <w:rPr>
                <w:rFonts w:ascii="Calibri" w:hAnsi="Calibri" w:cs="Calibri"/>
                <w:bCs w:val="0"/>
                <w:kern w:val="0"/>
                <w:sz w:val="24"/>
                <w:szCs w:val="24"/>
              </w:rPr>
            </w:pPr>
            <w:r w:rsidRPr="008575F9">
              <w:rPr>
                <w:rFonts w:ascii="Calibri" w:hAnsi="Calibri" w:cs="Calibri"/>
                <w:bCs w:val="0"/>
                <w:kern w:val="0"/>
                <w:sz w:val="24"/>
                <w:szCs w:val="24"/>
              </w:rPr>
              <w:t>Develop at least one new soybean line with superior yield and seed composition and quality for the ESPS in the southern US</w:t>
            </w:r>
            <w:r w:rsidRPr="008575F9">
              <w:rPr>
                <w:rFonts w:asciiTheme="minorHAnsi" w:eastAsiaTheme="minorEastAsia" w:hAnsiTheme="minorHAnsi" w:cstheme="minorHAnsi"/>
                <w:bCs w:val="0"/>
                <w:kern w:val="0"/>
                <w:sz w:val="24"/>
                <w:szCs w:val="24"/>
              </w:rPr>
              <w:t xml:space="preserve"> </w:t>
            </w:r>
          </w:p>
          <w:p w:rsidR="00591DD6" w:rsidRPr="008575F9" w:rsidRDefault="00591DD6" w:rsidP="00591DD6">
            <w:pPr>
              <w:numPr>
                <w:ilvl w:val="1"/>
                <w:numId w:val="46"/>
              </w:numPr>
              <w:spacing w:after="200" w:line="240" w:lineRule="auto"/>
              <w:contextualSpacing/>
              <w:rPr>
                <w:rFonts w:ascii="Calibri" w:hAnsi="Calibri" w:cs="Calibri"/>
                <w:bCs w:val="0"/>
                <w:kern w:val="0"/>
                <w:sz w:val="24"/>
                <w:szCs w:val="24"/>
              </w:rPr>
            </w:pPr>
            <w:r w:rsidRPr="008575F9">
              <w:rPr>
                <w:rFonts w:ascii="Calibri" w:hAnsi="Calibri" w:cs="Calibri"/>
                <w:bCs w:val="0"/>
                <w:kern w:val="0"/>
                <w:sz w:val="24"/>
                <w:szCs w:val="24"/>
              </w:rPr>
              <w:t>Yield trials in the early production system of the Mid-south at Stoneville, MS were planted 18 April 2018, with the breeding nursery planted 20 April 2018.  Field conditions were cool and wet in early April, but progressed to hot and dry in May.  We initiated furrow irrigation the 8</w:t>
            </w:r>
            <w:r w:rsidRPr="008575F9">
              <w:rPr>
                <w:rFonts w:ascii="Calibri" w:hAnsi="Calibri" w:cs="Calibri"/>
                <w:bCs w:val="0"/>
                <w:kern w:val="0"/>
                <w:sz w:val="24"/>
                <w:szCs w:val="24"/>
                <w:vertAlign w:val="superscript"/>
              </w:rPr>
              <w:t>th</w:t>
            </w:r>
            <w:r w:rsidRPr="008575F9">
              <w:rPr>
                <w:rFonts w:ascii="Calibri" w:hAnsi="Calibri" w:cs="Calibri"/>
                <w:bCs w:val="0"/>
                <w:kern w:val="0"/>
                <w:sz w:val="24"/>
                <w:szCs w:val="24"/>
              </w:rPr>
              <w:t xml:space="preserve"> and 9</w:t>
            </w:r>
            <w:r w:rsidRPr="008575F9">
              <w:rPr>
                <w:rFonts w:ascii="Calibri" w:hAnsi="Calibri" w:cs="Calibri"/>
                <w:bCs w:val="0"/>
                <w:kern w:val="0"/>
                <w:sz w:val="24"/>
                <w:szCs w:val="24"/>
                <w:vertAlign w:val="superscript"/>
              </w:rPr>
              <w:t>th</w:t>
            </w:r>
            <w:r w:rsidRPr="008575F9">
              <w:rPr>
                <w:rFonts w:ascii="Calibri" w:hAnsi="Calibri" w:cs="Calibri"/>
                <w:bCs w:val="0"/>
                <w:kern w:val="0"/>
                <w:sz w:val="24"/>
                <w:szCs w:val="24"/>
              </w:rPr>
              <w:t xml:space="preserve"> of June.  The plots look very good and rows will soon be lapping (covering the inter-row spaces).  So far, there has been no Dicamba drift damage from our neighbors.</w:t>
            </w:r>
          </w:p>
          <w:p w:rsidR="00591DD6" w:rsidRPr="008575F9" w:rsidRDefault="00591DD6" w:rsidP="00591DD6">
            <w:pPr>
              <w:spacing w:after="200" w:line="240" w:lineRule="auto"/>
              <w:ind w:left="720"/>
              <w:contextualSpacing/>
              <w:rPr>
                <w:rFonts w:ascii="Calibri" w:hAnsi="Calibri" w:cs="Calibri"/>
                <w:bCs w:val="0"/>
                <w:kern w:val="0"/>
                <w:sz w:val="24"/>
                <w:szCs w:val="24"/>
              </w:rPr>
            </w:pPr>
          </w:p>
          <w:p w:rsidR="00D04C40" w:rsidRDefault="00D04C40" w:rsidP="00491CE6">
            <w:pPr>
              <w:rPr>
                <w:b/>
              </w:rPr>
            </w:pPr>
          </w:p>
        </w:tc>
      </w:tr>
      <w:tr w:rsidR="00EA0768" w:rsidTr="00406CFF">
        <w:tblPrEx>
          <w:jc w:val="center"/>
          <w:tblInd w:w="0" w:type="dxa"/>
        </w:tblPrEx>
        <w:trPr>
          <w:gridAfter w:val="1"/>
          <w:wAfter w:w="12" w:type="dxa"/>
          <w:jc w:val="center"/>
        </w:trPr>
        <w:tc>
          <w:tcPr>
            <w:tcW w:w="8826" w:type="dxa"/>
            <w:gridSpan w:val="3"/>
          </w:tcPr>
          <w:p w:rsidR="00D42DA7" w:rsidRPr="00D42DA7" w:rsidRDefault="00F070B4" w:rsidP="007249F5">
            <w:pPr>
              <w:pStyle w:val="Heading2"/>
              <w:numPr>
                <w:ilvl w:val="0"/>
                <w:numId w:val="0"/>
              </w:numPr>
              <w:ind w:left="576" w:hanging="576"/>
              <w:outlineLvl w:val="1"/>
            </w:pPr>
            <w:r w:rsidRPr="00406CFF">
              <w:lastRenderedPageBreak/>
              <w:t>Describe any unforeseen events or circumstances that may have affected project timeline, costs, or deliverables</w:t>
            </w:r>
            <w:r w:rsidRPr="00F070B4">
              <w:t xml:space="preserve"> </w:t>
            </w:r>
            <w:r w:rsidR="00D56134">
              <w:t>(</w:t>
            </w:r>
            <w:r w:rsidRPr="00F070B4">
              <w:t>if applicable</w:t>
            </w:r>
            <w:r w:rsidRPr="00406CFF">
              <w:t>.</w:t>
            </w:r>
            <w:r w:rsidR="00D56134">
              <w:t>)</w:t>
            </w:r>
          </w:p>
        </w:tc>
      </w:tr>
      <w:tr w:rsidR="00FF4F4F" w:rsidTr="00406CFF">
        <w:tblPrEx>
          <w:jc w:val="center"/>
          <w:tblInd w:w="0" w:type="dxa"/>
        </w:tblPrEx>
        <w:trPr>
          <w:gridAfter w:val="1"/>
          <w:wAfter w:w="12" w:type="dxa"/>
          <w:trHeight w:val="1421"/>
          <w:jc w:val="center"/>
        </w:trPr>
        <w:tc>
          <w:tcPr>
            <w:tcW w:w="8826" w:type="dxa"/>
            <w:gridSpan w:val="3"/>
          </w:tcPr>
          <w:p w:rsidR="00FF4F4F" w:rsidRPr="00FF4F4F" w:rsidRDefault="00FF4F4F" w:rsidP="00FF4F4F"/>
        </w:tc>
      </w:tr>
      <w:tr w:rsidR="00FF4F4F" w:rsidTr="00406CFF">
        <w:trPr>
          <w:trHeight w:val="442"/>
        </w:trPr>
        <w:tc>
          <w:tcPr>
            <w:tcW w:w="8838" w:type="dxa"/>
            <w:gridSpan w:val="4"/>
            <w:tcMar>
              <w:top w:w="43" w:type="dxa"/>
              <w:left w:w="0" w:type="dxa"/>
              <w:bottom w:w="43" w:type="dxa"/>
              <w:right w:w="0" w:type="dxa"/>
            </w:tcMar>
          </w:tcPr>
          <w:p w:rsidR="00FF4F4F" w:rsidRPr="00FF4F4F" w:rsidRDefault="00406CFF" w:rsidP="00083E61">
            <w:pPr>
              <w:pStyle w:val="Heading2"/>
              <w:numPr>
                <w:ilvl w:val="0"/>
                <w:numId w:val="0"/>
              </w:numPr>
              <w:ind w:left="576" w:hanging="576"/>
              <w:outlineLvl w:val="1"/>
            </w:pPr>
            <w:r>
              <w:t>W</w:t>
            </w:r>
            <w:r w:rsidRPr="00BD1E89">
              <w:t xml:space="preserve">hat, </w:t>
            </w:r>
            <w:r w:rsidR="00D56134">
              <w:t>if any, follow-up</w:t>
            </w:r>
            <w:r w:rsidRPr="00BD1E89">
              <w:t xml:space="preserve"> steps are required to capture benefits for all US soybean farmers</w:t>
            </w:r>
            <w:r>
              <w:t>?</w:t>
            </w:r>
            <w:r w:rsidRPr="00BD1E89">
              <w:rPr>
                <w:i/>
                <w:color w:val="808080" w:themeColor="background1" w:themeShade="80"/>
              </w:rPr>
              <w:t xml:space="preserve"> </w:t>
            </w:r>
            <w:r w:rsidRPr="00083E61">
              <w:rPr>
                <w:b w:val="0"/>
              </w:rPr>
              <w:t>Describe in a few sentences how the results of this project will be</w:t>
            </w:r>
            <w:r>
              <w:rPr>
                <w:b w:val="0"/>
              </w:rPr>
              <w:t xml:space="preserve"> or should be</w:t>
            </w:r>
            <w:r w:rsidRPr="00083E61">
              <w:rPr>
                <w:b w:val="0"/>
              </w:rPr>
              <w:t xml:space="preserve"> used</w:t>
            </w:r>
            <w:r>
              <w:rPr>
                <w:b w:val="0"/>
              </w:rPr>
              <w:t>.</w:t>
            </w:r>
          </w:p>
        </w:tc>
      </w:tr>
      <w:tr w:rsidR="009F6283" w:rsidTr="00406CFF">
        <w:trPr>
          <w:trHeight w:val="946"/>
        </w:trPr>
        <w:tc>
          <w:tcPr>
            <w:tcW w:w="8838" w:type="dxa"/>
            <w:gridSpan w:val="4"/>
            <w:tcMar>
              <w:top w:w="43" w:type="dxa"/>
              <w:left w:w="0" w:type="dxa"/>
              <w:bottom w:w="43" w:type="dxa"/>
              <w:right w:w="0" w:type="dxa"/>
            </w:tcMar>
          </w:tcPr>
          <w:p w:rsidR="00AB4B27" w:rsidRPr="00083E61" w:rsidRDefault="00AB4B27" w:rsidP="00FF4F4F">
            <w:pPr>
              <w:pStyle w:val="Heading2"/>
              <w:numPr>
                <w:ilvl w:val="0"/>
                <w:numId w:val="0"/>
              </w:numPr>
              <w:ind w:left="576" w:hanging="576"/>
              <w:outlineLvl w:val="1"/>
              <w:rPr>
                <w:b w:val="0"/>
              </w:rPr>
            </w:pPr>
          </w:p>
        </w:tc>
      </w:tr>
      <w:tr w:rsidR="00406CFF" w:rsidTr="00406CFF">
        <w:trPr>
          <w:trHeight w:val="235"/>
        </w:trPr>
        <w:tc>
          <w:tcPr>
            <w:tcW w:w="8838" w:type="dxa"/>
            <w:gridSpan w:val="4"/>
            <w:tcMar>
              <w:top w:w="43" w:type="dxa"/>
              <w:left w:w="0" w:type="dxa"/>
              <w:bottom w:w="43" w:type="dxa"/>
              <w:right w:w="0" w:type="dxa"/>
            </w:tcMar>
          </w:tcPr>
          <w:p w:rsidR="00406CFF" w:rsidRDefault="00406CFF" w:rsidP="00406CFF">
            <w:pPr>
              <w:rPr>
                <w:b/>
              </w:rPr>
            </w:pPr>
            <w:r w:rsidRPr="00406CFF">
              <w:rPr>
                <w:rFonts w:cs="Times New Roman"/>
                <w:b/>
                <w:iCs/>
                <w:color w:val="000000" w:themeColor="text1"/>
                <w:kern w:val="0"/>
                <w:sz w:val="20"/>
                <w:szCs w:val="28"/>
              </w:rPr>
              <w:t>List any relevant performance metrics not captured in KPI’s.</w:t>
            </w:r>
          </w:p>
        </w:tc>
      </w:tr>
      <w:tr w:rsidR="00406CFF" w:rsidTr="00406CFF">
        <w:trPr>
          <w:trHeight w:val="658"/>
        </w:trPr>
        <w:tc>
          <w:tcPr>
            <w:tcW w:w="8838" w:type="dxa"/>
            <w:gridSpan w:val="4"/>
            <w:tcMar>
              <w:top w:w="43" w:type="dxa"/>
              <w:left w:w="0" w:type="dxa"/>
              <w:bottom w:w="43" w:type="dxa"/>
              <w:right w:w="0" w:type="dxa"/>
            </w:tcMar>
          </w:tcPr>
          <w:p w:rsidR="00406CFF" w:rsidRPr="00704574" w:rsidRDefault="00406CFF" w:rsidP="00FF4F4F"/>
        </w:tc>
      </w:tr>
    </w:tbl>
    <w:p w:rsidR="0025429E" w:rsidRDefault="0025429E" w:rsidP="008041BE"/>
    <w:sectPr w:rsidR="0025429E" w:rsidSect="00E814B8">
      <w:headerReference w:type="first" r:id="rId10"/>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6E5" w:rsidRDefault="00D446E5" w:rsidP="00BD1E89">
      <w:pPr>
        <w:spacing w:line="240" w:lineRule="auto"/>
      </w:pPr>
      <w:r>
        <w:separator/>
      </w:r>
    </w:p>
  </w:endnote>
  <w:endnote w:type="continuationSeparator" w:id="0">
    <w:p w:rsidR="00D446E5" w:rsidRDefault="00D446E5"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6E5" w:rsidRDefault="00D446E5" w:rsidP="00BD1E89">
      <w:pPr>
        <w:spacing w:line="240" w:lineRule="auto"/>
      </w:pPr>
      <w:r>
        <w:separator/>
      </w:r>
    </w:p>
  </w:footnote>
  <w:footnote w:type="continuationSeparator" w:id="0">
    <w:p w:rsidR="00D446E5" w:rsidRDefault="00D446E5"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CE6" w:rsidRPr="00981460" w:rsidRDefault="00491CE6" w:rsidP="00981460">
    <w:pPr>
      <w:pStyle w:val="Title"/>
      <w:jc w:val="right"/>
      <w:rPr>
        <w:sz w:val="24"/>
        <w:szCs w:val="24"/>
      </w:rPr>
    </w:pPr>
    <w:r>
      <w:rPr>
        <w:sz w:val="24"/>
        <w:szCs w:val="24"/>
      </w:rPr>
      <w:t>Subcontractor</w:t>
    </w:r>
    <w:r w:rsidRPr="00981460">
      <w:rPr>
        <w:sz w:val="24"/>
        <w:szCs w:val="24"/>
      </w:rPr>
      <w:t xml:space="preserve"> </w:t>
    </w:r>
    <w:r>
      <w:rPr>
        <w:sz w:val="24"/>
        <w:szCs w:val="24"/>
      </w:rPr>
      <w:t xml:space="preserve">Final </w:t>
    </w:r>
    <w:r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C8345E"/>
    <w:multiLevelType w:val="hybridMultilevel"/>
    <w:tmpl w:val="7FD69E6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132349"/>
    <w:multiLevelType w:val="hybridMultilevel"/>
    <w:tmpl w:val="C87E055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6"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9F0190"/>
    <w:multiLevelType w:val="hybridMultilevel"/>
    <w:tmpl w:val="33021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7"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352E04"/>
    <w:multiLevelType w:val="hybridMultilevel"/>
    <w:tmpl w:val="F82A1C2C"/>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1A612C"/>
    <w:multiLevelType w:val="hybridMultilevel"/>
    <w:tmpl w:val="2BBE6E6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7"/>
  </w:num>
  <w:num w:numId="3">
    <w:abstractNumId w:val="5"/>
  </w:num>
  <w:num w:numId="4">
    <w:abstractNumId w:val="6"/>
  </w:num>
  <w:num w:numId="5">
    <w:abstractNumId w:val="26"/>
  </w:num>
  <w:num w:numId="6">
    <w:abstractNumId w:val="15"/>
  </w:num>
  <w:num w:numId="7">
    <w:abstractNumId w:val="10"/>
  </w:num>
  <w:num w:numId="8">
    <w:abstractNumId w:val="30"/>
  </w:num>
  <w:num w:numId="9">
    <w:abstractNumId w:val="11"/>
  </w:num>
  <w:num w:numId="10">
    <w:abstractNumId w:val="14"/>
  </w:num>
  <w:num w:numId="11">
    <w:abstractNumId w:val="16"/>
  </w:num>
  <w:num w:numId="12">
    <w:abstractNumId w:val="26"/>
  </w:num>
  <w:num w:numId="13">
    <w:abstractNumId w:val="22"/>
  </w:num>
  <w:num w:numId="14">
    <w:abstractNumId w:val="7"/>
  </w:num>
  <w:num w:numId="15">
    <w:abstractNumId w:val="32"/>
  </w:num>
  <w:num w:numId="16">
    <w:abstractNumId w:val="20"/>
  </w:num>
  <w:num w:numId="17">
    <w:abstractNumId w:val="3"/>
  </w:num>
  <w:num w:numId="18">
    <w:abstractNumId w:val="19"/>
  </w:num>
  <w:num w:numId="19">
    <w:abstractNumId w:val="8"/>
  </w:num>
  <w:num w:numId="20">
    <w:abstractNumId w:val="31"/>
  </w:num>
  <w:num w:numId="21">
    <w:abstractNumId w:val="12"/>
  </w:num>
  <w:num w:numId="22">
    <w:abstractNumId w:val="17"/>
  </w:num>
  <w:num w:numId="23">
    <w:abstractNumId w:val="28"/>
  </w:num>
  <w:num w:numId="24">
    <w:abstractNumId w:val="15"/>
  </w:num>
  <w:num w:numId="25">
    <w:abstractNumId w:val="26"/>
  </w:num>
  <w:num w:numId="26">
    <w:abstractNumId w:val="26"/>
  </w:num>
  <w:num w:numId="27">
    <w:abstractNumId w:val="26"/>
  </w:num>
  <w:num w:numId="28">
    <w:abstractNumId w:val="26"/>
  </w:num>
  <w:num w:numId="29">
    <w:abstractNumId w:val="15"/>
  </w:num>
  <w:num w:numId="30">
    <w:abstractNumId w:val="15"/>
  </w:num>
  <w:num w:numId="31">
    <w:abstractNumId w:val="15"/>
  </w:num>
  <w:num w:numId="32">
    <w:abstractNumId w:val="15"/>
  </w:num>
  <w:num w:numId="33">
    <w:abstractNumId w:val="15"/>
  </w:num>
  <w:num w:numId="34">
    <w:abstractNumId w:val="26"/>
  </w:num>
  <w:num w:numId="35">
    <w:abstractNumId w:val="26"/>
  </w:num>
  <w:num w:numId="36">
    <w:abstractNumId w:val="35"/>
  </w:num>
  <w:num w:numId="37">
    <w:abstractNumId w:val="1"/>
  </w:num>
  <w:num w:numId="38">
    <w:abstractNumId w:val="0"/>
  </w:num>
  <w:num w:numId="39">
    <w:abstractNumId w:val="33"/>
  </w:num>
  <w:num w:numId="40">
    <w:abstractNumId w:val="13"/>
  </w:num>
  <w:num w:numId="41">
    <w:abstractNumId w:val="18"/>
  </w:num>
  <w:num w:numId="42">
    <w:abstractNumId w:val="25"/>
  </w:num>
  <w:num w:numId="43">
    <w:abstractNumId w:val="4"/>
  </w:num>
  <w:num w:numId="44">
    <w:abstractNumId w:val="24"/>
  </w:num>
  <w:num w:numId="45">
    <w:abstractNumId w:val="26"/>
  </w:num>
  <w:num w:numId="46">
    <w:abstractNumId w:val="21"/>
  </w:num>
  <w:num w:numId="47">
    <w:abstractNumId w:val="9"/>
  </w:num>
  <w:num w:numId="48">
    <w:abstractNumId w:val="29"/>
  </w:num>
  <w:num w:numId="49">
    <w:abstractNumId w:val="34"/>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F7EBFE7-45F3-4C71-84E2-555E59E8FD8F}"/>
    <w:docVar w:name="dgnword-eventsink" w:val="75130192"/>
  </w:docVars>
  <w:rsids>
    <w:rsidRoot w:val="00A65BD5"/>
    <w:rsid w:val="00014790"/>
    <w:rsid w:val="0001709F"/>
    <w:rsid w:val="00035EE7"/>
    <w:rsid w:val="0003601D"/>
    <w:rsid w:val="0004056A"/>
    <w:rsid w:val="00054EF7"/>
    <w:rsid w:val="000613DF"/>
    <w:rsid w:val="0007079A"/>
    <w:rsid w:val="00083E61"/>
    <w:rsid w:val="00087C7F"/>
    <w:rsid w:val="000942F4"/>
    <w:rsid w:val="000A378E"/>
    <w:rsid w:val="000B06CD"/>
    <w:rsid w:val="000B7D6D"/>
    <w:rsid w:val="000C41F6"/>
    <w:rsid w:val="000D726D"/>
    <w:rsid w:val="000D782C"/>
    <w:rsid w:val="000E6330"/>
    <w:rsid w:val="00107714"/>
    <w:rsid w:val="00115BC3"/>
    <w:rsid w:val="00123E01"/>
    <w:rsid w:val="00153F61"/>
    <w:rsid w:val="0016007C"/>
    <w:rsid w:val="00162654"/>
    <w:rsid w:val="00184DBB"/>
    <w:rsid w:val="001943BF"/>
    <w:rsid w:val="001A6320"/>
    <w:rsid w:val="001B5C81"/>
    <w:rsid w:val="001C34A3"/>
    <w:rsid w:val="001C4C57"/>
    <w:rsid w:val="001E2F8F"/>
    <w:rsid w:val="00203599"/>
    <w:rsid w:val="002044CF"/>
    <w:rsid w:val="002148E3"/>
    <w:rsid w:val="00227538"/>
    <w:rsid w:val="0023153A"/>
    <w:rsid w:val="00234746"/>
    <w:rsid w:val="002378AF"/>
    <w:rsid w:val="00245B98"/>
    <w:rsid w:val="00246B18"/>
    <w:rsid w:val="002479BE"/>
    <w:rsid w:val="00250732"/>
    <w:rsid w:val="0025429E"/>
    <w:rsid w:val="0028114C"/>
    <w:rsid w:val="002826E4"/>
    <w:rsid w:val="00291A31"/>
    <w:rsid w:val="00297877"/>
    <w:rsid w:val="00297BED"/>
    <w:rsid w:val="002A115E"/>
    <w:rsid w:val="002B5D14"/>
    <w:rsid w:val="002C30C2"/>
    <w:rsid w:val="002C6626"/>
    <w:rsid w:val="002D5074"/>
    <w:rsid w:val="00302EDA"/>
    <w:rsid w:val="00320C8D"/>
    <w:rsid w:val="0032545C"/>
    <w:rsid w:val="00333B09"/>
    <w:rsid w:val="00335A26"/>
    <w:rsid w:val="00335FC1"/>
    <w:rsid w:val="0035304F"/>
    <w:rsid w:val="003621D3"/>
    <w:rsid w:val="00362A90"/>
    <w:rsid w:val="00373BBC"/>
    <w:rsid w:val="00383AB7"/>
    <w:rsid w:val="00383F0E"/>
    <w:rsid w:val="00390570"/>
    <w:rsid w:val="00392592"/>
    <w:rsid w:val="00396079"/>
    <w:rsid w:val="003B2A34"/>
    <w:rsid w:val="003B5F5A"/>
    <w:rsid w:val="003B7A55"/>
    <w:rsid w:val="003C5B28"/>
    <w:rsid w:val="003D3E21"/>
    <w:rsid w:val="003D6401"/>
    <w:rsid w:val="00402D0B"/>
    <w:rsid w:val="004048EB"/>
    <w:rsid w:val="00406CFF"/>
    <w:rsid w:val="004073DA"/>
    <w:rsid w:val="004076FD"/>
    <w:rsid w:val="00410A0D"/>
    <w:rsid w:val="0041728E"/>
    <w:rsid w:val="00424292"/>
    <w:rsid w:val="00425FE4"/>
    <w:rsid w:val="0043706C"/>
    <w:rsid w:val="00437218"/>
    <w:rsid w:val="00451F10"/>
    <w:rsid w:val="00452DF1"/>
    <w:rsid w:val="00455551"/>
    <w:rsid w:val="00470EEC"/>
    <w:rsid w:val="00472A90"/>
    <w:rsid w:val="00491CE6"/>
    <w:rsid w:val="004A7A14"/>
    <w:rsid w:val="004A7B46"/>
    <w:rsid w:val="004C0762"/>
    <w:rsid w:val="004C09F2"/>
    <w:rsid w:val="004C6840"/>
    <w:rsid w:val="004D0D1D"/>
    <w:rsid w:val="004E4F44"/>
    <w:rsid w:val="005020D3"/>
    <w:rsid w:val="00507BF3"/>
    <w:rsid w:val="00521C25"/>
    <w:rsid w:val="0054156B"/>
    <w:rsid w:val="00582B63"/>
    <w:rsid w:val="005844D0"/>
    <w:rsid w:val="00591DD6"/>
    <w:rsid w:val="00596B63"/>
    <w:rsid w:val="005A61C0"/>
    <w:rsid w:val="005B5964"/>
    <w:rsid w:val="005D7144"/>
    <w:rsid w:val="005E7DB4"/>
    <w:rsid w:val="005F492E"/>
    <w:rsid w:val="0060410C"/>
    <w:rsid w:val="00605758"/>
    <w:rsid w:val="00605BA8"/>
    <w:rsid w:val="00615E9D"/>
    <w:rsid w:val="006238F5"/>
    <w:rsid w:val="00632864"/>
    <w:rsid w:val="00643728"/>
    <w:rsid w:val="006507FB"/>
    <w:rsid w:val="00657209"/>
    <w:rsid w:val="006572F3"/>
    <w:rsid w:val="006709BB"/>
    <w:rsid w:val="0067264D"/>
    <w:rsid w:val="00684BCF"/>
    <w:rsid w:val="00693D9D"/>
    <w:rsid w:val="0069666C"/>
    <w:rsid w:val="006A6A77"/>
    <w:rsid w:val="006A6CCC"/>
    <w:rsid w:val="006D3433"/>
    <w:rsid w:val="006E0A14"/>
    <w:rsid w:val="006E24E6"/>
    <w:rsid w:val="006E412F"/>
    <w:rsid w:val="006F6240"/>
    <w:rsid w:val="006F62F8"/>
    <w:rsid w:val="00704574"/>
    <w:rsid w:val="00713B34"/>
    <w:rsid w:val="00717254"/>
    <w:rsid w:val="007249F5"/>
    <w:rsid w:val="007259A0"/>
    <w:rsid w:val="00733D8F"/>
    <w:rsid w:val="00736421"/>
    <w:rsid w:val="00744EF4"/>
    <w:rsid w:val="00773484"/>
    <w:rsid w:val="00777C6E"/>
    <w:rsid w:val="007823B2"/>
    <w:rsid w:val="007860C0"/>
    <w:rsid w:val="00794235"/>
    <w:rsid w:val="007A72A3"/>
    <w:rsid w:val="007B0BBB"/>
    <w:rsid w:val="007B7BC8"/>
    <w:rsid w:val="007C03E3"/>
    <w:rsid w:val="007C2C8A"/>
    <w:rsid w:val="007D0E1B"/>
    <w:rsid w:val="008041BE"/>
    <w:rsid w:val="00806DDF"/>
    <w:rsid w:val="008101B7"/>
    <w:rsid w:val="00810449"/>
    <w:rsid w:val="00824CD4"/>
    <w:rsid w:val="00845912"/>
    <w:rsid w:val="008562C0"/>
    <w:rsid w:val="00864BAF"/>
    <w:rsid w:val="0088793A"/>
    <w:rsid w:val="00897B7D"/>
    <w:rsid w:val="008B1D7D"/>
    <w:rsid w:val="008B4A0E"/>
    <w:rsid w:val="008C6D67"/>
    <w:rsid w:val="008E4BDE"/>
    <w:rsid w:val="008F1BE4"/>
    <w:rsid w:val="008F5FC8"/>
    <w:rsid w:val="00917422"/>
    <w:rsid w:val="009211F7"/>
    <w:rsid w:val="0092416B"/>
    <w:rsid w:val="009245D5"/>
    <w:rsid w:val="0096092A"/>
    <w:rsid w:val="00964D40"/>
    <w:rsid w:val="00966780"/>
    <w:rsid w:val="0097290B"/>
    <w:rsid w:val="00974467"/>
    <w:rsid w:val="00981460"/>
    <w:rsid w:val="00994AEE"/>
    <w:rsid w:val="009C246A"/>
    <w:rsid w:val="009C5215"/>
    <w:rsid w:val="009C5A99"/>
    <w:rsid w:val="009D5AFE"/>
    <w:rsid w:val="009D739E"/>
    <w:rsid w:val="009E19AE"/>
    <w:rsid w:val="009F4968"/>
    <w:rsid w:val="009F6283"/>
    <w:rsid w:val="00A1615F"/>
    <w:rsid w:val="00A20BF0"/>
    <w:rsid w:val="00A31942"/>
    <w:rsid w:val="00A36A1A"/>
    <w:rsid w:val="00A37E7D"/>
    <w:rsid w:val="00A433FA"/>
    <w:rsid w:val="00A44140"/>
    <w:rsid w:val="00A50FE6"/>
    <w:rsid w:val="00A65BD5"/>
    <w:rsid w:val="00A71013"/>
    <w:rsid w:val="00A929F3"/>
    <w:rsid w:val="00AA6752"/>
    <w:rsid w:val="00AB4B27"/>
    <w:rsid w:val="00AB63EC"/>
    <w:rsid w:val="00AD7910"/>
    <w:rsid w:val="00AE34BF"/>
    <w:rsid w:val="00AE3CBA"/>
    <w:rsid w:val="00B162EB"/>
    <w:rsid w:val="00B20FB0"/>
    <w:rsid w:val="00B31D47"/>
    <w:rsid w:val="00B33DA7"/>
    <w:rsid w:val="00B3786C"/>
    <w:rsid w:val="00B54C8A"/>
    <w:rsid w:val="00B603B4"/>
    <w:rsid w:val="00B67297"/>
    <w:rsid w:val="00B7052F"/>
    <w:rsid w:val="00B71665"/>
    <w:rsid w:val="00B7562B"/>
    <w:rsid w:val="00B809A1"/>
    <w:rsid w:val="00B84923"/>
    <w:rsid w:val="00B9392A"/>
    <w:rsid w:val="00BA502A"/>
    <w:rsid w:val="00BB25AA"/>
    <w:rsid w:val="00BC3D5F"/>
    <w:rsid w:val="00BD1E89"/>
    <w:rsid w:val="00BE0222"/>
    <w:rsid w:val="00BE7127"/>
    <w:rsid w:val="00BF333A"/>
    <w:rsid w:val="00C02347"/>
    <w:rsid w:val="00C223FB"/>
    <w:rsid w:val="00C52FCC"/>
    <w:rsid w:val="00C55C81"/>
    <w:rsid w:val="00C601A6"/>
    <w:rsid w:val="00C602B2"/>
    <w:rsid w:val="00C71FDE"/>
    <w:rsid w:val="00C742F2"/>
    <w:rsid w:val="00C9612A"/>
    <w:rsid w:val="00CA4CDD"/>
    <w:rsid w:val="00CC0B25"/>
    <w:rsid w:val="00CD0D59"/>
    <w:rsid w:val="00CE4772"/>
    <w:rsid w:val="00CF1E6A"/>
    <w:rsid w:val="00D00099"/>
    <w:rsid w:val="00D04BE9"/>
    <w:rsid w:val="00D04C40"/>
    <w:rsid w:val="00D15EA8"/>
    <w:rsid w:val="00D3649F"/>
    <w:rsid w:val="00D415FF"/>
    <w:rsid w:val="00D42DA7"/>
    <w:rsid w:val="00D43767"/>
    <w:rsid w:val="00D446E5"/>
    <w:rsid w:val="00D44A86"/>
    <w:rsid w:val="00D50CA1"/>
    <w:rsid w:val="00D56134"/>
    <w:rsid w:val="00D66CF4"/>
    <w:rsid w:val="00D704E3"/>
    <w:rsid w:val="00D7730F"/>
    <w:rsid w:val="00D83274"/>
    <w:rsid w:val="00D84185"/>
    <w:rsid w:val="00D86452"/>
    <w:rsid w:val="00D9733E"/>
    <w:rsid w:val="00DA1E9F"/>
    <w:rsid w:val="00DA45E4"/>
    <w:rsid w:val="00DA5F9E"/>
    <w:rsid w:val="00DA700E"/>
    <w:rsid w:val="00DC7BC5"/>
    <w:rsid w:val="00DD2F80"/>
    <w:rsid w:val="00E01D04"/>
    <w:rsid w:val="00E109F2"/>
    <w:rsid w:val="00E11369"/>
    <w:rsid w:val="00E438DD"/>
    <w:rsid w:val="00E5787F"/>
    <w:rsid w:val="00E722DC"/>
    <w:rsid w:val="00E7793C"/>
    <w:rsid w:val="00E806A9"/>
    <w:rsid w:val="00E814B8"/>
    <w:rsid w:val="00E83449"/>
    <w:rsid w:val="00E90475"/>
    <w:rsid w:val="00EA0768"/>
    <w:rsid w:val="00EA25AD"/>
    <w:rsid w:val="00EC043D"/>
    <w:rsid w:val="00EC1BEF"/>
    <w:rsid w:val="00ED05E7"/>
    <w:rsid w:val="00ED3898"/>
    <w:rsid w:val="00EF3730"/>
    <w:rsid w:val="00EF3E19"/>
    <w:rsid w:val="00EF45C6"/>
    <w:rsid w:val="00EF46CC"/>
    <w:rsid w:val="00F01CE3"/>
    <w:rsid w:val="00F06AE9"/>
    <w:rsid w:val="00F070B4"/>
    <w:rsid w:val="00F071B8"/>
    <w:rsid w:val="00F11B50"/>
    <w:rsid w:val="00F16477"/>
    <w:rsid w:val="00F35D9B"/>
    <w:rsid w:val="00F503DA"/>
    <w:rsid w:val="00F52113"/>
    <w:rsid w:val="00F541F4"/>
    <w:rsid w:val="00F71C12"/>
    <w:rsid w:val="00F76142"/>
    <w:rsid w:val="00F823D0"/>
    <w:rsid w:val="00FA1622"/>
    <w:rsid w:val="00FA3A24"/>
    <w:rsid w:val="00FA603D"/>
    <w:rsid w:val="00FB0EE9"/>
    <w:rsid w:val="00FB761F"/>
    <w:rsid w:val="00FC79A8"/>
    <w:rsid w:val="00FF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0B8AD5-A201-4D05-9240-1FEC2833D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spacing w:after="60" w:line="240" w:lineRule="auto"/>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 w:type="paragraph" w:styleId="BodyText2">
    <w:name w:val="Body Text 2"/>
    <w:basedOn w:val="Normal"/>
    <w:link w:val="BodyText2Char"/>
    <w:semiHidden/>
    <w:unhideWhenUsed/>
    <w:rsid w:val="008041BE"/>
    <w:pPr>
      <w:spacing w:line="240" w:lineRule="auto"/>
      <w:jc w:val="both"/>
    </w:pPr>
    <w:rPr>
      <w:rFonts w:ascii="Times New Roman" w:hAnsi="Times New Roman" w:cs="Times New Roman"/>
      <w:bCs w:val="0"/>
      <w:kern w:val="0"/>
      <w:sz w:val="24"/>
      <w:szCs w:val="20"/>
    </w:rPr>
  </w:style>
  <w:style w:type="character" w:customStyle="1" w:styleId="BodyText2Char">
    <w:name w:val="Body Text 2 Char"/>
    <w:basedOn w:val="DefaultParagraphFont"/>
    <w:link w:val="BodyText2"/>
    <w:semiHidden/>
    <w:rsid w:val="008041B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1030685275">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 w:id="211937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32EE7-B050-4588-85F2-81CAEF015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2513</Words>
  <Characters>14325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Barnes, MaDonna</cp:lastModifiedBy>
  <cp:revision>2</cp:revision>
  <cp:lastPrinted>2015-12-03T22:07:00Z</cp:lastPrinted>
  <dcterms:created xsi:type="dcterms:W3CDTF">2018-11-02T13:47:00Z</dcterms:created>
  <dcterms:modified xsi:type="dcterms:W3CDTF">2018-11-02T13:47:00Z</dcterms:modified>
</cp:coreProperties>
</file>