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27" w:rsidRDefault="00EF3827" w:rsidP="00EF3827">
      <w:pP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Soybean Council </w:t>
      </w:r>
      <w:r w:rsidR="009F56F0">
        <w:rPr>
          <w:rFonts w:ascii="Times New Roman" w:eastAsia="Times New Roman" w:hAnsi="Times New Roman" w:cs="Times New Roman"/>
          <w:b/>
          <w:color w:val="000000"/>
          <w:sz w:val="24"/>
          <w:szCs w:val="24"/>
        </w:rPr>
        <w:t>Progress Repor</w:t>
      </w:r>
      <w:r>
        <w:rPr>
          <w:rFonts w:ascii="Times New Roman" w:eastAsia="Times New Roman" w:hAnsi="Times New Roman" w:cs="Times New Roman"/>
          <w:b/>
          <w:color w:val="000000"/>
          <w:sz w:val="24"/>
          <w:szCs w:val="24"/>
        </w:rPr>
        <w:t xml:space="preserve">t (July 1, 2017 to </w:t>
      </w:r>
      <w:r w:rsidR="009F56F0">
        <w:rPr>
          <w:rFonts w:ascii="Times New Roman" w:eastAsia="Times New Roman" w:hAnsi="Times New Roman" w:cs="Times New Roman"/>
          <w:b/>
          <w:color w:val="000000"/>
          <w:sz w:val="24"/>
          <w:szCs w:val="24"/>
        </w:rPr>
        <w:t xml:space="preserve">June 30, 2018).          </w:t>
      </w:r>
    </w:p>
    <w:p w:rsidR="00343A31" w:rsidRPr="009F56F0" w:rsidRDefault="006B415E" w:rsidP="00D2480E">
      <w:pPr>
        <w:spacing w:after="180" w:line="300" w:lineRule="atLeast"/>
        <w:outlineLvl w:val="5"/>
        <w:rPr>
          <w:rFonts w:ascii="Times New Roman" w:eastAsia="Times New Roman" w:hAnsi="Times New Roman" w:cs="Times New Roman"/>
          <w:color w:val="000000"/>
          <w:sz w:val="24"/>
          <w:szCs w:val="24"/>
        </w:rPr>
      </w:pPr>
      <w:r w:rsidRPr="006B415E">
        <w:rPr>
          <w:rFonts w:ascii="Times New Roman" w:eastAsia="Times New Roman" w:hAnsi="Times New Roman" w:cs="Times New Roman"/>
          <w:b/>
          <w:color w:val="000000"/>
          <w:sz w:val="24"/>
          <w:szCs w:val="24"/>
        </w:rPr>
        <w:t xml:space="preserve">Title: </w:t>
      </w:r>
      <w:r w:rsidR="008A4F99" w:rsidRPr="006B415E">
        <w:rPr>
          <w:rFonts w:ascii="Times New Roman" w:eastAsia="Times New Roman" w:hAnsi="Times New Roman" w:cs="Times New Roman"/>
          <w:color w:val="000000"/>
          <w:sz w:val="24"/>
          <w:szCs w:val="24"/>
        </w:rPr>
        <w:t>Phosphorus fertilizer management decisions for soybean based on time of planting</w:t>
      </w:r>
      <w:r w:rsidR="008A4F99" w:rsidRPr="006B415E">
        <w:rPr>
          <w:rFonts w:ascii="Times New Roman" w:eastAsia="Times New Roman" w:hAnsi="Times New Roman" w:cs="Times New Roman"/>
          <w:b/>
          <w:color w:val="000000"/>
          <w:sz w:val="24"/>
          <w:szCs w:val="24"/>
        </w:rPr>
        <w:t xml:space="preserve"> </w:t>
      </w:r>
      <w:r w:rsidR="00343A31" w:rsidRPr="006B415E">
        <w:rPr>
          <w:rFonts w:ascii="Times New Roman" w:eastAsia="Times New Roman" w:hAnsi="Times New Roman" w:cs="Times New Roman"/>
          <w:b/>
          <w:color w:val="000000"/>
          <w:sz w:val="24"/>
          <w:szCs w:val="24"/>
        </w:rPr>
        <w:t xml:space="preserve"> </w:t>
      </w:r>
    </w:p>
    <w:p w:rsidR="00D2480E" w:rsidRPr="006B415E" w:rsidRDefault="00D14F46" w:rsidP="00D2480E">
      <w:pPr>
        <w:spacing w:after="180" w:line="300" w:lineRule="atLeast"/>
        <w:outlineLvl w:val="5"/>
        <w:rPr>
          <w:rFonts w:ascii="Times New Roman" w:eastAsia="Times New Roman" w:hAnsi="Times New Roman" w:cs="Times New Roman"/>
          <w:color w:val="000000"/>
          <w:sz w:val="24"/>
          <w:szCs w:val="24"/>
        </w:rPr>
      </w:pPr>
      <w:r w:rsidRPr="006B415E">
        <w:rPr>
          <w:rFonts w:ascii="Times New Roman" w:eastAsia="Times New Roman" w:hAnsi="Times New Roman" w:cs="Times New Roman"/>
          <w:color w:val="000000"/>
          <w:sz w:val="24"/>
          <w:szCs w:val="24"/>
        </w:rPr>
        <w:t xml:space="preserve">Jasper M Teboh, </w:t>
      </w:r>
      <w:r w:rsidR="006B415E">
        <w:rPr>
          <w:rFonts w:ascii="Times New Roman" w:eastAsia="Times New Roman" w:hAnsi="Times New Roman" w:cs="Times New Roman"/>
          <w:color w:val="000000"/>
          <w:sz w:val="24"/>
          <w:szCs w:val="24"/>
        </w:rPr>
        <w:t>Eric Eriksmoen</w:t>
      </w:r>
      <w:r w:rsidR="00686C0C">
        <w:rPr>
          <w:rFonts w:ascii="Times New Roman" w:eastAsia="Times New Roman" w:hAnsi="Times New Roman" w:cs="Times New Roman"/>
          <w:color w:val="000000"/>
          <w:sz w:val="24"/>
          <w:szCs w:val="24"/>
        </w:rPr>
        <w:t>,</w:t>
      </w:r>
      <w:r w:rsidR="006B415E">
        <w:rPr>
          <w:rFonts w:ascii="Times New Roman" w:eastAsia="Times New Roman" w:hAnsi="Times New Roman" w:cs="Times New Roman"/>
          <w:color w:val="000000"/>
          <w:sz w:val="24"/>
          <w:szCs w:val="24"/>
        </w:rPr>
        <w:t xml:space="preserve"> </w:t>
      </w:r>
      <w:r w:rsidR="00686C0C">
        <w:rPr>
          <w:rFonts w:ascii="Times New Roman" w:eastAsia="Times New Roman" w:hAnsi="Times New Roman" w:cs="Times New Roman"/>
          <w:color w:val="000000"/>
          <w:sz w:val="24"/>
          <w:szCs w:val="24"/>
        </w:rPr>
        <w:t>Kelly Cooper, Dave W Franzen,</w:t>
      </w:r>
      <w:r w:rsidR="00686C0C" w:rsidRPr="006B415E">
        <w:rPr>
          <w:rFonts w:ascii="Times New Roman" w:eastAsia="Times New Roman" w:hAnsi="Times New Roman" w:cs="Times New Roman"/>
          <w:color w:val="000000"/>
          <w:sz w:val="24"/>
          <w:szCs w:val="24"/>
        </w:rPr>
        <w:t xml:space="preserve"> </w:t>
      </w:r>
      <w:r w:rsidRPr="006B415E">
        <w:rPr>
          <w:rFonts w:ascii="Times New Roman" w:eastAsia="Times New Roman" w:hAnsi="Times New Roman" w:cs="Times New Roman"/>
          <w:color w:val="000000"/>
          <w:sz w:val="24"/>
          <w:szCs w:val="24"/>
        </w:rPr>
        <w:t>Szilvia Yuja</w:t>
      </w:r>
      <w:r w:rsidR="00343A31" w:rsidRPr="006B415E">
        <w:rPr>
          <w:rFonts w:ascii="Times New Roman" w:eastAsia="Times New Roman" w:hAnsi="Times New Roman" w:cs="Times New Roman"/>
          <w:color w:val="000000"/>
          <w:sz w:val="24"/>
          <w:szCs w:val="24"/>
        </w:rPr>
        <w:t xml:space="preserve">, </w:t>
      </w:r>
      <w:r w:rsidR="006B415E">
        <w:rPr>
          <w:rFonts w:ascii="Times New Roman" w:eastAsia="Times New Roman" w:hAnsi="Times New Roman" w:cs="Times New Roman"/>
          <w:color w:val="000000"/>
          <w:sz w:val="24"/>
          <w:szCs w:val="24"/>
        </w:rPr>
        <w:t>Blaine G Schatz</w:t>
      </w:r>
    </w:p>
    <w:p w:rsidR="00442F70" w:rsidRDefault="00442F70" w:rsidP="00920E09">
      <w:pPr>
        <w:tabs>
          <w:tab w:val="left" w:pos="7472"/>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297C91" w:rsidRDefault="00442F70" w:rsidP="00442F70">
      <w:pPr>
        <w:jc w:val="both"/>
      </w:pPr>
      <w:r>
        <w:t xml:space="preserve">Soybean has been one of the most profitable crops for ND farmers in recent years. This means a well-managed soybean crop could boost yields, minimize input cost, and generate profits to offset some losses producers are experiencing from the production of other crops in rotation with soybeans. Phosphorus management in soybean has been a subject of extensive research, and solid results have been reported with emphasis on rates, methods of application and types of fertilizer to use. </w:t>
      </w:r>
      <w:r w:rsidR="00A85EA7">
        <w:t>Extensive research still needs to be conducted to evaluate</w:t>
      </w:r>
      <w:r>
        <w:t xml:space="preserve"> fertility management based on soybean planting date</w:t>
      </w:r>
      <w:r w:rsidR="00A85EA7">
        <w:t xml:space="preserve">, even though </w:t>
      </w:r>
      <w:r w:rsidR="00553F66">
        <w:t xml:space="preserve">a </w:t>
      </w:r>
      <w:r w:rsidR="00A85EA7">
        <w:t xml:space="preserve">previous research </w:t>
      </w:r>
      <w:r w:rsidR="00553F66">
        <w:t xml:space="preserve">in Carrington had shown that soybean response to P fertilizer did not increase yields, irrespective of planting date and method of application (Kandel et al., 2014). </w:t>
      </w:r>
      <w:r w:rsidR="00A63AC6">
        <w:t xml:space="preserve">Meanwhile, a recent thesis results from research in Ohio, in </w:t>
      </w:r>
      <w:r w:rsidR="00297C91">
        <w:t xml:space="preserve">soils with </w:t>
      </w:r>
      <w:r w:rsidR="00A63AC6">
        <w:t xml:space="preserve">medium </w:t>
      </w:r>
      <w:r w:rsidR="00297C91">
        <w:t>soil test levels</w:t>
      </w:r>
      <w:r w:rsidR="00A63AC6">
        <w:t xml:space="preserve"> (Hankinson, 2015) showed that soybean yields can be increased significantly by applying P fertilizer on a high testing soil when the crop is planted early. Hankinson’s results showed that high yield potential may explain some of the strong responses to P</w:t>
      </w:r>
      <w:r w:rsidR="00297C91">
        <w:t xml:space="preserve">. </w:t>
      </w:r>
    </w:p>
    <w:p w:rsidR="00E519CB" w:rsidRDefault="00442F70" w:rsidP="00442F70">
      <w:pPr>
        <w:jc w:val="both"/>
      </w:pPr>
      <w:r>
        <w:t xml:space="preserve">Phosphorus fertility is of concern in the Northern Great Plains because P is mostly unavailable during early growth due to low soil temperatures in early spring. This is particularly important because the trend is for farmers to plant at the earliest date possible, when soils are still warming up. When a young soybean plant experiences P deficiency early in the season, root growth and development can be retarded. This reduces the crop’s access to soil nutrients and its ability to withstand drought stress, especially in western ND. In North Dakota, even though the total P in soils may sometimes be very high, much of it is tied up as insoluble precipitates with calcium rich minerals due to high pH (&gt;7.4) or alkaline soils, leaving very little in solution for plant uptake. The P that is tied up is often available at later growth stages when soil conditions are more suitable for P mineralization. It is possible that the decision to apply P and adjust rates could be influenced by planting date. </w:t>
      </w:r>
    </w:p>
    <w:p w:rsidR="00442F70" w:rsidRDefault="00E519CB" w:rsidP="00442F70">
      <w:pPr>
        <w:jc w:val="both"/>
      </w:pPr>
      <w:r>
        <w:t>An e</w:t>
      </w:r>
      <w:r w:rsidR="00442F70">
        <w:t>valuati</w:t>
      </w:r>
      <w:r>
        <w:t xml:space="preserve">on of the impact of planting dates on soybean response to </w:t>
      </w:r>
      <w:r w:rsidR="00442F70">
        <w:t>P fertilization</w:t>
      </w:r>
      <w:r>
        <w:t xml:space="preserve"> would provide information to farmers to have a better understanding and enable them manage soybean </w:t>
      </w:r>
      <w:r w:rsidR="00E35CD8">
        <w:t xml:space="preserve">production in ways that can </w:t>
      </w:r>
      <w:r w:rsidR="00442F70">
        <w:t>improve P efficiency and minimize cost</w:t>
      </w:r>
      <w:r w:rsidR="00E35CD8">
        <w:t xml:space="preserve">. </w:t>
      </w:r>
      <w:r w:rsidR="00442F70">
        <w:t>This research will therefore benefit the ND farmers by helping them evaluate whether or not P fertilization is needed and at what rate, based on their planting date.</w:t>
      </w:r>
    </w:p>
    <w:p w:rsidR="00920E09" w:rsidRDefault="00D2480E" w:rsidP="00920E09">
      <w:pPr>
        <w:tabs>
          <w:tab w:val="left" w:pos="7472"/>
        </w:tabs>
        <w:rPr>
          <w:rFonts w:ascii="Times New Roman" w:eastAsia="Times New Roman" w:hAnsi="Times New Roman" w:cs="Times New Roman"/>
          <w:b/>
          <w:color w:val="000000"/>
          <w:sz w:val="24"/>
          <w:szCs w:val="24"/>
        </w:rPr>
      </w:pPr>
      <w:r w:rsidRPr="006B415E">
        <w:rPr>
          <w:rFonts w:ascii="Times New Roman" w:eastAsia="Times New Roman" w:hAnsi="Times New Roman" w:cs="Times New Roman"/>
          <w:b/>
          <w:color w:val="000000"/>
          <w:sz w:val="24"/>
          <w:szCs w:val="24"/>
        </w:rPr>
        <w:t>Objectives</w:t>
      </w:r>
      <w:r w:rsidRPr="006B415E">
        <w:rPr>
          <w:rFonts w:ascii="Times New Roman" w:eastAsia="Times New Roman" w:hAnsi="Times New Roman" w:cs="Times New Roman"/>
          <w:b/>
          <w:color w:val="000000"/>
          <w:sz w:val="24"/>
          <w:szCs w:val="24"/>
        </w:rPr>
        <w:tab/>
      </w:r>
    </w:p>
    <w:p w:rsidR="00920E09" w:rsidRDefault="006B415E" w:rsidP="00920E09">
      <w:pPr>
        <w:pStyle w:val="ListParagraph"/>
        <w:numPr>
          <w:ilvl w:val="0"/>
          <w:numId w:val="6"/>
        </w:numPr>
        <w:ind w:left="360"/>
        <w:jc w:val="both"/>
      </w:pPr>
      <w:r w:rsidRPr="00920E09">
        <w:t xml:space="preserve">Evaluate soybean P fertility management based on planting date in </w:t>
      </w:r>
      <w:r w:rsidR="0004427D">
        <w:t>different</w:t>
      </w:r>
      <w:r w:rsidRPr="00920E09">
        <w:t xml:space="preserve"> environments</w:t>
      </w:r>
    </w:p>
    <w:p w:rsidR="006B415E" w:rsidRPr="00920E09" w:rsidRDefault="006B415E" w:rsidP="00920E09">
      <w:pPr>
        <w:pStyle w:val="ListParagraph"/>
        <w:numPr>
          <w:ilvl w:val="0"/>
          <w:numId w:val="6"/>
        </w:numPr>
        <w:ind w:left="360"/>
        <w:jc w:val="both"/>
      </w:pPr>
      <w:r w:rsidRPr="00920E09">
        <w:t>Provide an economic analysis and implication of observed soybean response to P</w:t>
      </w:r>
    </w:p>
    <w:p w:rsidR="00D2480E" w:rsidRPr="00442F70" w:rsidRDefault="00D2480E" w:rsidP="00442F70">
      <w:pPr>
        <w:jc w:val="both"/>
        <w:rPr>
          <w:rFonts w:eastAsia="Times New Roman"/>
          <w:b/>
        </w:rPr>
      </w:pPr>
    </w:p>
    <w:p w:rsidR="00A45F97" w:rsidRPr="006B415E" w:rsidRDefault="00813073" w:rsidP="00A45F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Methods</w:t>
      </w:r>
      <w:r w:rsidR="00343A31" w:rsidRPr="006B415E">
        <w:rPr>
          <w:rFonts w:ascii="Times New Roman" w:eastAsia="Times New Roman" w:hAnsi="Times New Roman" w:cs="Times New Roman"/>
          <w:b/>
          <w:color w:val="000000"/>
          <w:sz w:val="24"/>
          <w:szCs w:val="24"/>
        </w:rPr>
        <w:t xml:space="preserve"> </w:t>
      </w:r>
      <w:r w:rsidR="008030CB" w:rsidRPr="006B415E">
        <w:rPr>
          <w:rFonts w:ascii="Times New Roman" w:eastAsia="Times New Roman" w:hAnsi="Times New Roman" w:cs="Times New Roman"/>
          <w:b/>
          <w:color w:val="000000"/>
          <w:sz w:val="24"/>
          <w:szCs w:val="24"/>
        </w:rPr>
        <w:t xml:space="preserve"> </w:t>
      </w:r>
    </w:p>
    <w:p w:rsidR="00352F78" w:rsidRDefault="00920E09" w:rsidP="00A45F9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This trial was conducted at Minot, </w:t>
      </w:r>
      <w:r w:rsidR="00E92634" w:rsidRPr="006B415E">
        <w:rPr>
          <w:rFonts w:ascii="Times New Roman" w:eastAsia="Times New Roman" w:hAnsi="Times New Roman" w:cs="Times New Roman"/>
          <w:sz w:val="24"/>
          <w:szCs w:val="24"/>
        </w:rPr>
        <w:t>Carrington</w:t>
      </w:r>
      <w:r>
        <w:rPr>
          <w:rFonts w:ascii="Times New Roman" w:eastAsia="Times New Roman" w:hAnsi="Times New Roman" w:cs="Times New Roman"/>
          <w:sz w:val="24"/>
          <w:szCs w:val="24"/>
        </w:rPr>
        <w:t>, Oakes, and Wishek,</w:t>
      </w:r>
      <w:r w:rsidR="0027434D">
        <w:rPr>
          <w:rFonts w:ascii="Times New Roman" w:eastAsia="Times New Roman" w:hAnsi="Times New Roman" w:cs="Times New Roman"/>
          <w:sz w:val="24"/>
          <w:szCs w:val="24"/>
        </w:rPr>
        <w:t xml:space="preserve"> in North Dakota</w:t>
      </w:r>
      <w:r>
        <w:rPr>
          <w:rFonts w:ascii="Times New Roman" w:eastAsia="Times New Roman" w:hAnsi="Times New Roman" w:cs="Times New Roman"/>
          <w:sz w:val="24"/>
          <w:szCs w:val="24"/>
        </w:rPr>
        <w:t xml:space="preserve"> ND, to assess the effect of </w:t>
      </w:r>
      <w:r w:rsidR="0027434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fertilization on soybeans planted </w:t>
      </w:r>
      <w:r w:rsidR="00310315" w:rsidRPr="006B415E">
        <w:rPr>
          <w:rFonts w:ascii="Times New Roman" w:eastAsia="Times New Roman" w:hAnsi="Times New Roman" w:cs="Times New Roman"/>
          <w:sz w:val="24"/>
          <w:szCs w:val="24"/>
        </w:rPr>
        <w:t xml:space="preserve">early, </w:t>
      </w:r>
      <w:r w:rsidR="00517ED1">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during </w:t>
      </w:r>
      <w:r w:rsidR="00310315" w:rsidRPr="006B415E">
        <w:rPr>
          <w:rFonts w:ascii="Times New Roman" w:eastAsia="Times New Roman" w:hAnsi="Times New Roman" w:cs="Times New Roman"/>
          <w:sz w:val="24"/>
          <w:szCs w:val="24"/>
        </w:rPr>
        <w:t xml:space="preserve">normal </w:t>
      </w:r>
      <w:r>
        <w:rPr>
          <w:rFonts w:ascii="Times New Roman" w:eastAsia="Times New Roman" w:hAnsi="Times New Roman" w:cs="Times New Roman"/>
          <w:sz w:val="24"/>
          <w:szCs w:val="24"/>
        </w:rPr>
        <w:t xml:space="preserve">planting period, </w:t>
      </w:r>
      <w:r w:rsidR="00310315" w:rsidRPr="006B415E">
        <w:rPr>
          <w:rFonts w:ascii="Times New Roman" w:eastAsia="Times New Roman" w:hAnsi="Times New Roman" w:cs="Times New Roman"/>
          <w:sz w:val="24"/>
          <w:szCs w:val="24"/>
        </w:rPr>
        <w:t>or</w:t>
      </w:r>
      <w:r w:rsidR="00156A1A" w:rsidRPr="006B415E">
        <w:rPr>
          <w:rFonts w:ascii="Times New Roman" w:eastAsia="Times New Roman" w:hAnsi="Times New Roman" w:cs="Times New Roman"/>
          <w:sz w:val="24"/>
          <w:szCs w:val="24"/>
        </w:rPr>
        <w:t xml:space="preserve"> late</w:t>
      </w:r>
      <w:r w:rsidR="003C0FEE">
        <w:rPr>
          <w:rFonts w:ascii="Times New Roman" w:eastAsia="Times New Roman" w:hAnsi="Times New Roman" w:cs="Times New Roman"/>
          <w:sz w:val="24"/>
          <w:szCs w:val="24"/>
        </w:rPr>
        <w:t xml:space="preserve"> </w:t>
      </w:r>
      <w:r w:rsidR="003C0FEE">
        <w:rPr>
          <w:rFonts w:ascii="Times New Roman" w:eastAsia="Times New Roman" w:hAnsi="Times New Roman" w:cs="Times New Roman"/>
          <w:sz w:val="24"/>
          <w:szCs w:val="24"/>
        </w:rPr>
        <w:lastRenderedPageBreak/>
        <w:t>(Table 1)</w:t>
      </w:r>
      <w:r>
        <w:rPr>
          <w:rFonts w:ascii="Times New Roman" w:eastAsia="Times New Roman" w:hAnsi="Times New Roman" w:cs="Times New Roman"/>
          <w:sz w:val="24"/>
          <w:szCs w:val="24"/>
        </w:rPr>
        <w:t xml:space="preserve">. The trial </w:t>
      </w:r>
      <w:r w:rsidR="00F33962">
        <w:rPr>
          <w:rFonts w:ascii="Times New Roman" w:eastAsia="Times New Roman" w:hAnsi="Times New Roman" w:cs="Times New Roman"/>
          <w:sz w:val="24"/>
          <w:szCs w:val="24"/>
        </w:rPr>
        <w:t xml:space="preserve">was </w:t>
      </w:r>
      <w:r w:rsidR="0027434D">
        <w:rPr>
          <w:rFonts w:ascii="Times New Roman" w:eastAsia="Times New Roman" w:hAnsi="Times New Roman" w:cs="Times New Roman"/>
          <w:sz w:val="24"/>
          <w:szCs w:val="24"/>
        </w:rPr>
        <w:t>design</w:t>
      </w:r>
      <w:r w:rsidR="00F33962">
        <w:rPr>
          <w:rFonts w:ascii="Times New Roman" w:eastAsia="Times New Roman" w:hAnsi="Times New Roman" w:cs="Times New Roman"/>
          <w:sz w:val="24"/>
          <w:szCs w:val="24"/>
        </w:rPr>
        <w:t xml:space="preserve">ed as </w:t>
      </w:r>
      <w:r w:rsidR="0027434D">
        <w:rPr>
          <w:rFonts w:ascii="Times New Roman" w:eastAsia="Times New Roman" w:hAnsi="Times New Roman" w:cs="Times New Roman"/>
          <w:sz w:val="24"/>
          <w:szCs w:val="24"/>
        </w:rPr>
        <w:t xml:space="preserve">a randomized complete block with </w:t>
      </w:r>
      <w:r w:rsidR="00F33962">
        <w:rPr>
          <w:rFonts w:ascii="Times New Roman" w:eastAsia="Times New Roman" w:hAnsi="Times New Roman" w:cs="Times New Roman"/>
          <w:sz w:val="24"/>
          <w:szCs w:val="24"/>
        </w:rPr>
        <w:t xml:space="preserve">four replications in a </w:t>
      </w:r>
      <w:r w:rsidR="0027434D">
        <w:rPr>
          <w:rFonts w:ascii="Times New Roman" w:eastAsia="Times New Roman" w:hAnsi="Times New Roman" w:cs="Times New Roman"/>
          <w:sz w:val="24"/>
          <w:szCs w:val="24"/>
        </w:rPr>
        <w:t>split-plot arrangement</w:t>
      </w:r>
      <w:r w:rsidR="00F33962">
        <w:rPr>
          <w:rFonts w:ascii="Times New Roman" w:eastAsia="Times New Roman" w:hAnsi="Times New Roman" w:cs="Times New Roman"/>
          <w:sz w:val="24"/>
          <w:szCs w:val="24"/>
        </w:rPr>
        <w:t xml:space="preserve"> with seeding date as</w:t>
      </w:r>
      <w:r w:rsidR="0027434D">
        <w:rPr>
          <w:rFonts w:ascii="Times New Roman" w:eastAsia="Times New Roman" w:hAnsi="Times New Roman" w:cs="Times New Roman"/>
          <w:sz w:val="24"/>
          <w:szCs w:val="24"/>
        </w:rPr>
        <w:t xml:space="preserve"> main plots and P rates </w:t>
      </w:r>
      <w:r w:rsidR="00F33962">
        <w:rPr>
          <w:rFonts w:ascii="Times New Roman" w:eastAsia="Times New Roman" w:hAnsi="Times New Roman" w:cs="Times New Roman"/>
          <w:sz w:val="24"/>
          <w:szCs w:val="24"/>
        </w:rPr>
        <w:t>as</w:t>
      </w:r>
      <w:r w:rsidR="0027434D">
        <w:rPr>
          <w:rFonts w:ascii="Times New Roman" w:eastAsia="Times New Roman" w:hAnsi="Times New Roman" w:cs="Times New Roman"/>
          <w:sz w:val="24"/>
          <w:szCs w:val="24"/>
        </w:rPr>
        <w:t xml:space="preserve"> sub-plots. </w:t>
      </w:r>
      <w:r w:rsidR="004E78C9">
        <w:rPr>
          <w:rFonts w:ascii="Times New Roman" w:eastAsia="Times New Roman" w:hAnsi="Times New Roman" w:cs="Times New Roman"/>
          <w:sz w:val="24"/>
          <w:szCs w:val="24"/>
        </w:rPr>
        <w:t xml:space="preserve">The four locations chosen (five environments), and the dates of planting are shown on table 1. </w:t>
      </w:r>
      <w:r w:rsidR="003C0FEE">
        <w:rPr>
          <w:rFonts w:ascii="Times New Roman" w:eastAsia="Times New Roman" w:hAnsi="Times New Roman" w:cs="Times New Roman"/>
          <w:sz w:val="24"/>
          <w:szCs w:val="24"/>
        </w:rPr>
        <w:t xml:space="preserve">The P </w:t>
      </w:r>
      <w:r w:rsidR="006B512C">
        <w:rPr>
          <w:rFonts w:ascii="Times New Roman" w:eastAsia="Times New Roman" w:hAnsi="Times New Roman" w:cs="Times New Roman"/>
          <w:sz w:val="24"/>
          <w:szCs w:val="24"/>
        </w:rPr>
        <w:t xml:space="preserve">treatments were </w:t>
      </w:r>
      <w:r w:rsidR="003C0FEE">
        <w:rPr>
          <w:rFonts w:ascii="Times New Roman" w:eastAsia="Times New Roman" w:hAnsi="Times New Roman" w:cs="Times New Roman"/>
          <w:sz w:val="24"/>
          <w:szCs w:val="24"/>
        </w:rPr>
        <w:t xml:space="preserve">assessed </w:t>
      </w:r>
      <w:r w:rsidR="006B512C">
        <w:rPr>
          <w:rFonts w:ascii="Times New Roman" w:eastAsia="Times New Roman" w:hAnsi="Times New Roman" w:cs="Times New Roman"/>
          <w:sz w:val="24"/>
          <w:szCs w:val="24"/>
        </w:rPr>
        <w:t xml:space="preserve">at the </w:t>
      </w:r>
      <w:r w:rsidR="003C0FEE">
        <w:rPr>
          <w:rFonts w:ascii="Times New Roman" w:eastAsia="Times New Roman" w:hAnsi="Times New Roman" w:cs="Times New Roman"/>
          <w:sz w:val="24"/>
          <w:szCs w:val="24"/>
        </w:rPr>
        <w:t xml:space="preserve">20 </w:t>
      </w:r>
      <w:r w:rsidR="00003063">
        <w:rPr>
          <w:rFonts w:ascii="Times New Roman" w:eastAsia="Times New Roman" w:hAnsi="Times New Roman" w:cs="Times New Roman"/>
          <w:sz w:val="24"/>
          <w:szCs w:val="24"/>
        </w:rPr>
        <w:t xml:space="preserve">and </w:t>
      </w:r>
      <w:r w:rsidR="003C0FEE">
        <w:rPr>
          <w:rFonts w:ascii="Times New Roman" w:eastAsia="Times New Roman" w:hAnsi="Times New Roman" w:cs="Times New Roman"/>
          <w:sz w:val="24"/>
          <w:szCs w:val="24"/>
        </w:rPr>
        <w:t xml:space="preserve">40 </w:t>
      </w:r>
      <w:proofErr w:type="spellStart"/>
      <w:r w:rsidR="003C0FEE">
        <w:rPr>
          <w:rFonts w:ascii="Times New Roman" w:eastAsia="Times New Roman" w:hAnsi="Times New Roman" w:cs="Times New Roman"/>
          <w:sz w:val="24"/>
          <w:szCs w:val="24"/>
        </w:rPr>
        <w:t>lbs</w:t>
      </w:r>
      <w:proofErr w:type="spellEnd"/>
      <w:r w:rsidR="003C0FEE">
        <w:rPr>
          <w:rFonts w:ascii="Times New Roman" w:eastAsia="Times New Roman" w:hAnsi="Times New Roman" w:cs="Times New Roman"/>
          <w:sz w:val="24"/>
          <w:szCs w:val="24"/>
        </w:rPr>
        <w:t xml:space="preserve"> P/ac</w:t>
      </w:r>
      <w:r w:rsidR="00057F47">
        <w:rPr>
          <w:rFonts w:ascii="Times New Roman" w:eastAsia="Times New Roman" w:hAnsi="Times New Roman" w:cs="Times New Roman"/>
          <w:sz w:val="24"/>
          <w:szCs w:val="24"/>
        </w:rPr>
        <w:t xml:space="preserve"> </w:t>
      </w:r>
      <w:r w:rsidR="006B512C">
        <w:rPr>
          <w:rFonts w:ascii="Times New Roman" w:eastAsia="Times New Roman" w:hAnsi="Times New Roman" w:cs="Times New Roman"/>
          <w:sz w:val="24"/>
          <w:szCs w:val="24"/>
        </w:rPr>
        <w:t xml:space="preserve">rates </w:t>
      </w:r>
      <w:r w:rsidR="00057F47">
        <w:rPr>
          <w:rFonts w:ascii="Times New Roman" w:eastAsia="Times New Roman" w:hAnsi="Times New Roman" w:cs="Times New Roman"/>
          <w:sz w:val="24"/>
          <w:szCs w:val="24"/>
        </w:rPr>
        <w:t>applied as triple su</w:t>
      </w:r>
      <w:r w:rsidR="00673600">
        <w:rPr>
          <w:rFonts w:ascii="Times New Roman" w:eastAsia="Times New Roman" w:hAnsi="Times New Roman" w:cs="Times New Roman"/>
          <w:sz w:val="24"/>
          <w:szCs w:val="24"/>
        </w:rPr>
        <w:t xml:space="preserve">per phosphate, and incorporated. </w:t>
      </w:r>
      <w:r w:rsidR="006B512C">
        <w:rPr>
          <w:rFonts w:ascii="Times New Roman" w:eastAsia="Times New Roman" w:hAnsi="Times New Roman" w:cs="Times New Roman"/>
          <w:sz w:val="24"/>
          <w:szCs w:val="24"/>
        </w:rPr>
        <w:t xml:space="preserve">A check treatment of 0 </w:t>
      </w:r>
      <w:proofErr w:type="spellStart"/>
      <w:r w:rsidR="006B512C">
        <w:rPr>
          <w:rFonts w:ascii="Times New Roman" w:eastAsia="Times New Roman" w:hAnsi="Times New Roman" w:cs="Times New Roman"/>
          <w:sz w:val="24"/>
          <w:szCs w:val="24"/>
        </w:rPr>
        <w:t>lbs</w:t>
      </w:r>
      <w:proofErr w:type="spellEnd"/>
      <w:r w:rsidR="006B512C">
        <w:rPr>
          <w:rFonts w:ascii="Times New Roman" w:eastAsia="Times New Roman" w:hAnsi="Times New Roman" w:cs="Times New Roman"/>
          <w:sz w:val="24"/>
          <w:szCs w:val="24"/>
        </w:rPr>
        <w:t xml:space="preserve"> P was also included. </w:t>
      </w:r>
      <w:r w:rsidR="00392430">
        <w:rPr>
          <w:rFonts w:ascii="Times New Roman" w:eastAsia="Times New Roman" w:hAnsi="Times New Roman" w:cs="Times New Roman"/>
          <w:sz w:val="24"/>
          <w:szCs w:val="24"/>
        </w:rPr>
        <w:t xml:space="preserve">At Minot, soybean was no-till and P banded </w:t>
      </w:r>
      <w:r w:rsidR="00392430" w:rsidRPr="00EA3327">
        <w:rPr>
          <w:rFonts w:ascii="Times New Roman" w:eastAsia="Times New Roman" w:hAnsi="Times New Roman" w:cs="Times New Roman"/>
          <w:color w:val="000000" w:themeColor="text1"/>
          <w:sz w:val="24"/>
          <w:szCs w:val="24"/>
        </w:rPr>
        <w:t xml:space="preserve">with 11-52-0 </w:t>
      </w:r>
      <w:r w:rsidR="00392430">
        <w:rPr>
          <w:rFonts w:ascii="Times New Roman" w:eastAsia="Times New Roman" w:hAnsi="Times New Roman" w:cs="Times New Roman"/>
          <w:color w:val="000000" w:themeColor="text1"/>
          <w:sz w:val="24"/>
          <w:szCs w:val="24"/>
        </w:rPr>
        <w:t xml:space="preserve">(MAP) </w:t>
      </w:r>
      <w:r w:rsidR="00392430" w:rsidRPr="00EA3327">
        <w:rPr>
          <w:rFonts w:ascii="Times New Roman" w:eastAsia="Times New Roman" w:hAnsi="Times New Roman" w:cs="Times New Roman"/>
          <w:color w:val="000000" w:themeColor="text1"/>
          <w:sz w:val="24"/>
          <w:szCs w:val="24"/>
        </w:rPr>
        <w:t>at 5, 10</w:t>
      </w:r>
      <w:r w:rsidR="00392430">
        <w:rPr>
          <w:rFonts w:ascii="Times New Roman" w:eastAsia="Times New Roman" w:hAnsi="Times New Roman" w:cs="Times New Roman"/>
          <w:color w:val="000000" w:themeColor="text1"/>
          <w:sz w:val="24"/>
          <w:szCs w:val="24"/>
        </w:rPr>
        <w:t>,</w:t>
      </w:r>
      <w:r w:rsidR="00392430" w:rsidRPr="00EA3327">
        <w:rPr>
          <w:rFonts w:ascii="Times New Roman" w:eastAsia="Times New Roman" w:hAnsi="Times New Roman" w:cs="Times New Roman"/>
          <w:color w:val="000000" w:themeColor="text1"/>
          <w:sz w:val="24"/>
          <w:szCs w:val="24"/>
        </w:rPr>
        <w:t xml:space="preserve"> and 20 </w:t>
      </w:r>
      <w:proofErr w:type="spellStart"/>
      <w:r w:rsidR="00392430" w:rsidRPr="00EA3327">
        <w:rPr>
          <w:rFonts w:ascii="Times New Roman" w:eastAsia="Times New Roman" w:hAnsi="Times New Roman" w:cs="Times New Roman"/>
          <w:color w:val="000000" w:themeColor="text1"/>
          <w:sz w:val="24"/>
          <w:szCs w:val="24"/>
        </w:rPr>
        <w:t>lbs</w:t>
      </w:r>
      <w:proofErr w:type="spellEnd"/>
      <w:r w:rsidR="00392430" w:rsidRPr="00EA3327">
        <w:rPr>
          <w:rFonts w:ascii="Times New Roman" w:eastAsia="Times New Roman" w:hAnsi="Times New Roman" w:cs="Times New Roman"/>
          <w:color w:val="000000" w:themeColor="text1"/>
          <w:sz w:val="24"/>
          <w:szCs w:val="24"/>
        </w:rPr>
        <w:t xml:space="preserve"> of P</w:t>
      </w:r>
      <w:r w:rsidR="00392430" w:rsidRPr="00EA3327">
        <w:rPr>
          <w:rFonts w:ascii="Times New Roman" w:eastAsia="Times New Roman" w:hAnsi="Times New Roman" w:cs="Times New Roman"/>
          <w:color w:val="000000" w:themeColor="text1"/>
          <w:sz w:val="24"/>
          <w:szCs w:val="24"/>
          <w:vertAlign w:val="subscript"/>
        </w:rPr>
        <w:t>2</w:t>
      </w:r>
      <w:r w:rsidR="00392430" w:rsidRPr="00EA3327">
        <w:rPr>
          <w:rFonts w:ascii="Times New Roman" w:eastAsia="Times New Roman" w:hAnsi="Times New Roman" w:cs="Times New Roman"/>
          <w:color w:val="000000" w:themeColor="text1"/>
          <w:sz w:val="24"/>
          <w:szCs w:val="24"/>
        </w:rPr>
        <w:t>O</w:t>
      </w:r>
      <w:r w:rsidR="00392430" w:rsidRPr="00EA3327">
        <w:rPr>
          <w:rFonts w:ascii="Times New Roman" w:eastAsia="Times New Roman" w:hAnsi="Times New Roman" w:cs="Times New Roman"/>
          <w:color w:val="000000" w:themeColor="text1"/>
          <w:sz w:val="24"/>
          <w:szCs w:val="24"/>
          <w:vertAlign w:val="subscript"/>
        </w:rPr>
        <w:t xml:space="preserve">5 </w:t>
      </w:r>
      <w:r w:rsidR="00392430">
        <w:rPr>
          <w:rFonts w:ascii="Times New Roman" w:eastAsia="Times New Roman" w:hAnsi="Times New Roman" w:cs="Times New Roman"/>
          <w:color w:val="000000" w:themeColor="text1"/>
          <w:sz w:val="24"/>
          <w:szCs w:val="24"/>
        </w:rPr>
        <w:t>/</w:t>
      </w:r>
      <w:r w:rsidR="00392430" w:rsidRPr="00EA3327">
        <w:rPr>
          <w:rFonts w:ascii="Times New Roman" w:eastAsia="Times New Roman" w:hAnsi="Times New Roman" w:cs="Times New Roman"/>
          <w:color w:val="000000" w:themeColor="text1"/>
          <w:sz w:val="24"/>
          <w:szCs w:val="24"/>
        </w:rPr>
        <w:t>A</w:t>
      </w:r>
      <w:r w:rsidR="00392430" w:rsidRPr="00116A64">
        <w:rPr>
          <w:rFonts w:ascii="Times New Roman" w:eastAsia="Times New Roman" w:hAnsi="Times New Roman" w:cs="Times New Roman"/>
          <w:color w:val="000000" w:themeColor="text1"/>
          <w:sz w:val="24"/>
          <w:szCs w:val="24"/>
        </w:rPr>
        <w:t>.</w:t>
      </w:r>
    </w:p>
    <w:p w:rsidR="00A07EA7" w:rsidRPr="00A07EA7" w:rsidRDefault="00A07EA7" w:rsidP="00A45F97">
      <w:pPr>
        <w:jc w:val="both"/>
        <w:rPr>
          <w:rFonts w:eastAsia="Times New Roman" w:cstheme="minorHAnsi"/>
          <w:color w:val="000000" w:themeColor="text1"/>
        </w:rPr>
      </w:pPr>
    </w:p>
    <w:p w:rsidR="00A07EA7" w:rsidRPr="00A07EA7" w:rsidRDefault="00A07EA7" w:rsidP="00A07EA7">
      <w:pPr>
        <w:pStyle w:val="Caption"/>
        <w:keepNext/>
        <w:spacing w:after="0"/>
        <w:rPr>
          <w:rFonts w:cstheme="minorHAnsi"/>
          <w:color w:val="000000" w:themeColor="text1"/>
          <w:sz w:val="22"/>
          <w:szCs w:val="22"/>
        </w:rPr>
      </w:pPr>
      <w:r w:rsidRPr="00A07EA7">
        <w:rPr>
          <w:rFonts w:cstheme="minorHAnsi"/>
          <w:i w:val="0"/>
          <w:color w:val="000000" w:themeColor="text1"/>
          <w:sz w:val="22"/>
          <w:szCs w:val="22"/>
        </w:rPr>
        <w:t>Table 1. Locations and planting dates</w:t>
      </w:r>
    </w:p>
    <w:tbl>
      <w:tblPr>
        <w:tblW w:w="8089" w:type="dxa"/>
        <w:tblLook w:val="04A0" w:firstRow="1" w:lastRow="0" w:firstColumn="1" w:lastColumn="0" w:noHBand="0" w:noVBand="1"/>
      </w:tblPr>
      <w:tblGrid>
        <w:gridCol w:w="1296"/>
        <w:gridCol w:w="1278"/>
        <w:gridCol w:w="1329"/>
        <w:gridCol w:w="1551"/>
        <w:gridCol w:w="1354"/>
        <w:gridCol w:w="1281"/>
      </w:tblGrid>
      <w:tr w:rsidR="00A07EA7" w:rsidRPr="00A07EA7" w:rsidTr="005F7199">
        <w:trPr>
          <w:trHeight w:val="260"/>
        </w:trPr>
        <w:tc>
          <w:tcPr>
            <w:tcW w:w="1296" w:type="dxa"/>
            <w:vMerge w:val="restart"/>
            <w:tcBorders>
              <w:top w:val="single" w:sz="4" w:space="0" w:color="auto"/>
              <w:left w:val="nil"/>
              <w:right w:val="nil"/>
            </w:tcBorders>
            <w:shd w:val="clear" w:color="000000" w:fill="FFFFFF"/>
            <w:noWrap/>
            <w:vAlign w:val="bottom"/>
            <w:hideMark/>
          </w:tcPr>
          <w:p w:rsidR="00A07EA7" w:rsidRPr="00A07EA7" w:rsidRDefault="00A07EA7" w:rsidP="005F7199">
            <w:pPr>
              <w:spacing w:after="0" w:line="240" w:lineRule="auto"/>
              <w:rPr>
                <w:rFonts w:eastAsia="Times New Roman" w:cstheme="minorHAnsi"/>
              </w:rPr>
            </w:pPr>
            <w:r w:rsidRPr="00A07EA7">
              <w:rPr>
                <w:rFonts w:eastAsia="Times New Roman" w:cstheme="minorHAnsi"/>
              </w:rPr>
              <w:t> </w:t>
            </w:r>
          </w:p>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Planting time</w:t>
            </w:r>
          </w:p>
        </w:tc>
        <w:tc>
          <w:tcPr>
            <w:tcW w:w="6793" w:type="dxa"/>
            <w:gridSpan w:val="5"/>
            <w:tcBorders>
              <w:top w:val="single" w:sz="4" w:space="0" w:color="auto"/>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b/>
                <w:bCs/>
              </w:rPr>
              <w:t>Locations</w:t>
            </w:r>
          </w:p>
        </w:tc>
      </w:tr>
      <w:tr w:rsidR="00A07EA7" w:rsidRPr="00A07EA7" w:rsidTr="005F7199">
        <w:trPr>
          <w:trHeight w:val="467"/>
        </w:trPr>
        <w:tc>
          <w:tcPr>
            <w:tcW w:w="1296" w:type="dxa"/>
            <w:vMerge/>
            <w:tcBorders>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p>
        </w:tc>
        <w:tc>
          <w:tcPr>
            <w:tcW w:w="2607" w:type="dxa"/>
            <w:gridSpan w:val="2"/>
            <w:tcBorders>
              <w:top w:val="single" w:sz="4" w:space="0" w:color="auto"/>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-------Carrington -------</w:t>
            </w:r>
          </w:p>
        </w:tc>
        <w:tc>
          <w:tcPr>
            <w:tcW w:w="1551" w:type="dxa"/>
            <w:tcBorders>
              <w:top w:val="single" w:sz="4" w:space="0" w:color="auto"/>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 xml:space="preserve">Minot </w:t>
            </w:r>
          </w:p>
        </w:tc>
        <w:tc>
          <w:tcPr>
            <w:tcW w:w="1354" w:type="dxa"/>
            <w:tcBorders>
              <w:top w:val="single" w:sz="4" w:space="0" w:color="auto"/>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Oakes</w:t>
            </w:r>
          </w:p>
        </w:tc>
        <w:tc>
          <w:tcPr>
            <w:tcW w:w="1279" w:type="dxa"/>
            <w:tcBorders>
              <w:top w:val="single" w:sz="4" w:space="0" w:color="auto"/>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Wishek</w:t>
            </w:r>
          </w:p>
        </w:tc>
      </w:tr>
      <w:tr w:rsidR="00A07EA7" w:rsidRPr="00A07EA7" w:rsidTr="005F7199">
        <w:trPr>
          <w:trHeight w:val="235"/>
        </w:trPr>
        <w:tc>
          <w:tcPr>
            <w:tcW w:w="1296"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rPr>
                <w:rFonts w:eastAsia="Times New Roman" w:cstheme="minorHAnsi"/>
              </w:rPr>
            </w:pPr>
            <w:r w:rsidRPr="00A07EA7">
              <w:rPr>
                <w:rFonts w:eastAsia="Times New Roman" w:cstheme="minorHAnsi"/>
              </w:rPr>
              <w:t> </w:t>
            </w:r>
          </w:p>
        </w:tc>
        <w:tc>
          <w:tcPr>
            <w:tcW w:w="1278"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Dryland</w:t>
            </w:r>
          </w:p>
        </w:tc>
        <w:tc>
          <w:tcPr>
            <w:tcW w:w="1329"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Irrigated</w:t>
            </w:r>
          </w:p>
        </w:tc>
        <w:tc>
          <w:tcPr>
            <w:tcW w:w="1551"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Dryland </w:t>
            </w:r>
          </w:p>
        </w:tc>
        <w:tc>
          <w:tcPr>
            <w:tcW w:w="1354"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Dryland</w:t>
            </w:r>
          </w:p>
        </w:tc>
        <w:tc>
          <w:tcPr>
            <w:tcW w:w="1279"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Dryland</w:t>
            </w:r>
          </w:p>
        </w:tc>
      </w:tr>
      <w:tr w:rsidR="00A07EA7" w:rsidRPr="00A07EA7" w:rsidTr="005F7199">
        <w:trPr>
          <w:trHeight w:val="235"/>
        </w:trPr>
        <w:tc>
          <w:tcPr>
            <w:tcW w:w="1296"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Early</w:t>
            </w:r>
          </w:p>
        </w:tc>
        <w:tc>
          <w:tcPr>
            <w:tcW w:w="1278"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11-May</w:t>
            </w:r>
          </w:p>
        </w:tc>
        <w:tc>
          <w:tcPr>
            <w:tcW w:w="1329"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11-May</w:t>
            </w:r>
          </w:p>
        </w:tc>
        <w:tc>
          <w:tcPr>
            <w:tcW w:w="1551"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10-May</w:t>
            </w:r>
          </w:p>
        </w:tc>
        <w:tc>
          <w:tcPr>
            <w:tcW w:w="1354"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10-May</w:t>
            </w:r>
          </w:p>
        </w:tc>
        <w:tc>
          <w:tcPr>
            <w:tcW w:w="1279"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9-May</w:t>
            </w:r>
          </w:p>
        </w:tc>
      </w:tr>
      <w:tr w:rsidR="00A07EA7" w:rsidRPr="00A07EA7" w:rsidTr="005F7199">
        <w:trPr>
          <w:trHeight w:val="235"/>
        </w:trPr>
        <w:tc>
          <w:tcPr>
            <w:tcW w:w="1296"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Normal</w:t>
            </w:r>
          </w:p>
        </w:tc>
        <w:tc>
          <w:tcPr>
            <w:tcW w:w="1278"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24-May</w:t>
            </w:r>
          </w:p>
        </w:tc>
        <w:tc>
          <w:tcPr>
            <w:tcW w:w="1329"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24-May</w:t>
            </w:r>
          </w:p>
        </w:tc>
        <w:tc>
          <w:tcPr>
            <w:tcW w:w="1551"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19-May</w:t>
            </w:r>
          </w:p>
        </w:tc>
        <w:tc>
          <w:tcPr>
            <w:tcW w:w="1354"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24-May</w:t>
            </w:r>
          </w:p>
        </w:tc>
        <w:tc>
          <w:tcPr>
            <w:tcW w:w="1279" w:type="dxa"/>
            <w:tcBorders>
              <w:top w:val="nil"/>
              <w:left w:val="nil"/>
              <w:bottom w:val="nil"/>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p>
        </w:tc>
      </w:tr>
      <w:tr w:rsidR="00A07EA7" w:rsidRPr="00A07EA7" w:rsidTr="005F7199">
        <w:trPr>
          <w:trHeight w:val="248"/>
        </w:trPr>
        <w:tc>
          <w:tcPr>
            <w:tcW w:w="1296" w:type="dxa"/>
            <w:tcBorders>
              <w:top w:val="nil"/>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Late</w:t>
            </w:r>
          </w:p>
        </w:tc>
        <w:tc>
          <w:tcPr>
            <w:tcW w:w="1278" w:type="dxa"/>
            <w:tcBorders>
              <w:top w:val="nil"/>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8-Jun</w:t>
            </w:r>
          </w:p>
        </w:tc>
        <w:tc>
          <w:tcPr>
            <w:tcW w:w="1329" w:type="dxa"/>
            <w:tcBorders>
              <w:top w:val="nil"/>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8-Jun</w:t>
            </w:r>
          </w:p>
        </w:tc>
        <w:tc>
          <w:tcPr>
            <w:tcW w:w="1551" w:type="dxa"/>
            <w:tcBorders>
              <w:top w:val="nil"/>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r w:rsidRPr="00A07EA7">
              <w:rPr>
                <w:rFonts w:eastAsia="Times New Roman" w:cstheme="minorHAnsi"/>
              </w:rPr>
              <w:t>30-May</w:t>
            </w:r>
          </w:p>
        </w:tc>
        <w:tc>
          <w:tcPr>
            <w:tcW w:w="1354" w:type="dxa"/>
            <w:tcBorders>
              <w:top w:val="nil"/>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jc w:val="center"/>
              <w:rPr>
                <w:rFonts w:eastAsia="Times New Roman" w:cstheme="minorHAnsi"/>
              </w:rPr>
            </w:pPr>
          </w:p>
        </w:tc>
        <w:tc>
          <w:tcPr>
            <w:tcW w:w="1279" w:type="dxa"/>
            <w:tcBorders>
              <w:top w:val="nil"/>
              <w:left w:val="nil"/>
              <w:bottom w:val="single" w:sz="4" w:space="0" w:color="auto"/>
              <w:right w:val="nil"/>
            </w:tcBorders>
            <w:shd w:val="clear" w:color="000000" w:fill="FFFFFF"/>
            <w:noWrap/>
            <w:vAlign w:val="bottom"/>
            <w:hideMark/>
          </w:tcPr>
          <w:p w:rsidR="00A07EA7" w:rsidRPr="00A07EA7" w:rsidRDefault="00A07EA7" w:rsidP="005F7199">
            <w:pPr>
              <w:spacing w:after="0" w:line="240" w:lineRule="auto"/>
              <w:rPr>
                <w:rFonts w:eastAsia="Times New Roman" w:cstheme="minorHAnsi"/>
              </w:rPr>
            </w:pPr>
            <w:r w:rsidRPr="00A07EA7">
              <w:rPr>
                <w:rFonts w:eastAsia="Times New Roman" w:cstheme="minorHAnsi"/>
              </w:rPr>
              <w:t> </w:t>
            </w:r>
          </w:p>
        </w:tc>
      </w:tr>
    </w:tbl>
    <w:p w:rsidR="00A07EA7" w:rsidRPr="00A07EA7" w:rsidRDefault="00A07EA7" w:rsidP="00A45F97">
      <w:pPr>
        <w:jc w:val="both"/>
        <w:rPr>
          <w:rFonts w:eastAsia="Times New Roman" w:cstheme="minorHAnsi"/>
        </w:rPr>
      </w:pPr>
    </w:p>
    <w:p w:rsidR="00226970" w:rsidRPr="009244D0" w:rsidRDefault="00517ED1" w:rsidP="00226970">
      <w:pPr>
        <w:jc w:val="both"/>
        <w:rPr>
          <w:rFonts w:cstheme="minorHAnsi"/>
          <w:b/>
        </w:rPr>
      </w:pPr>
      <w:r w:rsidRPr="009244D0">
        <w:rPr>
          <w:rFonts w:cstheme="minorHAnsi"/>
          <w:b/>
        </w:rPr>
        <w:t>R</w:t>
      </w:r>
      <w:r w:rsidR="008200E3" w:rsidRPr="009244D0">
        <w:rPr>
          <w:rFonts w:cstheme="minorHAnsi"/>
          <w:b/>
        </w:rPr>
        <w:t>esults</w:t>
      </w:r>
    </w:p>
    <w:p w:rsidR="00AD3304" w:rsidRPr="009244D0" w:rsidRDefault="00050D93" w:rsidP="00586A09">
      <w:pPr>
        <w:jc w:val="both"/>
        <w:rPr>
          <w:rFonts w:cstheme="minorHAnsi"/>
        </w:rPr>
      </w:pPr>
      <w:r w:rsidRPr="009244D0">
        <w:rPr>
          <w:rFonts w:cstheme="minorHAnsi"/>
        </w:rPr>
        <w:t xml:space="preserve">At </w:t>
      </w:r>
      <w:r w:rsidR="00892DE1" w:rsidRPr="009244D0">
        <w:rPr>
          <w:rFonts w:cstheme="minorHAnsi"/>
        </w:rPr>
        <w:t xml:space="preserve">the </w:t>
      </w:r>
      <w:r w:rsidRPr="009244D0">
        <w:rPr>
          <w:rFonts w:cstheme="minorHAnsi"/>
        </w:rPr>
        <w:t>Carrington</w:t>
      </w:r>
      <w:r w:rsidR="00892DE1" w:rsidRPr="009244D0">
        <w:rPr>
          <w:rFonts w:cstheme="minorHAnsi"/>
        </w:rPr>
        <w:t xml:space="preserve"> site, </w:t>
      </w:r>
      <w:r w:rsidR="00273FD0" w:rsidRPr="009244D0">
        <w:rPr>
          <w:rFonts w:cstheme="minorHAnsi"/>
        </w:rPr>
        <w:t>there were</w:t>
      </w:r>
      <w:r w:rsidR="00197814" w:rsidRPr="009244D0">
        <w:rPr>
          <w:rFonts w:cstheme="minorHAnsi"/>
        </w:rPr>
        <w:t xml:space="preserve"> no</w:t>
      </w:r>
      <w:r w:rsidR="00892DE1" w:rsidRPr="009244D0">
        <w:rPr>
          <w:rFonts w:cstheme="minorHAnsi"/>
        </w:rPr>
        <w:t xml:space="preserve"> significant interaction</w:t>
      </w:r>
      <w:r w:rsidR="00273FD0" w:rsidRPr="009244D0">
        <w:rPr>
          <w:rFonts w:cstheme="minorHAnsi"/>
        </w:rPr>
        <w:t>s</w:t>
      </w:r>
      <w:r w:rsidR="00892DE1" w:rsidRPr="009244D0">
        <w:rPr>
          <w:rFonts w:cstheme="minorHAnsi"/>
        </w:rPr>
        <w:t xml:space="preserve"> </w:t>
      </w:r>
      <w:r w:rsidR="00B533B0" w:rsidRPr="009244D0">
        <w:rPr>
          <w:rFonts w:cstheme="minorHAnsi"/>
        </w:rPr>
        <w:t xml:space="preserve">for yields </w:t>
      </w:r>
      <w:r w:rsidR="00892DE1" w:rsidRPr="009244D0">
        <w:rPr>
          <w:rFonts w:cstheme="minorHAnsi"/>
        </w:rPr>
        <w:t>between</w:t>
      </w:r>
      <w:r w:rsidRPr="009244D0">
        <w:rPr>
          <w:rFonts w:cstheme="minorHAnsi"/>
        </w:rPr>
        <w:t xml:space="preserve"> planting date and P fertility treatment</w:t>
      </w:r>
      <w:r w:rsidR="00E425C2" w:rsidRPr="009244D0">
        <w:rPr>
          <w:rFonts w:cstheme="minorHAnsi"/>
        </w:rPr>
        <w:t>s</w:t>
      </w:r>
      <w:r w:rsidR="001D438E" w:rsidRPr="009244D0">
        <w:rPr>
          <w:rFonts w:cstheme="minorHAnsi"/>
        </w:rPr>
        <w:t xml:space="preserve"> </w:t>
      </w:r>
      <w:r w:rsidR="00E425C2" w:rsidRPr="009244D0">
        <w:rPr>
          <w:rFonts w:cstheme="minorHAnsi"/>
        </w:rPr>
        <w:t xml:space="preserve">for either dryland (Table 1) of or </w:t>
      </w:r>
      <w:r w:rsidR="000C283A" w:rsidRPr="009244D0">
        <w:rPr>
          <w:rFonts w:cstheme="minorHAnsi"/>
        </w:rPr>
        <w:t xml:space="preserve">the irrigated trial (Table 2). The </w:t>
      </w:r>
      <w:r w:rsidR="00892DE1" w:rsidRPr="009244D0">
        <w:rPr>
          <w:rFonts w:cstheme="minorHAnsi"/>
        </w:rPr>
        <w:t xml:space="preserve">highest yields were </w:t>
      </w:r>
      <w:r w:rsidR="00F37C2E" w:rsidRPr="009244D0">
        <w:rPr>
          <w:rFonts w:cstheme="minorHAnsi"/>
        </w:rPr>
        <w:t xml:space="preserve">obtained with </w:t>
      </w:r>
      <w:r w:rsidR="008A393B" w:rsidRPr="009244D0">
        <w:rPr>
          <w:rFonts w:cstheme="minorHAnsi"/>
        </w:rPr>
        <w:t xml:space="preserve">early </w:t>
      </w:r>
      <w:r w:rsidR="00892DE1" w:rsidRPr="009244D0">
        <w:rPr>
          <w:rFonts w:cstheme="minorHAnsi"/>
        </w:rPr>
        <w:t>planting</w:t>
      </w:r>
      <w:r w:rsidR="000C283A" w:rsidRPr="009244D0">
        <w:rPr>
          <w:rFonts w:cstheme="minorHAnsi"/>
        </w:rPr>
        <w:t xml:space="preserve"> for both dryland and irrigated treatments. </w:t>
      </w:r>
      <w:r w:rsidR="008A393B" w:rsidRPr="009244D0">
        <w:rPr>
          <w:rFonts w:cstheme="minorHAnsi"/>
        </w:rPr>
        <w:t xml:space="preserve">Yield differences were </w:t>
      </w:r>
      <w:r w:rsidR="000C283A" w:rsidRPr="009244D0">
        <w:rPr>
          <w:rFonts w:cstheme="minorHAnsi"/>
        </w:rPr>
        <w:t xml:space="preserve">however, </w:t>
      </w:r>
      <w:r w:rsidR="008A393B" w:rsidRPr="009244D0">
        <w:rPr>
          <w:rFonts w:cstheme="minorHAnsi"/>
        </w:rPr>
        <w:t xml:space="preserve">not significant from normal date planting, but </w:t>
      </w:r>
      <w:r w:rsidR="000C283A" w:rsidRPr="009244D0">
        <w:rPr>
          <w:rFonts w:cstheme="minorHAnsi"/>
        </w:rPr>
        <w:t xml:space="preserve">yields from either date </w:t>
      </w:r>
      <w:r w:rsidR="008A393B" w:rsidRPr="009244D0">
        <w:rPr>
          <w:rFonts w:cstheme="minorHAnsi"/>
        </w:rPr>
        <w:t xml:space="preserve">were </w:t>
      </w:r>
      <w:r w:rsidR="000C283A" w:rsidRPr="009244D0">
        <w:rPr>
          <w:rFonts w:cstheme="minorHAnsi"/>
        </w:rPr>
        <w:t>each</w:t>
      </w:r>
      <w:r w:rsidR="008A393B" w:rsidRPr="009244D0">
        <w:rPr>
          <w:rFonts w:cstheme="minorHAnsi"/>
        </w:rPr>
        <w:t xml:space="preserve"> significantly greater than </w:t>
      </w:r>
      <w:r w:rsidR="000C283A" w:rsidRPr="009244D0">
        <w:rPr>
          <w:rFonts w:cstheme="minorHAnsi"/>
        </w:rPr>
        <w:t>at</w:t>
      </w:r>
      <w:r w:rsidR="008A393B" w:rsidRPr="009244D0">
        <w:rPr>
          <w:rFonts w:cstheme="minorHAnsi"/>
        </w:rPr>
        <w:t xml:space="preserve"> late planting. Phosphorus </w:t>
      </w:r>
      <w:r w:rsidR="00AD3304" w:rsidRPr="009244D0">
        <w:rPr>
          <w:rFonts w:cstheme="minorHAnsi"/>
        </w:rPr>
        <w:t xml:space="preserve">rate </w:t>
      </w:r>
      <w:r w:rsidR="008A393B" w:rsidRPr="009244D0">
        <w:rPr>
          <w:rFonts w:cstheme="minorHAnsi"/>
        </w:rPr>
        <w:t>impact on yields was not different among treatments</w:t>
      </w:r>
      <w:r w:rsidR="00AD3304" w:rsidRPr="009244D0">
        <w:rPr>
          <w:rFonts w:cstheme="minorHAnsi"/>
        </w:rPr>
        <w:t xml:space="preserve"> under dryland.</w:t>
      </w:r>
      <w:r w:rsidR="001D438E" w:rsidRPr="009244D0">
        <w:rPr>
          <w:rFonts w:cstheme="minorHAnsi"/>
        </w:rPr>
        <w:t xml:space="preserve"> </w:t>
      </w:r>
      <w:r w:rsidR="00AD3304" w:rsidRPr="009244D0">
        <w:rPr>
          <w:rFonts w:cstheme="minorHAnsi"/>
        </w:rPr>
        <w:t>M</w:t>
      </w:r>
      <w:r w:rsidR="000C283A" w:rsidRPr="009244D0">
        <w:rPr>
          <w:rFonts w:cstheme="minorHAnsi"/>
        </w:rPr>
        <w:t>eanwhile, u</w:t>
      </w:r>
      <w:r w:rsidR="00273FD0" w:rsidRPr="009244D0">
        <w:rPr>
          <w:rFonts w:cstheme="minorHAnsi"/>
        </w:rPr>
        <w:t>nder irrigation</w:t>
      </w:r>
      <w:r w:rsidR="00B7645E" w:rsidRPr="009244D0">
        <w:rPr>
          <w:rFonts w:cstheme="minorHAnsi"/>
        </w:rPr>
        <w:t xml:space="preserve"> </w:t>
      </w:r>
      <w:r w:rsidR="004C393D" w:rsidRPr="009244D0">
        <w:rPr>
          <w:rFonts w:cstheme="minorHAnsi"/>
        </w:rPr>
        <w:t xml:space="preserve">yields </w:t>
      </w:r>
      <w:r w:rsidR="00937DCA" w:rsidRPr="009244D0">
        <w:rPr>
          <w:rFonts w:cstheme="minorHAnsi"/>
        </w:rPr>
        <w:t xml:space="preserve">were </w:t>
      </w:r>
      <w:r w:rsidR="00595116" w:rsidRPr="009244D0">
        <w:rPr>
          <w:rFonts w:cstheme="minorHAnsi"/>
        </w:rPr>
        <w:t xml:space="preserve">inexplicably </w:t>
      </w:r>
      <w:r w:rsidR="00363AB5" w:rsidRPr="009244D0">
        <w:rPr>
          <w:rFonts w:cstheme="minorHAnsi"/>
        </w:rPr>
        <w:t xml:space="preserve">four bushels greater </w:t>
      </w:r>
      <w:r w:rsidR="00A36063" w:rsidRPr="009244D0">
        <w:rPr>
          <w:rFonts w:cstheme="minorHAnsi"/>
        </w:rPr>
        <w:t>(</w:t>
      </w:r>
      <w:r w:rsidR="00363AB5" w:rsidRPr="009244D0">
        <w:rPr>
          <w:rFonts w:cstheme="minorHAnsi"/>
        </w:rPr>
        <w:t xml:space="preserve">and </w:t>
      </w:r>
      <w:r w:rsidR="00937DCA" w:rsidRPr="009244D0">
        <w:rPr>
          <w:rFonts w:cstheme="minorHAnsi"/>
        </w:rPr>
        <w:t xml:space="preserve">significantly </w:t>
      </w:r>
      <w:r w:rsidR="00AD3304" w:rsidRPr="009244D0">
        <w:rPr>
          <w:rFonts w:cstheme="minorHAnsi"/>
        </w:rPr>
        <w:t>so</w:t>
      </w:r>
      <w:r w:rsidR="00A36063" w:rsidRPr="009244D0">
        <w:rPr>
          <w:rFonts w:cstheme="minorHAnsi"/>
        </w:rPr>
        <w:t>)</w:t>
      </w:r>
      <w:r w:rsidR="00AD3304" w:rsidRPr="009244D0">
        <w:rPr>
          <w:rFonts w:cstheme="minorHAnsi"/>
        </w:rPr>
        <w:t xml:space="preserve"> </w:t>
      </w:r>
      <w:r w:rsidR="00363AB5" w:rsidRPr="009244D0">
        <w:rPr>
          <w:rFonts w:cstheme="minorHAnsi"/>
        </w:rPr>
        <w:t xml:space="preserve">at 0 </w:t>
      </w:r>
      <w:r w:rsidR="00A36063" w:rsidRPr="009244D0">
        <w:rPr>
          <w:rFonts w:cstheme="minorHAnsi"/>
        </w:rPr>
        <w:t>lbs.</w:t>
      </w:r>
      <w:r w:rsidR="00363AB5" w:rsidRPr="009244D0">
        <w:rPr>
          <w:rFonts w:cstheme="minorHAnsi"/>
        </w:rPr>
        <w:t xml:space="preserve"> P </w:t>
      </w:r>
      <w:r w:rsidR="00937DCA" w:rsidRPr="009244D0">
        <w:rPr>
          <w:rFonts w:cstheme="minorHAnsi"/>
        </w:rPr>
        <w:t xml:space="preserve">(56 bushels) compared to </w:t>
      </w:r>
      <w:r w:rsidR="00363AB5" w:rsidRPr="009244D0">
        <w:rPr>
          <w:rFonts w:cstheme="minorHAnsi"/>
        </w:rPr>
        <w:t>average yield</w:t>
      </w:r>
      <w:r w:rsidR="00AD3304" w:rsidRPr="009244D0">
        <w:rPr>
          <w:rFonts w:cstheme="minorHAnsi"/>
        </w:rPr>
        <w:t>s</w:t>
      </w:r>
      <w:r w:rsidR="00363AB5" w:rsidRPr="009244D0">
        <w:rPr>
          <w:rFonts w:cstheme="minorHAnsi"/>
        </w:rPr>
        <w:t xml:space="preserve"> at 20 </w:t>
      </w:r>
      <w:proofErr w:type="spellStart"/>
      <w:r w:rsidR="00A36063" w:rsidRPr="009244D0">
        <w:rPr>
          <w:rFonts w:cstheme="minorHAnsi"/>
        </w:rPr>
        <w:t>lbs</w:t>
      </w:r>
      <w:proofErr w:type="spellEnd"/>
      <w:r w:rsidR="00937DCA" w:rsidRPr="009244D0">
        <w:rPr>
          <w:rFonts w:cstheme="minorHAnsi"/>
        </w:rPr>
        <w:t xml:space="preserve"> </w:t>
      </w:r>
      <w:r w:rsidR="00595116" w:rsidRPr="009244D0">
        <w:rPr>
          <w:rFonts w:cstheme="minorHAnsi"/>
        </w:rPr>
        <w:t xml:space="preserve">especially that </w:t>
      </w:r>
      <w:r w:rsidR="00363AB5" w:rsidRPr="009244D0">
        <w:rPr>
          <w:rFonts w:cstheme="minorHAnsi"/>
        </w:rPr>
        <w:t xml:space="preserve">yield </w:t>
      </w:r>
      <w:r w:rsidR="00595116" w:rsidRPr="009244D0">
        <w:rPr>
          <w:rFonts w:cstheme="minorHAnsi"/>
        </w:rPr>
        <w:t xml:space="preserve">differences </w:t>
      </w:r>
      <w:r w:rsidR="00363AB5" w:rsidRPr="009244D0">
        <w:rPr>
          <w:rFonts w:cstheme="minorHAnsi"/>
        </w:rPr>
        <w:t xml:space="preserve">compared to </w:t>
      </w:r>
      <w:r w:rsidR="00AD3304" w:rsidRPr="009244D0">
        <w:rPr>
          <w:rFonts w:cstheme="minorHAnsi"/>
        </w:rPr>
        <w:t xml:space="preserve">yields at </w:t>
      </w:r>
      <w:r w:rsidR="00595116" w:rsidRPr="009244D0">
        <w:rPr>
          <w:rFonts w:cstheme="minorHAnsi"/>
        </w:rPr>
        <w:t xml:space="preserve">40 </w:t>
      </w:r>
      <w:proofErr w:type="spellStart"/>
      <w:r w:rsidR="00451147">
        <w:rPr>
          <w:rFonts w:cstheme="minorHAnsi"/>
        </w:rPr>
        <w:t>lbs</w:t>
      </w:r>
      <w:proofErr w:type="spellEnd"/>
      <w:r w:rsidR="00595116" w:rsidRPr="009244D0">
        <w:rPr>
          <w:rFonts w:cstheme="minorHAnsi"/>
        </w:rPr>
        <w:t xml:space="preserve"> </w:t>
      </w:r>
      <w:r w:rsidR="00AD3304" w:rsidRPr="009244D0">
        <w:rPr>
          <w:rFonts w:cstheme="minorHAnsi"/>
        </w:rPr>
        <w:t>(54 bushels)</w:t>
      </w:r>
      <w:r w:rsidR="00363AB5" w:rsidRPr="009244D0">
        <w:rPr>
          <w:rFonts w:cstheme="minorHAnsi"/>
        </w:rPr>
        <w:t xml:space="preserve"> were not significant.</w:t>
      </w:r>
      <w:r w:rsidR="00937DCA" w:rsidRPr="009244D0">
        <w:rPr>
          <w:rFonts w:cstheme="minorHAnsi"/>
        </w:rPr>
        <w:t xml:space="preserve"> </w:t>
      </w:r>
      <w:r w:rsidR="00A36063" w:rsidRPr="009244D0">
        <w:rPr>
          <w:rFonts w:cstheme="minorHAnsi"/>
        </w:rPr>
        <w:t>Average P removal with the seeds at harvest were mainly controlled by the yields. On average, 40 lbs. of P were removed with the seeds for dryland</w:t>
      </w:r>
      <w:r w:rsidR="004514D5" w:rsidRPr="009244D0">
        <w:rPr>
          <w:rFonts w:cstheme="minorHAnsi"/>
        </w:rPr>
        <w:t xml:space="preserve"> (Table 2)</w:t>
      </w:r>
      <w:r w:rsidR="00A36063" w:rsidRPr="009244D0">
        <w:rPr>
          <w:rFonts w:cstheme="minorHAnsi"/>
        </w:rPr>
        <w:t xml:space="preserve">, and 35 lbs. for the </w:t>
      </w:r>
      <w:r w:rsidR="004514D5" w:rsidRPr="009244D0">
        <w:rPr>
          <w:rFonts w:cstheme="minorHAnsi"/>
        </w:rPr>
        <w:t>irrigated study (Table 3).</w:t>
      </w:r>
    </w:p>
    <w:p w:rsidR="00F5586A" w:rsidRPr="009244D0" w:rsidRDefault="004E1BF4" w:rsidP="00586A09">
      <w:pPr>
        <w:jc w:val="both"/>
        <w:rPr>
          <w:rFonts w:cstheme="minorHAnsi"/>
        </w:rPr>
      </w:pPr>
      <w:r w:rsidRPr="009244D0">
        <w:rPr>
          <w:rFonts w:cstheme="minorHAnsi"/>
        </w:rPr>
        <w:t>P</w:t>
      </w:r>
      <w:r w:rsidR="00071B69" w:rsidRPr="009244D0">
        <w:rPr>
          <w:rFonts w:cstheme="minorHAnsi"/>
        </w:rPr>
        <w:t xml:space="preserve">rolonged spring and summer droughts </w:t>
      </w:r>
      <w:r w:rsidRPr="009244D0">
        <w:rPr>
          <w:rFonts w:cstheme="minorHAnsi"/>
        </w:rPr>
        <w:t xml:space="preserve">at Minot </w:t>
      </w:r>
      <w:r w:rsidR="00071B69" w:rsidRPr="009244D0">
        <w:rPr>
          <w:rFonts w:cstheme="minorHAnsi"/>
        </w:rPr>
        <w:t>led to low yields, averaging 25 bushels compared to at least 50 bushels nor</w:t>
      </w:r>
      <w:r w:rsidR="00533AFC" w:rsidRPr="009244D0">
        <w:rPr>
          <w:rFonts w:cstheme="minorHAnsi"/>
        </w:rPr>
        <w:t>mally produced at this location, which explained non-significant yield differences among treatments</w:t>
      </w:r>
      <w:r w:rsidR="00071B69" w:rsidRPr="009244D0">
        <w:rPr>
          <w:rFonts w:cstheme="minorHAnsi"/>
        </w:rPr>
        <w:t xml:space="preserve">. </w:t>
      </w:r>
      <w:r w:rsidRPr="009244D0">
        <w:rPr>
          <w:rFonts w:cstheme="minorHAnsi"/>
        </w:rPr>
        <w:t>Yields were different at Oakes.</w:t>
      </w:r>
      <w:r w:rsidR="00174D77" w:rsidRPr="009244D0">
        <w:rPr>
          <w:rFonts w:cstheme="minorHAnsi"/>
        </w:rPr>
        <w:t xml:space="preserve"> </w:t>
      </w:r>
      <w:r w:rsidR="0081706D" w:rsidRPr="009244D0">
        <w:rPr>
          <w:rFonts w:cstheme="minorHAnsi"/>
        </w:rPr>
        <w:t xml:space="preserve">Yields from early planting were greater (p&lt;0.07) than normal planting date. </w:t>
      </w:r>
      <w:r w:rsidR="00174D77" w:rsidRPr="009244D0">
        <w:rPr>
          <w:rFonts w:cstheme="minorHAnsi"/>
        </w:rPr>
        <w:t>Yields from</w:t>
      </w:r>
      <w:r w:rsidR="00071B69" w:rsidRPr="009244D0">
        <w:rPr>
          <w:rFonts w:cstheme="minorHAnsi"/>
        </w:rPr>
        <w:t xml:space="preserve"> P </w:t>
      </w:r>
      <w:r w:rsidR="00174D77" w:rsidRPr="009244D0">
        <w:rPr>
          <w:rFonts w:cstheme="minorHAnsi"/>
        </w:rPr>
        <w:t>rates were</w:t>
      </w:r>
      <w:r w:rsidR="0081706D" w:rsidRPr="009244D0">
        <w:rPr>
          <w:rFonts w:cstheme="minorHAnsi"/>
        </w:rPr>
        <w:t xml:space="preserve"> </w:t>
      </w:r>
      <w:r w:rsidRPr="009244D0">
        <w:rPr>
          <w:rFonts w:cstheme="minorHAnsi"/>
        </w:rPr>
        <w:t xml:space="preserve">not </w:t>
      </w:r>
      <w:r w:rsidR="00174D77" w:rsidRPr="009244D0">
        <w:rPr>
          <w:rFonts w:cstheme="minorHAnsi"/>
        </w:rPr>
        <w:t>statistically differe</w:t>
      </w:r>
      <w:r w:rsidRPr="009244D0">
        <w:rPr>
          <w:rFonts w:cstheme="minorHAnsi"/>
        </w:rPr>
        <w:t>nt between 20 and</w:t>
      </w:r>
      <w:r w:rsidR="00071B69" w:rsidRPr="009244D0">
        <w:rPr>
          <w:rFonts w:cstheme="minorHAnsi"/>
        </w:rPr>
        <w:t xml:space="preserve"> 40 </w:t>
      </w:r>
      <w:proofErr w:type="spellStart"/>
      <w:r w:rsidR="00071B69" w:rsidRPr="009244D0">
        <w:rPr>
          <w:rFonts w:cstheme="minorHAnsi"/>
        </w:rPr>
        <w:t>lbs</w:t>
      </w:r>
      <w:proofErr w:type="spellEnd"/>
      <w:r w:rsidR="00071B69" w:rsidRPr="009244D0">
        <w:rPr>
          <w:rFonts w:cstheme="minorHAnsi"/>
        </w:rPr>
        <w:t xml:space="preserve"> treatments</w:t>
      </w:r>
      <w:r w:rsidRPr="009244D0">
        <w:rPr>
          <w:rFonts w:cstheme="minorHAnsi"/>
        </w:rPr>
        <w:t>, but they</w:t>
      </w:r>
      <w:r w:rsidR="00071B69" w:rsidRPr="009244D0">
        <w:rPr>
          <w:rFonts w:cstheme="minorHAnsi"/>
        </w:rPr>
        <w:t xml:space="preserve"> were significantly greater (increase of 6 bushels;</w:t>
      </w:r>
      <w:r w:rsidR="00071B69" w:rsidRPr="009244D0">
        <w:rPr>
          <w:rFonts w:cstheme="minorHAnsi"/>
          <w:i/>
        </w:rPr>
        <w:t xml:space="preserve"> p&lt;0.05</w:t>
      </w:r>
      <w:r w:rsidR="00071B69" w:rsidRPr="009244D0">
        <w:rPr>
          <w:rFonts w:cstheme="minorHAnsi"/>
        </w:rPr>
        <w:t>) than the control (</w:t>
      </w:r>
      <w:r w:rsidR="00174D77" w:rsidRPr="009244D0">
        <w:rPr>
          <w:rFonts w:cstheme="minorHAnsi"/>
        </w:rPr>
        <w:t>Table 4</w:t>
      </w:r>
      <w:r w:rsidR="00071B69" w:rsidRPr="009244D0">
        <w:rPr>
          <w:rFonts w:cstheme="minorHAnsi"/>
        </w:rPr>
        <w:t xml:space="preserve">). </w:t>
      </w:r>
      <w:r w:rsidR="00CD67D1" w:rsidRPr="009244D0">
        <w:rPr>
          <w:rFonts w:cstheme="minorHAnsi"/>
        </w:rPr>
        <w:t xml:space="preserve">Evidently, there was interaction between date of planting and P fertilization. Phosphorus fertilization evidently enhanced seed oil, except that the impact produced significant differences only when planting was later. Seed oil was significantly greater at 20 </w:t>
      </w:r>
      <w:proofErr w:type="spellStart"/>
      <w:r w:rsidR="00CD67D1" w:rsidRPr="009244D0">
        <w:rPr>
          <w:rFonts w:cstheme="minorHAnsi"/>
        </w:rPr>
        <w:t>lbs</w:t>
      </w:r>
      <w:proofErr w:type="spellEnd"/>
      <w:r w:rsidR="00CD67D1" w:rsidRPr="009244D0">
        <w:rPr>
          <w:rFonts w:cstheme="minorHAnsi"/>
        </w:rPr>
        <w:t xml:space="preserve"> P than the control at the later planting date.</w:t>
      </w:r>
      <w:r w:rsidR="00DE2C67" w:rsidRPr="009244D0">
        <w:rPr>
          <w:rFonts w:cstheme="minorHAnsi"/>
        </w:rPr>
        <w:t xml:space="preserve"> Across all three sites evidently, early planting enhanced oil production in 2017.</w:t>
      </w:r>
      <w:r w:rsidR="00CD67D1" w:rsidRPr="009244D0">
        <w:rPr>
          <w:rFonts w:cstheme="minorHAnsi"/>
        </w:rPr>
        <w:t xml:space="preserve"> </w:t>
      </w:r>
      <w:r w:rsidR="005E60D9" w:rsidRPr="009244D0">
        <w:rPr>
          <w:rFonts w:cstheme="minorHAnsi"/>
        </w:rPr>
        <w:t>Meanwhile, the opposite effect was observed for seed protein, which is consistent with the inverse relationship between seed oil and protein in crops.</w:t>
      </w:r>
      <w:r w:rsidR="005D578F" w:rsidRPr="009244D0">
        <w:rPr>
          <w:rFonts w:cstheme="minorHAnsi"/>
        </w:rPr>
        <w:t xml:space="preserve"> </w:t>
      </w:r>
      <w:r w:rsidR="0091026E" w:rsidRPr="009244D0">
        <w:rPr>
          <w:rFonts w:cstheme="minorHAnsi"/>
        </w:rPr>
        <w:t xml:space="preserve">At Wishek, yields were also not different </w:t>
      </w:r>
      <w:r w:rsidR="00BE1224" w:rsidRPr="009244D0">
        <w:rPr>
          <w:rFonts w:cstheme="minorHAnsi"/>
        </w:rPr>
        <w:t>between</w:t>
      </w:r>
      <w:r w:rsidR="0091026E" w:rsidRPr="009244D0">
        <w:rPr>
          <w:rFonts w:cstheme="minorHAnsi"/>
        </w:rPr>
        <w:t xml:space="preserve"> </w:t>
      </w:r>
      <w:r w:rsidR="005D578F" w:rsidRPr="009244D0">
        <w:rPr>
          <w:rFonts w:cstheme="minorHAnsi"/>
        </w:rPr>
        <w:t>P</w:t>
      </w:r>
      <w:r w:rsidR="0091026E" w:rsidRPr="009244D0">
        <w:rPr>
          <w:rFonts w:cstheme="minorHAnsi"/>
        </w:rPr>
        <w:t xml:space="preserve"> rates.</w:t>
      </w:r>
    </w:p>
    <w:p w:rsidR="006F3019" w:rsidRPr="009244D0" w:rsidRDefault="006F3019" w:rsidP="00586A09">
      <w:pPr>
        <w:jc w:val="both"/>
        <w:rPr>
          <w:rFonts w:cstheme="minorHAnsi"/>
        </w:rPr>
      </w:pPr>
      <w:r w:rsidRPr="009244D0">
        <w:rPr>
          <w:rFonts w:cstheme="minorHAnsi"/>
        </w:rPr>
        <w:t xml:space="preserve">Regarding the economics of P application, it was estimated that </w:t>
      </w:r>
      <w:r w:rsidR="00F5586A" w:rsidRPr="009244D0">
        <w:rPr>
          <w:rFonts w:cstheme="minorHAnsi"/>
        </w:rPr>
        <w:t xml:space="preserve">if </w:t>
      </w:r>
      <w:r w:rsidRPr="009244D0">
        <w:rPr>
          <w:rFonts w:cstheme="minorHAnsi"/>
        </w:rPr>
        <w:t>a soybean farmer from Oakes with similar growing conditions</w:t>
      </w:r>
      <w:r w:rsidR="00F5586A" w:rsidRPr="009244D0">
        <w:rPr>
          <w:rFonts w:cstheme="minorHAnsi"/>
        </w:rPr>
        <w:t xml:space="preserve"> had planted early in 2017, they</w:t>
      </w:r>
      <w:r w:rsidRPr="009244D0">
        <w:rPr>
          <w:rFonts w:cstheme="minorHAnsi"/>
        </w:rPr>
        <w:t xml:space="preserve"> would have realized a net return of $20/ac or $26/ac from applying 20 or 40 </w:t>
      </w:r>
      <w:proofErr w:type="spellStart"/>
      <w:r w:rsidRPr="009244D0">
        <w:rPr>
          <w:rFonts w:cstheme="minorHAnsi"/>
        </w:rPr>
        <w:t>lbs</w:t>
      </w:r>
      <w:proofErr w:type="spellEnd"/>
      <w:r w:rsidRPr="009244D0">
        <w:rPr>
          <w:rFonts w:cstheme="minorHAnsi"/>
        </w:rPr>
        <w:t xml:space="preserve"> P, respectively compared to the check.</w:t>
      </w:r>
      <w:r w:rsidR="00F5586A" w:rsidRPr="009244D0">
        <w:rPr>
          <w:rFonts w:cstheme="minorHAnsi"/>
        </w:rPr>
        <w:t xml:space="preserve"> The return </w:t>
      </w:r>
      <w:r w:rsidR="00E41EEA" w:rsidRPr="009244D0">
        <w:rPr>
          <w:rFonts w:cstheme="minorHAnsi"/>
        </w:rPr>
        <w:t xml:space="preserve">on </w:t>
      </w:r>
      <w:r w:rsidR="00622902" w:rsidRPr="009244D0">
        <w:rPr>
          <w:rFonts w:cstheme="minorHAnsi"/>
        </w:rPr>
        <w:t>P</w:t>
      </w:r>
      <w:r w:rsidR="00E41EEA" w:rsidRPr="009244D0">
        <w:rPr>
          <w:rFonts w:cstheme="minorHAnsi"/>
        </w:rPr>
        <w:t xml:space="preserve"> fertilizer at the</w:t>
      </w:r>
      <w:r w:rsidR="00F5586A" w:rsidRPr="009244D0">
        <w:rPr>
          <w:rFonts w:cstheme="minorHAnsi"/>
        </w:rPr>
        <w:t xml:space="preserve"> </w:t>
      </w:r>
      <w:r w:rsidR="00F5586A" w:rsidRPr="009244D0">
        <w:rPr>
          <w:rFonts w:cstheme="minorHAnsi"/>
        </w:rPr>
        <w:lastRenderedPageBreak/>
        <w:t xml:space="preserve">later </w:t>
      </w:r>
      <w:r w:rsidR="00E41EEA" w:rsidRPr="009244D0">
        <w:rPr>
          <w:rFonts w:cstheme="minorHAnsi"/>
        </w:rPr>
        <w:t xml:space="preserve">planting date </w:t>
      </w:r>
      <w:r w:rsidR="00F5586A" w:rsidRPr="009244D0">
        <w:rPr>
          <w:rFonts w:cstheme="minorHAnsi"/>
        </w:rPr>
        <w:t xml:space="preserve">would have been $3.4/bushel at 20 </w:t>
      </w:r>
      <w:proofErr w:type="spellStart"/>
      <w:r w:rsidR="00F5586A" w:rsidRPr="009244D0">
        <w:rPr>
          <w:rFonts w:cstheme="minorHAnsi"/>
        </w:rPr>
        <w:t>lbs</w:t>
      </w:r>
      <w:proofErr w:type="spellEnd"/>
      <w:r w:rsidR="00F5586A" w:rsidRPr="009244D0">
        <w:rPr>
          <w:rFonts w:cstheme="minorHAnsi"/>
        </w:rPr>
        <w:t xml:space="preserve"> P, and a loss of $25 at 40 </w:t>
      </w:r>
      <w:proofErr w:type="spellStart"/>
      <w:r w:rsidR="00F5586A" w:rsidRPr="009244D0">
        <w:rPr>
          <w:rFonts w:cstheme="minorHAnsi"/>
        </w:rPr>
        <w:t>lbs</w:t>
      </w:r>
      <w:proofErr w:type="spellEnd"/>
      <w:r w:rsidR="00F5586A" w:rsidRPr="009244D0">
        <w:rPr>
          <w:rFonts w:cstheme="minorHAnsi"/>
        </w:rPr>
        <w:t xml:space="preserve"> P. </w:t>
      </w:r>
      <w:r w:rsidRPr="009244D0">
        <w:rPr>
          <w:rFonts w:cstheme="minorHAnsi"/>
        </w:rPr>
        <w:t>Estimates used were $8.5/</w:t>
      </w:r>
      <w:proofErr w:type="spellStart"/>
      <w:r w:rsidRPr="009244D0">
        <w:rPr>
          <w:rFonts w:cstheme="minorHAnsi"/>
        </w:rPr>
        <w:t>bu</w:t>
      </w:r>
      <w:proofErr w:type="spellEnd"/>
      <w:r w:rsidRPr="009244D0">
        <w:rPr>
          <w:rFonts w:cstheme="minorHAnsi"/>
        </w:rPr>
        <w:t xml:space="preserve"> for soybeans, $650/T of TSP ($0.707/</w:t>
      </w:r>
      <w:proofErr w:type="spellStart"/>
      <w:r w:rsidRPr="009244D0">
        <w:rPr>
          <w:rFonts w:cstheme="minorHAnsi"/>
        </w:rPr>
        <w:t>lbs</w:t>
      </w:r>
      <w:proofErr w:type="spellEnd"/>
      <w:r w:rsidRPr="009244D0">
        <w:rPr>
          <w:rFonts w:cstheme="minorHAnsi"/>
        </w:rPr>
        <w:t xml:space="preserve"> P), at </w:t>
      </w:r>
      <w:r w:rsidR="00381E7A" w:rsidRPr="009244D0">
        <w:rPr>
          <w:rFonts w:cstheme="minorHAnsi"/>
        </w:rPr>
        <w:t xml:space="preserve">an application cost of $6.39/ac. </w:t>
      </w:r>
      <w:r w:rsidR="002C5686" w:rsidRPr="009244D0">
        <w:rPr>
          <w:rFonts w:cstheme="minorHAnsi"/>
        </w:rPr>
        <w:t xml:space="preserve">Application of P fertilizer would not have been profitable for the farmer </w:t>
      </w:r>
      <w:r w:rsidR="00C91F1D" w:rsidRPr="009244D0">
        <w:rPr>
          <w:rFonts w:cstheme="minorHAnsi"/>
        </w:rPr>
        <w:t xml:space="preserve">at </w:t>
      </w:r>
      <w:r w:rsidR="002C5686" w:rsidRPr="009244D0">
        <w:rPr>
          <w:rFonts w:cstheme="minorHAnsi"/>
        </w:rPr>
        <w:t>Carrington, Wishek, or Minot in 2017.</w:t>
      </w:r>
    </w:p>
    <w:p w:rsidR="00BE1696" w:rsidRPr="009244D0" w:rsidRDefault="00F96C50" w:rsidP="00343A31">
      <w:pPr>
        <w:jc w:val="both"/>
        <w:rPr>
          <w:rFonts w:cstheme="minorHAnsi"/>
          <w:b/>
        </w:rPr>
      </w:pPr>
      <w:r w:rsidRPr="009244D0">
        <w:rPr>
          <w:rFonts w:cstheme="minorHAnsi"/>
          <w:b/>
        </w:rPr>
        <w:t>References</w:t>
      </w:r>
    </w:p>
    <w:p w:rsidR="00A63AC6" w:rsidRPr="009244D0" w:rsidRDefault="00F96C50" w:rsidP="00A63AC6">
      <w:pPr>
        <w:spacing w:after="0" w:line="240" w:lineRule="auto"/>
        <w:ind w:left="270" w:hanging="270"/>
        <w:jc w:val="both"/>
        <w:rPr>
          <w:rFonts w:cstheme="minorHAnsi"/>
        </w:rPr>
      </w:pPr>
      <w:r w:rsidRPr="009244D0">
        <w:rPr>
          <w:rFonts w:eastAsia="PalatinoLinotype-Roman" w:cstheme="minorHAnsi"/>
        </w:rPr>
        <w:t xml:space="preserve">Kandel, H., T. Helms, S. Markell, B. Nelson, et al. 2013. </w:t>
      </w:r>
      <w:r w:rsidRPr="009244D0">
        <w:rPr>
          <w:rFonts w:cstheme="minorHAnsi"/>
        </w:rPr>
        <w:t>North Dakota Soybean Var</w:t>
      </w:r>
      <w:r w:rsidR="00A63AC6" w:rsidRPr="009244D0">
        <w:rPr>
          <w:rFonts w:cstheme="minorHAnsi"/>
        </w:rPr>
        <w:t xml:space="preserve">iety Trial Results for 2013 and </w:t>
      </w:r>
      <w:r w:rsidRPr="009244D0">
        <w:rPr>
          <w:rFonts w:cstheme="minorHAnsi"/>
        </w:rPr>
        <w:t xml:space="preserve">Selection Guide. NDSU Extension Publication A843-13. </w:t>
      </w:r>
      <w:r w:rsidR="00A63AC6" w:rsidRPr="009244D0">
        <w:rPr>
          <w:rFonts w:cstheme="minorHAnsi"/>
        </w:rPr>
        <w:t xml:space="preserve">   </w:t>
      </w:r>
    </w:p>
    <w:p w:rsidR="00F96C50" w:rsidRPr="009244D0" w:rsidRDefault="00F96C50" w:rsidP="00A63AC6">
      <w:pPr>
        <w:spacing w:after="0" w:line="240" w:lineRule="auto"/>
        <w:jc w:val="both"/>
        <w:rPr>
          <w:rFonts w:cstheme="minorHAnsi"/>
        </w:rPr>
      </w:pPr>
      <w:r w:rsidRPr="009244D0">
        <w:rPr>
          <w:rFonts w:cstheme="minorHAnsi"/>
        </w:rPr>
        <w:t>(</w:t>
      </w:r>
      <w:hyperlink r:id="rId6" w:history="1">
        <w:r w:rsidRPr="009244D0">
          <w:rPr>
            <w:rStyle w:val="Hyperlink"/>
            <w:rFonts w:cstheme="minorHAnsi"/>
          </w:rPr>
          <w:t>http://www.ag.ndsu.edu/pubs/plantsci/rowcrops/a843_13.pdf</w:t>
        </w:r>
      </w:hyperlink>
      <w:r w:rsidRPr="009244D0">
        <w:rPr>
          <w:rFonts w:cstheme="minorHAnsi"/>
        </w:rPr>
        <w:t>)</w:t>
      </w:r>
    </w:p>
    <w:p w:rsidR="00A63AC6" w:rsidRPr="009244D0" w:rsidRDefault="00A63AC6" w:rsidP="00A63AC6">
      <w:pPr>
        <w:spacing w:after="0" w:line="240" w:lineRule="auto"/>
        <w:ind w:left="270" w:hanging="270"/>
        <w:jc w:val="both"/>
        <w:rPr>
          <w:rFonts w:eastAsia="PalatinoLinotype-Roman" w:cstheme="minorHAnsi"/>
        </w:rPr>
      </w:pPr>
      <w:r w:rsidRPr="009244D0">
        <w:rPr>
          <w:rFonts w:eastAsia="PalatinoLinotype-Roman" w:cstheme="minorHAnsi"/>
        </w:rPr>
        <w:t xml:space="preserve">Hankinson, M.W. 2015. </w:t>
      </w:r>
      <w:r w:rsidRPr="009244D0">
        <w:rPr>
          <w:rFonts w:cstheme="minorHAnsi"/>
          <w:color w:val="000000"/>
        </w:rPr>
        <w:t>Planting Date and Starter Fertilizer Effects on Soybean Growth and Yield. Master’s Thesis. Ohio State University. Available at:</w:t>
      </w:r>
    </w:p>
    <w:p w:rsidR="00A63AC6" w:rsidRPr="009244D0" w:rsidRDefault="008F2DD5" w:rsidP="00A63AC6">
      <w:pPr>
        <w:jc w:val="both"/>
        <w:rPr>
          <w:rFonts w:eastAsia="PalatinoLinotype-Roman" w:cstheme="minorHAnsi"/>
        </w:rPr>
      </w:pPr>
      <w:hyperlink r:id="rId7" w:history="1">
        <w:r w:rsidR="00A63AC6" w:rsidRPr="009244D0">
          <w:rPr>
            <w:rStyle w:val="Hyperlink"/>
            <w:rFonts w:eastAsia="PalatinoLinotype-Roman" w:cstheme="minorHAnsi"/>
          </w:rPr>
          <w:t>https://etd.ohiolink.edu/!etd.send_file?accession=osu1429734801&amp;disposition=inline</w:t>
        </w:r>
      </w:hyperlink>
    </w:p>
    <w:p w:rsidR="00343A31" w:rsidRPr="009244D0" w:rsidRDefault="00343A31" w:rsidP="00DC2EC7">
      <w:pPr>
        <w:shd w:val="clear" w:color="auto" w:fill="FFFFFF"/>
        <w:spacing w:after="180" w:line="300" w:lineRule="atLeast"/>
        <w:outlineLvl w:val="5"/>
        <w:rPr>
          <w:rFonts w:eastAsia="Times New Roman" w:cstheme="minorHAnsi"/>
          <w:color w:val="000000"/>
        </w:rPr>
      </w:pPr>
    </w:p>
    <w:p w:rsidR="00171888" w:rsidRPr="009244D0" w:rsidRDefault="00077037" w:rsidP="00DC2EC7">
      <w:pPr>
        <w:shd w:val="clear" w:color="auto" w:fill="FFFFFF"/>
        <w:spacing w:after="180" w:line="300" w:lineRule="atLeast"/>
        <w:outlineLvl w:val="5"/>
        <w:rPr>
          <w:rFonts w:eastAsia="Times New Roman" w:cstheme="minorHAnsi"/>
          <w:b/>
          <w:color w:val="000000"/>
        </w:rPr>
      </w:pPr>
      <w:r w:rsidRPr="009244D0">
        <w:rPr>
          <w:rFonts w:eastAsia="Times New Roman" w:cstheme="minorHAnsi"/>
          <w:b/>
          <w:color w:val="000000"/>
        </w:rPr>
        <w:t>Acknowledgement</w:t>
      </w:r>
      <w:r w:rsidR="002D17B2" w:rsidRPr="009244D0">
        <w:rPr>
          <w:rFonts w:eastAsia="Times New Roman" w:cstheme="minorHAnsi"/>
          <w:b/>
          <w:color w:val="000000"/>
        </w:rPr>
        <w:t>s</w:t>
      </w:r>
    </w:p>
    <w:p w:rsidR="00335906" w:rsidRPr="009244D0" w:rsidRDefault="00077037" w:rsidP="00DC2EC7">
      <w:pPr>
        <w:shd w:val="clear" w:color="auto" w:fill="FFFFFF"/>
        <w:spacing w:after="180" w:line="300" w:lineRule="atLeast"/>
        <w:outlineLvl w:val="5"/>
        <w:rPr>
          <w:rFonts w:eastAsia="Times New Roman" w:cstheme="minorHAnsi"/>
          <w:color w:val="000000"/>
        </w:rPr>
      </w:pPr>
      <w:r w:rsidRPr="009244D0">
        <w:rPr>
          <w:rFonts w:eastAsia="Times New Roman" w:cstheme="minorHAnsi"/>
          <w:color w:val="000000"/>
        </w:rPr>
        <w:t>North Dakota Soybean Council</w:t>
      </w: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0063D7" w:rsidRPr="009244D0" w:rsidRDefault="000063D7" w:rsidP="00DC2EC7">
      <w:pPr>
        <w:shd w:val="clear" w:color="auto" w:fill="FFFFFF"/>
        <w:spacing w:after="180" w:line="300" w:lineRule="atLeast"/>
        <w:outlineLvl w:val="5"/>
        <w:rPr>
          <w:rFonts w:eastAsia="Times New Roman" w:cstheme="minorHAnsi"/>
          <w:color w:val="000000"/>
        </w:rPr>
      </w:pPr>
    </w:p>
    <w:p w:rsidR="00FF6C01" w:rsidRPr="009244D0" w:rsidRDefault="00FF6C01" w:rsidP="00DC2EC7">
      <w:pPr>
        <w:shd w:val="clear" w:color="auto" w:fill="FFFFFF"/>
        <w:spacing w:after="180" w:line="300" w:lineRule="atLeast"/>
        <w:outlineLvl w:val="5"/>
        <w:rPr>
          <w:rFonts w:eastAsia="Times New Roman" w:cstheme="minorHAnsi"/>
          <w:color w:val="000000"/>
        </w:rPr>
      </w:pPr>
    </w:p>
    <w:p w:rsidR="00FF6C01" w:rsidRPr="009244D0" w:rsidRDefault="00FF6C01" w:rsidP="00DC2EC7">
      <w:pPr>
        <w:shd w:val="clear" w:color="auto" w:fill="FFFFFF"/>
        <w:spacing w:after="180" w:line="300" w:lineRule="atLeast"/>
        <w:outlineLvl w:val="5"/>
        <w:rPr>
          <w:rFonts w:eastAsia="Times New Roman" w:cstheme="minorHAnsi"/>
          <w:color w:val="000000"/>
        </w:rPr>
      </w:pPr>
    </w:p>
    <w:p w:rsidR="00FF6C01" w:rsidRPr="009244D0" w:rsidRDefault="00FF6C01" w:rsidP="00DC2EC7">
      <w:pPr>
        <w:shd w:val="clear" w:color="auto" w:fill="FFFFFF"/>
        <w:spacing w:after="180" w:line="300" w:lineRule="atLeast"/>
        <w:outlineLvl w:val="5"/>
        <w:rPr>
          <w:rFonts w:eastAsia="Times New Roman" w:cstheme="minorHAnsi"/>
          <w:color w:val="000000"/>
        </w:rPr>
      </w:pPr>
    </w:p>
    <w:p w:rsidR="00FF6C01" w:rsidRPr="009244D0" w:rsidRDefault="00FF6C01" w:rsidP="00DC2EC7">
      <w:pPr>
        <w:shd w:val="clear" w:color="auto" w:fill="FFFFFF"/>
        <w:spacing w:after="180" w:line="300" w:lineRule="atLeast"/>
        <w:outlineLvl w:val="5"/>
        <w:rPr>
          <w:rFonts w:eastAsia="Times New Roman" w:cstheme="minorHAnsi"/>
          <w:color w:val="000000"/>
        </w:rPr>
      </w:pPr>
    </w:p>
    <w:p w:rsidR="00FF6C01" w:rsidRPr="009244D0" w:rsidRDefault="00FF6C01" w:rsidP="00DC2EC7">
      <w:pPr>
        <w:shd w:val="clear" w:color="auto" w:fill="FFFFFF"/>
        <w:spacing w:after="180" w:line="300" w:lineRule="atLeast"/>
        <w:outlineLvl w:val="5"/>
        <w:rPr>
          <w:rFonts w:eastAsia="Times New Roman" w:cstheme="minorHAnsi"/>
          <w:color w:val="000000"/>
        </w:rPr>
      </w:pPr>
    </w:p>
    <w:p w:rsidR="00FF6C01" w:rsidRPr="009244D0" w:rsidRDefault="00FF6C01" w:rsidP="00DC2EC7">
      <w:pPr>
        <w:shd w:val="clear" w:color="auto" w:fill="FFFFFF"/>
        <w:spacing w:after="180" w:line="300" w:lineRule="atLeast"/>
        <w:outlineLvl w:val="5"/>
        <w:rPr>
          <w:rFonts w:eastAsia="Times New Roman" w:cstheme="minorHAnsi"/>
          <w:color w:val="000000"/>
        </w:rPr>
      </w:pPr>
    </w:p>
    <w:p w:rsidR="00FF6C01" w:rsidRDefault="00D45D1A" w:rsidP="00DC2EC7">
      <w:pPr>
        <w:shd w:val="clear" w:color="auto" w:fill="FFFFFF"/>
        <w:spacing w:after="180" w:line="300" w:lineRule="atLeast"/>
        <w:outlineLvl w:val="5"/>
        <w:rPr>
          <w:rFonts w:ascii="Times New Roman" w:eastAsia="Times New Roman" w:hAnsi="Times New Roman" w:cs="Times New Roman"/>
          <w:color w:val="000000"/>
          <w:sz w:val="26"/>
          <w:szCs w:val="26"/>
        </w:rPr>
      </w:pPr>
      <w:r w:rsidRPr="00D45D1A">
        <w:rPr>
          <w:noProof/>
        </w:rPr>
        <w:lastRenderedPageBreak/>
        <w:drawing>
          <wp:inline distT="0" distB="0" distL="0" distR="0">
            <wp:extent cx="5379720" cy="640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9720" cy="6400800"/>
                    </a:xfrm>
                    <a:prstGeom prst="rect">
                      <a:avLst/>
                    </a:prstGeom>
                    <a:noFill/>
                    <a:ln>
                      <a:noFill/>
                    </a:ln>
                  </pic:spPr>
                </pic:pic>
              </a:graphicData>
            </a:graphic>
          </wp:inline>
        </w:drawing>
      </w:r>
    </w:p>
    <w:p w:rsidR="000063D7" w:rsidRDefault="000063D7" w:rsidP="00DC2EC7">
      <w:pPr>
        <w:shd w:val="clear" w:color="auto" w:fill="FFFFFF"/>
        <w:spacing w:after="180" w:line="300" w:lineRule="atLeast"/>
        <w:outlineLvl w:val="5"/>
        <w:rPr>
          <w:rFonts w:ascii="Times New Roman" w:eastAsia="Times New Roman" w:hAnsi="Times New Roman" w:cs="Times New Roman"/>
          <w:color w:val="000000"/>
          <w:sz w:val="26"/>
          <w:szCs w:val="26"/>
        </w:rPr>
      </w:pPr>
    </w:p>
    <w:p w:rsidR="000063D7" w:rsidRDefault="000063D7" w:rsidP="00DC2EC7">
      <w:pPr>
        <w:shd w:val="clear" w:color="auto" w:fill="FFFFFF"/>
        <w:spacing w:after="180" w:line="300" w:lineRule="atLeast"/>
        <w:outlineLvl w:val="5"/>
        <w:rPr>
          <w:rFonts w:ascii="Times New Roman" w:eastAsia="Times New Roman" w:hAnsi="Times New Roman" w:cs="Times New Roman"/>
          <w:color w:val="000000"/>
          <w:sz w:val="26"/>
          <w:szCs w:val="26"/>
        </w:rPr>
      </w:pPr>
    </w:p>
    <w:p w:rsidR="000063D7" w:rsidRDefault="000063D7" w:rsidP="00DC2EC7">
      <w:pPr>
        <w:shd w:val="clear" w:color="auto" w:fill="FFFFFF"/>
        <w:spacing w:after="180" w:line="300" w:lineRule="atLeast"/>
        <w:outlineLvl w:val="5"/>
        <w:rPr>
          <w:rFonts w:ascii="Times New Roman" w:eastAsia="Times New Roman" w:hAnsi="Times New Roman" w:cs="Times New Roman"/>
          <w:color w:val="000000"/>
          <w:sz w:val="26"/>
          <w:szCs w:val="26"/>
        </w:rPr>
      </w:pPr>
    </w:p>
    <w:p w:rsidR="000063D7" w:rsidRDefault="000063D7" w:rsidP="00DC2EC7">
      <w:pPr>
        <w:shd w:val="clear" w:color="auto" w:fill="FFFFFF"/>
        <w:spacing w:after="180" w:line="300" w:lineRule="atLeast"/>
        <w:outlineLvl w:val="5"/>
        <w:rPr>
          <w:rFonts w:ascii="Times New Roman" w:eastAsia="Times New Roman" w:hAnsi="Times New Roman" w:cs="Times New Roman"/>
          <w:color w:val="000000"/>
          <w:sz w:val="26"/>
          <w:szCs w:val="26"/>
        </w:rPr>
      </w:pPr>
    </w:p>
    <w:p w:rsidR="00BB22C4" w:rsidRDefault="00BB22C4" w:rsidP="00DC2EC7">
      <w:pPr>
        <w:shd w:val="clear" w:color="auto" w:fill="FFFFFF"/>
        <w:spacing w:after="180" w:line="300" w:lineRule="atLeast"/>
        <w:outlineLvl w:val="5"/>
        <w:rPr>
          <w:rFonts w:ascii="Times New Roman" w:eastAsia="Times New Roman" w:hAnsi="Times New Roman" w:cs="Times New Roman"/>
          <w:color w:val="000000"/>
          <w:sz w:val="26"/>
          <w:szCs w:val="26"/>
        </w:rPr>
      </w:pPr>
    </w:p>
    <w:p w:rsidR="00315483" w:rsidRDefault="008079D2" w:rsidP="00DC2EC7">
      <w:pPr>
        <w:shd w:val="clear" w:color="auto" w:fill="FFFFFF"/>
        <w:spacing w:after="180" w:line="300" w:lineRule="atLeast"/>
        <w:outlineLvl w:val="5"/>
        <w:rPr>
          <w:rFonts w:ascii="Times New Roman" w:eastAsia="Times New Roman" w:hAnsi="Times New Roman" w:cs="Times New Roman"/>
          <w:color w:val="000000"/>
          <w:sz w:val="26"/>
          <w:szCs w:val="26"/>
        </w:rPr>
      </w:pPr>
      <w:r w:rsidRPr="008079D2">
        <w:rPr>
          <w:noProof/>
        </w:rPr>
        <w:lastRenderedPageBreak/>
        <w:drawing>
          <wp:inline distT="0" distB="0" distL="0" distR="0">
            <wp:extent cx="5124450" cy="6038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6038850"/>
                    </a:xfrm>
                    <a:prstGeom prst="rect">
                      <a:avLst/>
                    </a:prstGeom>
                    <a:noFill/>
                    <a:ln>
                      <a:noFill/>
                    </a:ln>
                  </pic:spPr>
                </pic:pic>
              </a:graphicData>
            </a:graphic>
          </wp:inline>
        </w:drawing>
      </w:r>
    </w:p>
    <w:p w:rsidR="00581694" w:rsidRDefault="00581694" w:rsidP="00DC2EC7">
      <w:pPr>
        <w:shd w:val="clear" w:color="auto" w:fill="FFFFFF"/>
        <w:spacing w:after="180" w:line="300" w:lineRule="atLeast"/>
        <w:outlineLvl w:val="5"/>
        <w:rPr>
          <w:rFonts w:ascii="Times New Roman" w:eastAsia="Times New Roman" w:hAnsi="Times New Roman" w:cs="Times New Roman"/>
          <w:color w:val="000000"/>
          <w:sz w:val="26"/>
          <w:szCs w:val="26"/>
        </w:rPr>
      </w:pPr>
    </w:p>
    <w:p w:rsidR="00581694" w:rsidRPr="00395CB4" w:rsidRDefault="00FE644A" w:rsidP="00DC2EC7">
      <w:pPr>
        <w:shd w:val="clear" w:color="auto" w:fill="FFFFFF"/>
        <w:spacing w:after="180" w:line="300" w:lineRule="atLeast"/>
        <w:outlineLvl w:val="5"/>
        <w:rPr>
          <w:rFonts w:ascii="Times New Roman" w:eastAsia="Times New Roman" w:hAnsi="Times New Roman" w:cs="Times New Roman"/>
          <w:color w:val="000000"/>
          <w:sz w:val="26"/>
          <w:szCs w:val="26"/>
        </w:rPr>
      </w:pPr>
      <w:r w:rsidRPr="00FE644A">
        <w:rPr>
          <w:noProof/>
        </w:rPr>
        <w:lastRenderedPageBreak/>
        <w:drawing>
          <wp:inline distT="0" distB="0" distL="0" distR="0">
            <wp:extent cx="5113020" cy="5179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020" cy="5179060"/>
                    </a:xfrm>
                    <a:prstGeom prst="rect">
                      <a:avLst/>
                    </a:prstGeom>
                    <a:noFill/>
                    <a:ln>
                      <a:noFill/>
                    </a:ln>
                  </pic:spPr>
                </pic:pic>
              </a:graphicData>
            </a:graphic>
          </wp:inline>
        </w:drawing>
      </w:r>
    </w:p>
    <w:sectPr w:rsidR="00581694" w:rsidRPr="00395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F1F"/>
    <w:multiLevelType w:val="hybridMultilevel"/>
    <w:tmpl w:val="CA1ABE3C"/>
    <w:lvl w:ilvl="0" w:tplc="8BA60164">
      <w:start w:val="1"/>
      <w:numFmt w:val="decimal"/>
      <w:lvlText w:val="(%1)"/>
      <w:lvlJc w:val="left"/>
      <w:pPr>
        <w:ind w:left="432" w:hanging="372"/>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029627E"/>
    <w:multiLevelType w:val="hybridMultilevel"/>
    <w:tmpl w:val="D1CE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D2D69"/>
    <w:multiLevelType w:val="hybridMultilevel"/>
    <w:tmpl w:val="048261C4"/>
    <w:lvl w:ilvl="0" w:tplc="C7C8D078">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8D61AB"/>
    <w:multiLevelType w:val="hybridMultilevel"/>
    <w:tmpl w:val="3F505C52"/>
    <w:lvl w:ilvl="0" w:tplc="99305F0C">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E65D0"/>
    <w:multiLevelType w:val="hybridMultilevel"/>
    <w:tmpl w:val="64E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3D6D4F"/>
    <w:multiLevelType w:val="hybridMultilevel"/>
    <w:tmpl w:val="F778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F3A76"/>
    <w:multiLevelType w:val="hybridMultilevel"/>
    <w:tmpl w:val="5FF243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6"/>
    <w:rsid w:val="00003063"/>
    <w:rsid w:val="000063D7"/>
    <w:rsid w:val="0001113A"/>
    <w:rsid w:val="00017E51"/>
    <w:rsid w:val="00021D8F"/>
    <w:rsid w:val="00031FAB"/>
    <w:rsid w:val="0004427D"/>
    <w:rsid w:val="00050D93"/>
    <w:rsid w:val="00057F47"/>
    <w:rsid w:val="000632B5"/>
    <w:rsid w:val="00071B69"/>
    <w:rsid w:val="00075666"/>
    <w:rsid w:val="00077037"/>
    <w:rsid w:val="000A5493"/>
    <w:rsid w:val="000C00CF"/>
    <w:rsid w:val="000C283A"/>
    <w:rsid w:val="000E0597"/>
    <w:rsid w:val="000E247A"/>
    <w:rsid w:val="00101EE5"/>
    <w:rsid w:val="0010604F"/>
    <w:rsid w:val="0011057B"/>
    <w:rsid w:val="00111580"/>
    <w:rsid w:val="0011470A"/>
    <w:rsid w:val="00132213"/>
    <w:rsid w:val="00156A1A"/>
    <w:rsid w:val="00171888"/>
    <w:rsid w:val="00174D77"/>
    <w:rsid w:val="001770D3"/>
    <w:rsid w:val="001832A5"/>
    <w:rsid w:val="001847A9"/>
    <w:rsid w:val="001862B5"/>
    <w:rsid w:val="00197688"/>
    <w:rsid w:val="00197814"/>
    <w:rsid w:val="001C566F"/>
    <w:rsid w:val="001D438E"/>
    <w:rsid w:val="001E5570"/>
    <w:rsid w:val="00210314"/>
    <w:rsid w:val="002207CE"/>
    <w:rsid w:val="00226970"/>
    <w:rsid w:val="00241315"/>
    <w:rsid w:val="00242591"/>
    <w:rsid w:val="00243121"/>
    <w:rsid w:val="00244868"/>
    <w:rsid w:val="00263C39"/>
    <w:rsid w:val="0026456A"/>
    <w:rsid w:val="00273FD0"/>
    <w:rsid w:val="0027434D"/>
    <w:rsid w:val="00280079"/>
    <w:rsid w:val="00292289"/>
    <w:rsid w:val="00297C91"/>
    <w:rsid w:val="002B02F8"/>
    <w:rsid w:val="002C0A24"/>
    <w:rsid w:val="002C5686"/>
    <w:rsid w:val="002D17B2"/>
    <w:rsid w:val="002F1C58"/>
    <w:rsid w:val="002F3143"/>
    <w:rsid w:val="002F3E52"/>
    <w:rsid w:val="00301D61"/>
    <w:rsid w:val="00310315"/>
    <w:rsid w:val="00314CEC"/>
    <w:rsid w:val="00315483"/>
    <w:rsid w:val="003226BC"/>
    <w:rsid w:val="003272FB"/>
    <w:rsid w:val="00335906"/>
    <w:rsid w:val="0034339A"/>
    <w:rsid w:val="00343A31"/>
    <w:rsid w:val="003446E0"/>
    <w:rsid w:val="00352F78"/>
    <w:rsid w:val="00357716"/>
    <w:rsid w:val="00363AB5"/>
    <w:rsid w:val="00364453"/>
    <w:rsid w:val="00372D64"/>
    <w:rsid w:val="00377647"/>
    <w:rsid w:val="00381E7A"/>
    <w:rsid w:val="00390268"/>
    <w:rsid w:val="00392430"/>
    <w:rsid w:val="00395CB4"/>
    <w:rsid w:val="003B1327"/>
    <w:rsid w:val="003B32D0"/>
    <w:rsid w:val="003B46E9"/>
    <w:rsid w:val="003C0FEE"/>
    <w:rsid w:val="003C15DE"/>
    <w:rsid w:val="003F6DA2"/>
    <w:rsid w:val="0041461B"/>
    <w:rsid w:val="00434D4D"/>
    <w:rsid w:val="00442F70"/>
    <w:rsid w:val="00451147"/>
    <w:rsid w:val="004514D5"/>
    <w:rsid w:val="0045304A"/>
    <w:rsid w:val="004756DC"/>
    <w:rsid w:val="00480598"/>
    <w:rsid w:val="0048412F"/>
    <w:rsid w:val="00485D3B"/>
    <w:rsid w:val="004B30E9"/>
    <w:rsid w:val="004C0DDC"/>
    <w:rsid w:val="004C393D"/>
    <w:rsid w:val="004E1BF4"/>
    <w:rsid w:val="004E49C4"/>
    <w:rsid w:val="004E78C9"/>
    <w:rsid w:val="004F6DA0"/>
    <w:rsid w:val="004F7766"/>
    <w:rsid w:val="00515CB0"/>
    <w:rsid w:val="00517ED1"/>
    <w:rsid w:val="00533AFC"/>
    <w:rsid w:val="005462D5"/>
    <w:rsid w:val="00553F66"/>
    <w:rsid w:val="005578AC"/>
    <w:rsid w:val="00581694"/>
    <w:rsid w:val="00582958"/>
    <w:rsid w:val="00586A09"/>
    <w:rsid w:val="00595116"/>
    <w:rsid w:val="005A1778"/>
    <w:rsid w:val="005B683A"/>
    <w:rsid w:val="005D578F"/>
    <w:rsid w:val="005E60D9"/>
    <w:rsid w:val="005F1169"/>
    <w:rsid w:val="00602267"/>
    <w:rsid w:val="0060425D"/>
    <w:rsid w:val="00612630"/>
    <w:rsid w:val="00617017"/>
    <w:rsid w:val="00622902"/>
    <w:rsid w:val="00637F2C"/>
    <w:rsid w:val="00652F06"/>
    <w:rsid w:val="00657DC8"/>
    <w:rsid w:val="00667C15"/>
    <w:rsid w:val="00671DE6"/>
    <w:rsid w:val="00673600"/>
    <w:rsid w:val="00686C0C"/>
    <w:rsid w:val="00696AF7"/>
    <w:rsid w:val="00697DEA"/>
    <w:rsid w:val="006B415E"/>
    <w:rsid w:val="006B512C"/>
    <w:rsid w:val="006F3019"/>
    <w:rsid w:val="007048E5"/>
    <w:rsid w:val="00710F27"/>
    <w:rsid w:val="007263D0"/>
    <w:rsid w:val="00731D0E"/>
    <w:rsid w:val="00733100"/>
    <w:rsid w:val="007805F0"/>
    <w:rsid w:val="007830A2"/>
    <w:rsid w:val="00786283"/>
    <w:rsid w:val="00791412"/>
    <w:rsid w:val="00796C80"/>
    <w:rsid w:val="007B7DD0"/>
    <w:rsid w:val="007C060A"/>
    <w:rsid w:val="007D2584"/>
    <w:rsid w:val="007E463A"/>
    <w:rsid w:val="008030CB"/>
    <w:rsid w:val="008079D2"/>
    <w:rsid w:val="00811AD5"/>
    <w:rsid w:val="00813073"/>
    <w:rsid w:val="00813954"/>
    <w:rsid w:val="00813BBB"/>
    <w:rsid w:val="00815D1F"/>
    <w:rsid w:val="0081706D"/>
    <w:rsid w:val="008200E3"/>
    <w:rsid w:val="00831468"/>
    <w:rsid w:val="0083737C"/>
    <w:rsid w:val="008561F9"/>
    <w:rsid w:val="00861FFD"/>
    <w:rsid w:val="0087124D"/>
    <w:rsid w:val="00881C5D"/>
    <w:rsid w:val="00883399"/>
    <w:rsid w:val="00892DE1"/>
    <w:rsid w:val="008941FC"/>
    <w:rsid w:val="008A1E63"/>
    <w:rsid w:val="008A2A91"/>
    <w:rsid w:val="008A393B"/>
    <w:rsid w:val="008A4F99"/>
    <w:rsid w:val="008D775F"/>
    <w:rsid w:val="008E1929"/>
    <w:rsid w:val="008F1246"/>
    <w:rsid w:val="008F2DD5"/>
    <w:rsid w:val="008F67B4"/>
    <w:rsid w:val="0091026E"/>
    <w:rsid w:val="00914954"/>
    <w:rsid w:val="00920E09"/>
    <w:rsid w:val="009244D0"/>
    <w:rsid w:val="00937DCA"/>
    <w:rsid w:val="00951123"/>
    <w:rsid w:val="00963846"/>
    <w:rsid w:val="00964EFC"/>
    <w:rsid w:val="00965EAE"/>
    <w:rsid w:val="00995EE8"/>
    <w:rsid w:val="009A60E9"/>
    <w:rsid w:val="009E12E1"/>
    <w:rsid w:val="009E1A00"/>
    <w:rsid w:val="009F0F0A"/>
    <w:rsid w:val="009F56F0"/>
    <w:rsid w:val="00A07EA7"/>
    <w:rsid w:val="00A36063"/>
    <w:rsid w:val="00A45F97"/>
    <w:rsid w:val="00A63AC6"/>
    <w:rsid w:val="00A767C6"/>
    <w:rsid w:val="00A8279A"/>
    <w:rsid w:val="00A831AD"/>
    <w:rsid w:val="00A85EA7"/>
    <w:rsid w:val="00AA4858"/>
    <w:rsid w:val="00AD3304"/>
    <w:rsid w:val="00AD402E"/>
    <w:rsid w:val="00AD50EA"/>
    <w:rsid w:val="00AE06D2"/>
    <w:rsid w:val="00B2234C"/>
    <w:rsid w:val="00B23FE8"/>
    <w:rsid w:val="00B26B7D"/>
    <w:rsid w:val="00B34359"/>
    <w:rsid w:val="00B41AB9"/>
    <w:rsid w:val="00B52FA6"/>
    <w:rsid w:val="00B533B0"/>
    <w:rsid w:val="00B7645E"/>
    <w:rsid w:val="00B83916"/>
    <w:rsid w:val="00B97499"/>
    <w:rsid w:val="00BA542F"/>
    <w:rsid w:val="00BB22C4"/>
    <w:rsid w:val="00BC3AD4"/>
    <w:rsid w:val="00BC73D9"/>
    <w:rsid w:val="00BC7C9D"/>
    <w:rsid w:val="00BE080E"/>
    <w:rsid w:val="00BE1224"/>
    <w:rsid w:val="00BE1696"/>
    <w:rsid w:val="00BE33F2"/>
    <w:rsid w:val="00BF12E6"/>
    <w:rsid w:val="00C30C2D"/>
    <w:rsid w:val="00C427E5"/>
    <w:rsid w:val="00C53F1B"/>
    <w:rsid w:val="00C70C4F"/>
    <w:rsid w:val="00C8163D"/>
    <w:rsid w:val="00C91F1D"/>
    <w:rsid w:val="00C93152"/>
    <w:rsid w:val="00C95B25"/>
    <w:rsid w:val="00CA2BAC"/>
    <w:rsid w:val="00CC0C97"/>
    <w:rsid w:val="00CC1DCC"/>
    <w:rsid w:val="00CD2958"/>
    <w:rsid w:val="00CD67D1"/>
    <w:rsid w:val="00D14C4B"/>
    <w:rsid w:val="00D14F46"/>
    <w:rsid w:val="00D2480E"/>
    <w:rsid w:val="00D31E6D"/>
    <w:rsid w:val="00D378A1"/>
    <w:rsid w:val="00D45D1A"/>
    <w:rsid w:val="00D46CAF"/>
    <w:rsid w:val="00D47683"/>
    <w:rsid w:val="00D556D3"/>
    <w:rsid w:val="00D76756"/>
    <w:rsid w:val="00D8230E"/>
    <w:rsid w:val="00D911B2"/>
    <w:rsid w:val="00DA4B1B"/>
    <w:rsid w:val="00DB0787"/>
    <w:rsid w:val="00DB2614"/>
    <w:rsid w:val="00DC2EC7"/>
    <w:rsid w:val="00DD086E"/>
    <w:rsid w:val="00DE0D7D"/>
    <w:rsid w:val="00DE2C67"/>
    <w:rsid w:val="00DF3157"/>
    <w:rsid w:val="00E00F66"/>
    <w:rsid w:val="00E35CD8"/>
    <w:rsid w:val="00E40C22"/>
    <w:rsid w:val="00E41EEA"/>
    <w:rsid w:val="00E425C2"/>
    <w:rsid w:val="00E43190"/>
    <w:rsid w:val="00E519CB"/>
    <w:rsid w:val="00E60894"/>
    <w:rsid w:val="00E62145"/>
    <w:rsid w:val="00E623FD"/>
    <w:rsid w:val="00E80CC5"/>
    <w:rsid w:val="00E91D6B"/>
    <w:rsid w:val="00E92634"/>
    <w:rsid w:val="00EC1265"/>
    <w:rsid w:val="00EE4A4C"/>
    <w:rsid w:val="00EE6B95"/>
    <w:rsid w:val="00EF3280"/>
    <w:rsid w:val="00EF3827"/>
    <w:rsid w:val="00F02A28"/>
    <w:rsid w:val="00F13533"/>
    <w:rsid w:val="00F3103F"/>
    <w:rsid w:val="00F33962"/>
    <w:rsid w:val="00F37C2E"/>
    <w:rsid w:val="00F43D75"/>
    <w:rsid w:val="00F453B3"/>
    <w:rsid w:val="00F54A15"/>
    <w:rsid w:val="00F5586A"/>
    <w:rsid w:val="00F7102C"/>
    <w:rsid w:val="00F7312A"/>
    <w:rsid w:val="00F96C50"/>
    <w:rsid w:val="00FD0AF4"/>
    <w:rsid w:val="00FD155F"/>
    <w:rsid w:val="00FE4D56"/>
    <w:rsid w:val="00FE644A"/>
    <w:rsid w:val="00FE6F5C"/>
    <w:rsid w:val="00F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4FD3-CB83-4D87-936B-7560E16E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0E"/>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6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B5"/>
    <w:rPr>
      <w:rFonts w:ascii="Segoe UI" w:hAnsi="Segoe UI" w:cs="Segoe UI"/>
      <w:sz w:val="18"/>
      <w:szCs w:val="18"/>
    </w:rPr>
  </w:style>
  <w:style w:type="character" w:styleId="Hyperlink">
    <w:name w:val="Hyperlink"/>
    <w:basedOn w:val="DefaultParagraphFont"/>
    <w:uiPriority w:val="99"/>
    <w:unhideWhenUsed/>
    <w:rsid w:val="00F96C50"/>
    <w:rPr>
      <w:color w:val="0563C1" w:themeColor="hyperlink"/>
      <w:u w:val="single"/>
    </w:rPr>
  </w:style>
  <w:style w:type="paragraph" w:styleId="Caption">
    <w:name w:val="caption"/>
    <w:basedOn w:val="Normal"/>
    <w:next w:val="Normal"/>
    <w:uiPriority w:val="35"/>
    <w:unhideWhenUsed/>
    <w:qFormat/>
    <w:rsid w:val="00A07E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028">
      <w:bodyDiv w:val="1"/>
      <w:marLeft w:val="90"/>
      <w:marRight w:val="90"/>
      <w:marTop w:val="180"/>
      <w:marBottom w:val="180"/>
      <w:divBdr>
        <w:top w:val="none" w:sz="0" w:space="0" w:color="auto"/>
        <w:left w:val="none" w:sz="0" w:space="0" w:color="auto"/>
        <w:bottom w:val="none" w:sz="0" w:space="0" w:color="auto"/>
        <w:right w:val="none" w:sz="0" w:space="0" w:color="auto"/>
      </w:divBdr>
    </w:div>
    <w:div w:id="197547871">
      <w:bodyDiv w:val="1"/>
      <w:marLeft w:val="0"/>
      <w:marRight w:val="0"/>
      <w:marTop w:val="0"/>
      <w:marBottom w:val="0"/>
      <w:divBdr>
        <w:top w:val="none" w:sz="0" w:space="0" w:color="auto"/>
        <w:left w:val="none" w:sz="0" w:space="0" w:color="auto"/>
        <w:bottom w:val="none" w:sz="0" w:space="0" w:color="auto"/>
        <w:right w:val="none" w:sz="0" w:space="0" w:color="auto"/>
      </w:divBdr>
    </w:div>
    <w:div w:id="259801799">
      <w:bodyDiv w:val="1"/>
      <w:marLeft w:val="90"/>
      <w:marRight w:val="90"/>
      <w:marTop w:val="180"/>
      <w:marBottom w:val="180"/>
      <w:divBdr>
        <w:top w:val="none" w:sz="0" w:space="0" w:color="auto"/>
        <w:left w:val="none" w:sz="0" w:space="0" w:color="auto"/>
        <w:bottom w:val="none" w:sz="0" w:space="0" w:color="auto"/>
        <w:right w:val="none" w:sz="0" w:space="0" w:color="auto"/>
      </w:divBdr>
    </w:div>
    <w:div w:id="415371253">
      <w:bodyDiv w:val="1"/>
      <w:marLeft w:val="0"/>
      <w:marRight w:val="0"/>
      <w:marTop w:val="0"/>
      <w:marBottom w:val="0"/>
      <w:divBdr>
        <w:top w:val="none" w:sz="0" w:space="0" w:color="auto"/>
        <w:left w:val="none" w:sz="0" w:space="0" w:color="auto"/>
        <w:bottom w:val="none" w:sz="0" w:space="0" w:color="auto"/>
        <w:right w:val="none" w:sz="0" w:space="0" w:color="auto"/>
      </w:divBdr>
      <w:divsChild>
        <w:div w:id="1363752384">
          <w:marLeft w:val="0"/>
          <w:marRight w:val="0"/>
          <w:marTop w:val="0"/>
          <w:marBottom w:val="0"/>
          <w:divBdr>
            <w:top w:val="none" w:sz="0" w:space="0" w:color="auto"/>
            <w:left w:val="single" w:sz="6" w:space="0" w:color="CCCCCC"/>
            <w:bottom w:val="none" w:sz="0" w:space="0" w:color="auto"/>
            <w:right w:val="single" w:sz="6" w:space="0" w:color="CCCCCC"/>
          </w:divBdr>
          <w:divsChild>
            <w:div w:id="190535621">
              <w:marLeft w:val="0"/>
              <w:marRight w:val="0"/>
              <w:marTop w:val="0"/>
              <w:marBottom w:val="0"/>
              <w:divBdr>
                <w:top w:val="none" w:sz="0" w:space="0" w:color="auto"/>
                <w:left w:val="none" w:sz="0" w:space="0" w:color="auto"/>
                <w:bottom w:val="none" w:sz="0" w:space="0" w:color="auto"/>
                <w:right w:val="none" w:sz="0" w:space="0" w:color="auto"/>
              </w:divBdr>
              <w:divsChild>
                <w:div w:id="1912036272">
                  <w:marLeft w:val="0"/>
                  <w:marRight w:val="0"/>
                  <w:marTop w:val="0"/>
                  <w:marBottom w:val="0"/>
                  <w:divBdr>
                    <w:top w:val="none" w:sz="0" w:space="0" w:color="auto"/>
                    <w:left w:val="none" w:sz="0" w:space="0" w:color="auto"/>
                    <w:bottom w:val="none" w:sz="0" w:space="0" w:color="auto"/>
                    <w:right w:val="none" w:sz="0" w:space="0" w:color="auto"/>
                  </w:divBdr>
                  <w:divsChild>
                    <w:div w:id="15640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4295">
      <w:bodyDiv w:val="1"/>
      <w:marLeft w:val="0"/>
      <w:marRight w:val="0"/>
      <w:marTop w:val="0"/>
      <w:marBottom w:val="0"/>
      <w:divBdr>
        <w:top w:val="none" w:sz="0" w:space="0" w:color="auto"/>
        <w:left w:val="none" w:sz="0" w:space="0" w:color="auto"/>
        <w:bottom w:val="none" w:sz="0" w:space="0" w:color="auto"/>
        <w:right w:val="none" w:sz="0" w:space="0" w:color="auto"/>
      </w:divBdr>
      <w:divsChild>
        <w:div w:id="679353363">
          <w:marLeft w:val="0"/>
          <w:marRight w:val="0"/>
          <w:marTop w:val="0"/>
          <w:marBottom w:val="0"/>
          <w:divBdr>
            <w:top w:val="none" w:sz="0" w:space="0" w:color="auto"/>
            <w:left w:val="single" w:sz="6" w:space="0" w:color="CCCCCC"/>
            <w:bottom w:val="none" w:sz="0" w:space="0" w:color="auto"/>
            <w:right w:val="single" w:sz="6" w:space="0" w:color="CCCCCC"/>
          </w:divBdr>
          <w:divsChild>
            <w:div w:id="611938403">
              <w:marLeft w:val="0"/>
              <w:marRight w:val="0"/>
              <w:marTop w:val="0"/>
              <w:marBottom w:val="0"/>
              <w:divBdr>
                <w:top w:val="none" w:sz="0" w:space="0" w:color="auto"/>
                <w:left w:val="none" w:sz="0" w:space="0" w:color="auto"/>
                <w:bottom w:val="none" w:sz="0" w:space="0" w:color="auto"/>
                <w:right w:val="none" w:sz="0" w:space="0" w:color="auto"/>
              </w:divBdr>
              <w:divsChild>
                <w:div w:id="733502955">
                  <w:marLeft w:val="0"/>
                  <w:marRight w:val="0"/>
                  <w:marTop w:val="0"/>
                  <w:marBottom w:val="0"/>
                  <w:divBdr>
                    <w:top w:val="none" w:sz="0" w:space="0" w:color="auto"/>
                    <w:left w:val="none" w:sz="0" w:space="0" w:color="auto"/>
                    <w:bottom w:val="none" w:sz="0" w:space="0" w:color="auto"/>
                    <w:right w:val="none" w:sz="0" w:space="0" w:color="auto"/>
                  </w:divBdr>
                  <w:divsChild>
                    <w:div w:id="962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49197">
      <w:bodyDiv w:val="1"/>
      <w:marLeft w:val="0"/>
      <w:marRight w:val="0"/>
      <w:marTop w:val="0"/>
      <w:marBottom w:val="0"/>
      <w:divBdr>
        <w:top w:val="none" w:sz="0" w:space="0" w:color="auto"/>
        <w:left w:val="none" w:sz="0" w:space="0" w:color="auto"/>
        <w:bottom w:val="none" w:sz="0" w:space="0" w:color="auto"/>
        <w:right w:val="none" w:sz="0" w:space="0" w:color="auto"/>
      </w:divBdr>
      <w:divsChild>
        <w:div w:id="2004695815">
          <w:marLeft w:val="0"/>
          <w:marRight w:val="0"/>
          <w:marTop w:val="0"/>
          <w:marBottom w:val="0"/>
          <w:divBdr>
            <w:top w:val="none" w:sz="0" w:space="0" w:color="auto"/>
            <w:left w:val="single" w:sz="6" w:space="0" w:color="CCCCCC"/>
            <w:bottom w:val="none" w:sz="0" w:space="0" w:color="auto"/>
            <w:right w:val="single" w:sz="6" w:space="0" w:color="CCCCCC"/>
          </w:divBdr>
          <w:divsChild>
            <w:div w:id="1149324230">
              <w:marLeft w:val="0"/>
              <w:marRight w:val="0"/>
              <w:marTop w:val="0"/>
              <w:marBottom w:val="0"/>
              <w:divBdr>
                <w:top w:val="none" w:sz="0" w:space="0" w:color="auto"/>
                <w:left w:val="none" w:sz="0" w:space="0" w:color="auto"/>
                <w:bottom w:val="none" w:sz="0" w:space="0" w:color="auto"/>
                <w:right w:val="none" w:sz="0" w:space="0" w:color="auto"/>
              </w:divBdr>
              <w:divsChild>
                <w:div w:id="946352246">
                  <w:marLeft w:val="0"/>
                  <w:marRight w:val="0"/>
                  <w:marTop w:val="0"/>
                  <w:marBottom w:val="0"/>
                  <w:divBdr>
                    <w:top w:val="none" w:sz="0" w:space="0" w:color="auto"/>
                    <w:left w:val="none" w:sz="0" w:space="0" w:color="auto"/>
                    <w:bottom w:val="none" w:sz="0" w:space="0" w:color="auto"/>
                    <w:right w:val="none" w:sz="0" w:space="0" w:color="auto"/>
                  </w:divBdr>
                  <w:divsChild>
                    <w:div w:id="19370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8045">
      <w:bodyDiv w:val="1"/>
      <w:marLeft w:val="0"/>
      <w:marRight w:val="0"/>
      <w:marTop w:val="0"/>
      <w:marBottom w:val="0"/>
      <w:divBdr>
        <w:top w:val="none" w:sz="0" w:space="0" w:color="auto"/>
        <w:left w:val="none" w:sz="0" w:space="0" w:color="auto"/>
        <w:bottom w:val="none" w:sz="0" w:space="0" w:color="auto"/>
        <w:right w:val="none" w:sz="0" w:space="0" w:color="auto"/>
      </w:divBdr>
    </w:div>
    <w:div w:id="771970238">
      <w:bodyDiv w:val="1"/>
      <w:marLeft w:val="0"/>
      <w:marRight w:val="0"/>
      <w:marTop w:val="0"/>
      <w:marBottom w:val="0"/>
      <w:divBdr>
        <w:top w:val="none" w:sz="0" w:space="0" w:color="auto"/>
        <w:left w:val="none" w:sz="0" w:space="0" w:color="auto"/>
        <w:bottom w:val="none" w:sz="0" w:space="0" w:color="auto"/>
        <w:right w:val="none" w:sz="0" w:space="0" w:color="auto"/>
      </w:divBdr>
      <w:divsChild>
        <w:div w:id="1733848440">
          <w:marLeft w:val="0"/>
          <w:marRight w:val="0"/>
          <w:marTop w:val="0"/>
          <w:marBottom w:val="0"/>
          <w:divBdr>
            <w:top w:val="none" w:sz="0" w:space="0" w:color="auto"/>
            <w:left w:val="single" w:sz="6" w:space="0" w:color="CCCCCC"/>
            <w:bottom w:val="none" w:sz="0" w:space="0" w:color="auto"/>
            <w:right w:val="single" w:sz="6" w:space="0" w:color="CCCCCC"/>
          </w:divBdr>
          <w:divsChild>
            <w:div w:id="480584239">
              <w:marLeft w:val="0"/>
              <w:marRight w:val="0"/>
              <w:marTop w:val="0"/>
              <w:marBottom w:val="0"/>
              <w:divBdr>
                <w:top w:val="none" w:sz="0" w:space="0" w:color="auto"/>
                <w:left w:val="none" w:sz="0" w:space="0" w:color="auto"/>
                <w:bottom w:val="none" w:sz="0" w:space="0" w:color="auto"/>
                <w:right w:val="none" w:sz="0" w:space="0" w:color="auto"/>
              </w:divBdr>
              <w:divsChild>
                <w:div w:id="597257127">
                  <w:marLeft w:val="0"/>
                  <w:marRight w:val="0"/>
                  <w:marTop w:val="0"/>
                  <w:marBottom w:val="0"/>
                  <w:divBdr>
                    <w:top w:val="none" w:sz="0" w:space="0" w:color="auto"/>
                    <w:left w:val="none" w:sz="0" w:space="0" w:color="auto"/>
                    <w:bottom w:val="none" w:sz="0" w:space="0" w:color="auto"/>
                    <w:right w:val="none" w:sz="0" w:space="0" w:color="auto"/>
                  </w:divBdr>
                  <w:divsChild>
                    <w:div w:id="9319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7351">
      <w:bodyDiv w:val="1"/>
      <w:marLeft w:val="0"/>
      <w:marRight w:val="0"/>
      <w:marTop w:val="0"/>
      <w:marBottom w:val="0"/>
      <w:divBdr>
        <w:top w:val="none" w:sz="0" w:space="0" w:color="auto"/>
        <w:left w:val="none" w:sz="0" w:space="0" w:color="auto"/>
        <w:bottom w:val="none" w:sz="0" w:space="0" w:color="auto"/>
        <w:right w:val="none" w:sz="0" w:space="0" w:color="auto"/>
      </w:divBdr>
      <w:divsChild>
        <w:div w:id="1307128687">
          <w:marLeft w:val="0"/>
          <w:marRight w:val="0"/>
          <w:marTop w:val="0"/>
          <w:marBottom w:val="0"/>
          <w:divBdr>
            <w:top w:val="none" w:sz="0" w:space="0" w:color="auto"/>
            <w:left w:val="single" w:sz="6" w:space="0" w:color="CCCCCC"/>
            <w:bottom w:val="none" w:sz="0" w:space="0" w:color="auto"/>
            <w:right w:val="single" w:sz="6" w:space="0" w:color="CCCCCC"/>
          </w:divBdr>
          <w:divsChild>
            <w:div w:id="1077170651">
              <w:marLeft w:val="0"/>
              <w:marRight w:val="0"/>
              <w:marTop w:val="0"/>
              <w:marBottom w:val="0"/>
              <w:divBdr>
                <w:top w:val="none" w:sz="0" w:space="0" w:color="auto"/>
                <w:left w:val="none" w:sz="0" w:space="0" w:color="auto"/>
                <w:bottom w:val="none" w:sz="0" w:space="0" w:color="auto"/>
                <w:right w:val="none" w:sz="0" w:space="0" w:color="auto"/>
              </w:divBdr>
              <w:divsChild>
                <w:div w:id="189728663">
                  <w:marLeft w:val="0"/>
                  <w:marRight w:val="0"/>
                  <w:marTop w:val="0"/>
                  <w:marBottom w:val="0"/>
                  <w:divBdr>
                    <w:top w:val="none" w:sz="0" w:space="0" w:color="auto"/>
                    <w:left w:val="none" w:sz="0" w:space="0" w:color="auto"/>
                    <w:bottom w:val="none" w:sz="0" w:space="0" w:color="auto"/>
                    <w:right w:val="none" w:sz="0" w:space="0" w:color="auto"/>
                  </w:divBdr>
                  <w:divsChild>
                    <w:div w:id="175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61280">
      <w:bodyDiv w:val="1"/>
      <w:marLeft w:val="0"/>
      <w:marRight w:val="0"/>
      <w:marTop w:val="0"/>
      <w:marBottom w:val="0"/>
      <w:divBdr>
        <w:top w:val="none" w:sz="0" w:space="0" w:color="auto"/>
        <w:left w:val="none" w:sz="0" w:space="0" w:color="auto"/>
        <w:bottom w:val="none" w:sz="0" w:space="0" w:color="auto"/>
        <w:right w:val="none" w:sz="0" w:space="0" w:color="auto"/>
      </w:divBdr>
    </w:div>
    <w:div w:id="927425726">
      <w:bodyDiv w:val="1"/>
      <w:marLeft w:val="0"/>
      <w:marRight w:val="0"/>
      <w:marTop w:val="0"/>
      <w:marBottom w:val="0"/>
      <w:divBdr>
        <w:top w:val="none" w:sz="0" w:space="0" w:color="auto"/>
        <w:left w:val="none" w:sz="0" w:space="0" w:color="auto"/>
        <w:bottom w:val="none" w:sz="0" w:space="0" w:color="auto"/>
        <w:right w:val="none" w:sz="0" w:space="0" w:color="auto"/>
      </w:divBdr>
      <w:divsChild>
        <w:div w:id="310335472">
          <w:marLeft w:val="0"/>
          <w:marRight w:val="0"/>
          <w:marTop w:val="0"/>
          <w:marBottom w:val="0"/>
          <w:divBdr>
            <w:top w:val="none" w:sz="0" w:space="0" w:color="auto"/>
            <w:left w:val="none" w:sz="0" w:space="0" w:color="auto"/>
            <w:bottom w:val="none" w:sz="0" w:space="0" w:color="auto"/>
            <w:right w:val="none" w:sz="0" w:space="0" w:color="auto"/>
          </w:divBdr>
          <w:divsChild>
            <w:div w:id="117339061">
              <w:marLeft w:val="0"/>
              <w:marRight w:val="0"/>
              <w:marTop w:val="0"/>
              <w:marBottom w:val="0"/>
              <w:divBdr>
                <w:top w:val="none" w:sz="0" w:space="0" w:color="auto"/>
                <w:left w:val="none" w:sz="0" w:space="0" w:color="auto"/>
                <w:bottom w:val="none" w:sz="0" w:space="0" w:color="auto"/>
                <w:right w:val="none" w:sz="0" w:space="0" w:color="auto"/>
              </w:divBdr>
              <w:divsChild>
                <w:div w:id="1332753602">
                  <w:marLeft w:val="0"/>
                  <w:marRight w:val="0"/>
                  <w:marTop w:val="0"/>
                  <w:marBottom w:val="0"/>
                  <w:divBdr>
                    <w:top w:val="none" w:sz="0" w:space="0" w:color="auto"/>
                    <w:left w:val="none" w:sz="0" w:space="0" w:color="auto"/>
                    <w:bottom w:val="none" w:sz="0" w:space="0" w:color="auto"/>
                    <w:right w:val="none" w:sz="0" w:space="0" w:color="auto"/>
                  </w:divBdr>
                  <w:divsChild>
                    <w:div w:id="680396883">
                      <w:marLeft w:val="0"/>
                      <w:marRight w:val="0"/>
                      <w:marTop w:val="0"/>
                      <w:marBottom w:val="0"/>
                      <w:divBdr>
                        <w:top w:val="none" w:sz="0" w:space="0" w:color="auto"/>
                        <w:left w:val="none" w:sz="0" w:space="0" w:color="auto"/>
                        <w:bottom w:val="none" w:sz="0" w:space="0" w:color="auto"/>
                        <w:right w:val="none" w:sz="0" w:space="0" w:color="auto"/>
                      </w:divBdr>
                      <w:divsChild>
                        <w:div w:id="800003868">
                          <w:marLeft w:val="0"/>
                          <w:marRight w:val="0"/>
                          <w:marTop w:val="0"/>
                          <w:marBottom w:val="0"/>
                          <w:divBdr>
                            <w:top w:val="none" w:sz="0" w:space="0" w:color="auto"/>
                            <w:left w:val="none" w:sz="0" w:space="0" w:color="auto"/>
                            <w:bottom w:val="none" w:sz="0" w:space="0" w:color="auto"/>
                            <w:right w:val="none" w:sz="0" w:space="0" w:color="auto"/>
                          </w:divBdr>
                          <w:divsChild>
                            <w:div w:id="1215045325">
                              <w:marLeft w:val="0"/>
                              <w:marRight w:val="0"/>
                              <w:marTop w:val="0"/>
                              <w:marBottom w:val="0"/>
                              <w:divBdr>
                                <w:top w:val="none" w:sz="0" w:space="0" w:color="auto"/>
                                <w:left w:val="none" w:sz="0" w:space="0" w:color="auto"/>
                                <w:bottom w:val="none" w:sz="0" w:space="0" w:color="auto"/>
                                <w:right w:val="none" w:sz="0" w:space="0" w:color="auto"/>
                              </w:divBdr>
                              <w:divsChild>
                                <w:div w:id="10812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440738">
      <w:bodyDiv w:val="1"/>
      <w:marLeft w:val="0"/>
      <w:marRight w:val="0"/>
      <w:marTop w:val="0"/>
      <w:marBottom w:val="0"/>
      <w:divBdr>
        <w:top w:val="none" w:sz="0" w:space="0" w:color="auto"/>
        <w:left w:val="none" w:sz="0" w:space="0" w:color="auto"/>
        <w:bottom w:val="none" w:sz="0" w:space="0" w:color="auto"/>
        <w:right w:val="none" w:sz="0" w:space="0" w:color="auto"/>
      </w:divBdr>
    </w:div>
    <w:div w:id="1013604680">
      <w:bodyDiv w:val="1"/>
      <w:marLeft w:val="0"/>
      <w:marRight w:val="0"/>
      <w:marTop w:val="0"/>
      <w:marBottom w:val="0"/>
      <w:divBdr>
        <w:top w:val="none" w:sz="0" w:space="0" w:color="auto"/>
        <w:left w:val="none" w:sz="0" w:space="0" w:color="auto"/>
        <w:bottom w:val="none" w:sz="0" w:space="0" w:color="auto"/>
        <w:right w:val="none" w:sz="0" w:space="0" w:color="auto"/>
      </w:divBdr>
      <w:divsChild>
        <w:div w:id="1458909629">
          <w:marLeft w:val="0"/>
          <w:marRight w:val="0"/>
          <w:marTop w:val="0"/>
          <w:marBottom w:val="0"/>
          <w:divBdr>
            <w:top w:val="none" w:sz="0" w:space="0" w:color="auto"/>
            <w:left w:val="single" w:sz="6" w:space="0" w:color="CCCCCC"/>
            <w:bottom w:val="none" w:sz="0" w:space="0" w:color="auto"/>
            <w:right w:val="single" w:sz="6" w:space="0" w:color="CCCCCC"/>
          </w:divBdr>
          <w:divsChild>
            <w:div w:id="686949161">
              <w:marLeft w:val="0"/>
              <w:marRight w:val="0"/>
              <w:marTop w:val="0"/>
              <w:marBottom w:val="0"/>
              <w:divBdr>
                <w:top w:val="none" w:sz="0" w:space="0" w:color="auto"/>
                <w:left w:val="none" w:sz="0" w:space="0" w:color="auto"/>
                <w:bottom w:val="none" w:sz="0" w:space="0" w:color="auto"/>
                <w:right w:val="none" w:sz="0" w:space="0" w:color="auto"/>
              </w:divBdr>
              <w:divsChild>
                <w:div w:id="171535138">
                  <w:marLeft w:val="0"/>
                  <w:marRight w:val="0"/>
                  <w:marTop w:val="0"/>
                  <w:marBottom w:val="0"/>
                  <w:divBdr>
                    <w:top w:val="none" w:sz="0" w:space="0" w:color="auto"/>
                    <w:left w:val="none" w:sz="0" w:space="0" w:color="auto"/>
                    <w:bottom w:val="none" w:sz="0" w:space="0" w:color="auto"/>
                    <w:right w:val="none" w:sz="0" w:space="0" w:color="auto"/>
                  </w:divBdr>
                  <w:divsChild>
                    <w:div w:id="836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78157">
      <w:bodyDiv w:val="1"/>
      <w:marLeft w:val="0"/>
      <w:marRight w:val="0"/>
      <w:marTop w:val="0"/>
      <w:marBottom w:val="0"/>
      <w:divBdr>
        <w:top w:val="none" w:sz="0" w:space="0" w:color="auto"/>
        <w:left w:val="none" w:sz="0" w:space="0" w:color="auto"/>
        <w:bottom w:val="none" w:sz="0" w:space="0" w:color="auto"/>
        <w:right w:val="none" w:sz="0" w:space="0" w:color="auto"/>
      </w:divBdr>
      <w:divsChild>
        <w:div w:id="2059081711">
          <w:marLeft w:val="0"/>
          <w:marRight w:val="0"/>
          <w:marTop w:val="0"/>
          <w:marBottom w:val="0"/>
          <w:divBdr>
            <w:top w:val="none" w:sz="0" w:space="0" w:color="auto"/>
            <w:left w:val="single" w:sz="6" w:space="0" w:color="CCCCCC"/>
            <w:bottom w:val="none" w:sz="0" w:space="0" w:color="auto"/>
            <w:right w:val="single" w:sz="6" w:space="0" w:color="CCCCCC"/>
          </w:divBdr>
          <w:divsChild>
            <w:div w:id="1099105420">
              <w:marLeft w:val="0"/>
              <w:marRight w:val="0"/>
              <w:marTop w:val="0"/>
              <w:marBottom w:val="0"/>
              <w:divBdr>
                <w:top w:val="none" w:sz="0" w:space="0" w:color="auto"/>
                <w:left w:val="none" w:sz="0" w:space="0" w:color="auto"/>
                <w:bottom w:val="none" w:sz="0" w:space="0" w:color="auto"/>
                <w:right w:val="none" w:sz="0" w:space="0" w:color="auto"/>
              </w:divBdr>
              <w:divsChild>
                <w:div w:id="1751123393">
                  <w:marLeft w:val="0"/>
                  <w:marRight w:val="0"/>
                  <w:marTop w:val="0"/>
                  <w:marBottom w:val="0"/>
                  <w:divBdr>
                    <w:top w:val="none" w:sz="0" w:space="0" w:color="auto"/>
                    <w:left w:val="none" w:sz="0" w:space="0" w:color="auto"/>
                    <w:bottom w:val="none" w:sz="0" w:space="0" w:color="auto"/>
                    <w:right w:val="none" w:sz="0" w:space="0" w:color="auto"/>
                  </w:divBdr>
                  <w:divsChild>
                    <w:div w:id="715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5956">
      <w:bodyDiv w:val="1"/>
      <w:marLeft w:val="0"/>
      <w:marRight w:val="0"/>
      <w:marTop w:val="0"/>
      <w:marBottom w:val="0"/>
      <w:divBdr>
        <w:top w:val="none" w:sz="0" w:space="0" w:color="auto"/>
        <w:left w:val="none" w:sz="0" w:space="0" w:color="auto"/>
        <w:bottom w:val="none" w:sz="0" w:space="0" w:color="auto"/>
        <w:right w:val="none" w:sz="0" w:space="0" w:color="auto"/>
      </w:divBdr>
    </w:div>
    <w:div w:id="1411973662">
      <w:bodyDiv w:val="1"/>
      <w:marLeft w:val="0"/>
      <w:marRight w:val="0"/>
      <w:marTop w:val="0"/>
      <w:marBottom w:val="0"/>
      <w:divBdr>
        <w:top w:val="none" w:sz="0" w:space="0" w:color="auto"/>
        <w:left w:val="none" w:sz="0" w:space="0" w:color="auto"/>
        <w:bottom w:val="none" w:sz="0" w:space="0" w:color="auto"/>
        <w:right w:val="none" w:sz="0" w:space="0" w:color="auto"/>
      </w:divBdr>
    </w:div>
    <w:div w:id="1566061443">
      <w:bodyDiv w:val="1"/>
      <w:marLeft w:val="0"/>
      <w:marRight w:val="0"/>
      <w:marTop w:val="0"/>
      <w:marBottom w:val="0"/>
      <w:divBdr>
        <w:top w:val="none" w:sz="0" w:space="0" w:color="auto"/>
        <w:left w:val="none" w:sz="0" w:space="0" w:color="auto"/>
        <w:bottom w:val="none" w:sz="0" w:space="0" w:color="auto"/>
        <w:right w:val="none" w:sz="0" w:space="0" w:color="auto"/>
      </w:divBdr>
      <w:divsChild>
        <w:div w:id="415249484">
          <w:marLeft w:val="0"/>
          <w:marRight w:val="0"/>
          <w:marTop w:val="0"/>
          <w:marBottom w:val="0"/>
          <w:divBdr>
            <w:top w:val="none" w:sz="0" w:space="0" w:color="auto"/>
            <w:left w:val="single" w:sz="6" w:space="0" w:color="CCCCCC"/>
            <w:bottom w:val="none" w:sz="0" w:space="0" w:color="auto"/>
            <w:right w:val="single" w:sz="6" w:space="0" w:color="CCCCCC"/>
          </w:divBdr>
          <w:divsChild>
            <w:div w:id="1070425649">
              <w:marLeft w:val="0"/>
              <w:marRight w:val="0"/>
              <w:marTop w:val="0"/>
              <w:marBottom w:val="0"/>
              <w:divBdr>
                <w:top w:val="none" w:sz="0" w:space="0" w:color="auto"/>
                <w:left w:val="none" w:sz="0" w:space="0" w:color="auto"/>
                <w:bottom w:val="none" w:sz="0" w:space="0" w:color="auto"/>
                <w:right w:val="none" w:sz="0" w:space="0" w:color="auto"/>
              </w:divBdr>
              <w:divsChild>
                <w:div w:id="1422217890">
                  <w:marLeft w:val="0"/>
                  <w:marRight w:val="0"/>
                  <w:marTop w:val="0"/>
                  <w:marBottom w:val="0"/>
                  <w:divBdr>
                    <w:top w:val="none" w:sz="0" w:space="0" w:color="auto"/>
                    <w:left w:val="none" w:sz="0" w:space="0" w:color="auto"/>
                    <w:bottom w:val="none" w:sz="0" w:space="0" w:color="auto"/>
                    <w:right w:val="none" w:sz="0" w:space="0" w:color="auto"/>
                  </w:divBdr>
                  <w:divsChild>
                    <w:div w:id="939995293">
                      <w:marLeft w:val="0"/>
                      <w:marRight w:val="0"/>
                      <w:marTop w:val="0"/>
                      <w:marBottom w:val="90"/>
                      <w:divBdr>
                        <w:top w:val="none" w:sz="0" w:space="0" w:color="auto"/>
                        <w:left w:val="none" w:sz="0" w:space="0" w:color="auto"/>
                        <w:bottom w:val="none" w:sz="0" w:space="0" w:color="auto"/>
                        <w:right w:val="none" w:sz="0" w:space="0" w:color="auto"/>
                      </w:divBdr>
                    </w:div>
                    <w:div w:id="9294570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89256245">
      <w:bodyDiv w:val="1"/>
      <w:marLeft w:val="90"/>
      <w:marRight w:val="90"/>
      <w:marTop w:val="180"/>
      <w:marBottom w:val="180"/>
      <w:divBdr>
        <w:top w:val="none" w:sz="0" w:space="0" w:color="auto"/>
        <w:left w:val="none" w:sz="0" w:space="0" w:color="auto"/>
        <w:bottom w:val="none" w:sz="0" w:space="0" w:color="auto"/>
        <w:right w:val="none" w:sz="0" w:space="0" w:color="auto"/>
      </w:divBdr>
    </w:div>
    <w:div w:id="1756976668">
      <w:bodyDiv w:val="1"/>
      <w:marLeft w:val="90"/>
      <w:marRight w:val="90"/>
      <w:marTop w:val="180"/>
      <w:marBottom w:val="180"/>
      <w:divBdr>
        <w:top w:val="none" w:sz="0" w:space="0" w:color="auto"/>
        <w:left w:val="none" w:sz="0" w:space="0" w:color="auto"/>
        <w:bottom w:val="none" w:sz="0" w:space="0" w:color="auto"/>
        <w:right w:val="none" w:sz="0" w:space="0" w:color="auto"/>
      </w:divBdr>
    </w:div>
    <w:div w:id="1770660776">
      <w:bodyDiv w:val="1"/>
      <w:marLeft w:val="0"/>
      <w:marRight w:val="0"/>
      <w:marTop w:val="0"/>
      <w:marBottom w:val="0"/>
      <w:divBdr>
        <w:top w:val="none" w:sz="0" w:space="0" w:color="auto"/>
        <w:left w:val="none" w:sz="0" w:space="0" w:color="auto"/>
        <w:bottom w:val="none" w:sz="0" w:space="0" w:color="auto"/>
        <w:right w:val="none" w:sz="0" w:space="0" w:color="auto"/>
      </w:divBdr>
    </w:div>
    <w:div w:id="1997567059">
      <w:bodyDiv w:val="1"/>
      <w:marLeft w:val="0"/>
      <w:marRight w:val="0"/>
      <w:marTop w:val="0"/>
      <w:marBottom w:val="0"/>
      <w:divBdr>
        <w:top w:val="none" w:sz="0" w:space="0" w:color="auto"/>
        <w:left w:val="none" w:sz="0" w:space="0" w:color="auto"/>
        <w:bottom w:val="none" w:sz="0" w:space="0" w:color="auto"/>
        <w:right w:val="none" w:sz="0" w:space="0" w:color="auto"/>
      </w:divBdr>
    </w:div>
    <w:div w:id="1998653861">
      <w:bodyDiv w:val="1"/>
      <w:marLeft w:val="0"/>
      <w:marRight w:val="0"/>
      <w:marTop w:val="0"/>
      <w:marBottom w:val="0"/>
      <w:divBdr>
        <w:top w:val="none" w:sz="0" w:space="0" w:color="auto"/>
        <w:left w:val="none" w:sz="0" w:space="0" w:color="auto"/>
        <w:bottom w:val="none" w:sz="0" w:space="0" w:color="auto"/>
        <w:right w:val="none" w:sz="0" w:space="0" w:color="auto"/>
      </w:divBdr>
    </w:div>
    <w:div w:id="21033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etd.ohiolink.edu/!etd.send_file?accession=osu1429734801&amp;disposition=i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ndsu.edu/pubs/plantsci/rowcrops/a843_13.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127D-A825-4004-B988-CD98AB76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Teboh</dc:creator>
  <cp:keywords/>
  <dc:description/>
  <cp:lastModifiedBy>Kendall Nichols</cp:lastModifiedBy>
  <cp:revision>2</cp:revision>
  <cp:lastPrinted>2018-07-09T12:32:00Z</cp:lastPrinted>
  <dcterms:created xsi:type="dcterms:W3CDTF">2018-07-09T12:37:00Z</dcterms:created>
  <dcterms:modified xsi:type="dcterms:W3CDTF">2018-07-09T12:37:00Z</dcterms:modified>
</cp:coreProperties>
</file>