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9E611" w14:textId="5C1818A6" w:rsidR="00AE5144" w:rsidRPr="009E7E6C" w:rsidRDefault="00AE5144" w:rsidP="000A2DDF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E7E6C">
        <w:rPr>
          <w:rFonts w:ascii="Times New Roman" w:hAnsi="Times New Roman" w:cs="Times New Roman"/>
          <w:b/>
          <w:sz w:val="24"/>
          <w:szCs w:val="24"/>
        </w:rPr>
        <w:t>SCREENING COVER CROPS TO REDUCE SOYBEAN CYST NEMATODE IN INFESTED FIELD</w:t>
      </w:r>
      <w:r w:rsidR="00AB76A5" w:rsidRPr="009E7E6C">
        <w:rPr>
          <w:rFonts w:ascii="Times New Roman" w:hAnsi="Times New Roman" w:cs="Times New Roman"/>
          <w:b/>
          <w:sz w:val="24"/>
          <w:szCs w:val="24"/>
        </w:rPr>
        <w:t>S</w:t>
      </w:r>
    </w:p>
    <w:p w14:paraId="05AC12F7" w14:textId="60CA7558" w:rsidR="00AE5144" w:rsidRPr="009E7E6C" w:rsidRDefault="00AE5144" w:rsidP="000C0763">
      <w:pPr>
        <w:spacing w:after="0" w:line="240" w:lineRule="auto"/>
        <w:ind w:firstLine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TECHNICAL REPORT</w:t>
      </w:r>
    </w:p>
    <w:p w14:paraId="356039B7" w14:textId="77777777" w:rsidR="00AE5144" w:rsidRPr="009E7E6C" w:rsidRDefault="00AE5144" w:rsidP="00AE51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92ECDC" w14:textId="14E62682" w:rsidR="00AE5144" w:rsidRPr="009E7E6C" w:rsidRDefault="00AE5144" w:rsidP="000C0763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NORTH DAKOTA SOYBEAN COUNCIL</w:t>
      </w:r>
    </w:p>
    <w:p w14:paraId="6A95836B" w14:textId="4B48CF2B" w:rsidR="00AE5144" w:rsidRPr="009E7E6C" w:rsidRDefault="005E1416" w:rsidP="00AE51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JUNE 2018</w:t>
      </w:r>
    </w:p>
    <w:p w14:paraId="04DF955D" w14:textId="77777777" w:rsidR="00AE5144" w:rsidRPr="009E7E6C" w:rsidRDefault="00AE5144" w:rsidP="00AE5144">
      <w:p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14:paraId="1071BD12" w14:textId="77777777" w:rsidR="00AE5144" w:rsidRPr="009E7E6C" w:rsidRDefault="00AE5144" w:rsidP="000C076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Dr. Guiping Yan, Principal Investigator, Dept. Plant Pathology, NDSU</w:t>
      </w:r>
    </w:p>
    <w:p w14:paraId="34555585" w14:textId="0244FFAF" w:rsidR="00AE5144" w:rsidRPr="009E7E6C" w:rsidRDefault="00AE5144" w:rsidP="006C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 xml:space="preserve">Co-investigators: 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Dr. Marisol Berti, Dept. Plant Science, NDSU and </w:t>
      </w:r>
      <w:r w:rsidRPr="009E7E6C">
        <w:rPr>
          <w:rFonts w:ascii="Times New Roman" w:hAnsi="Times New Roman" w:cs="Times New Roman"/>
          <w:sz w:val="24"/>
          <w:szCs w:val="24"/>
        </w:rPr>
        <w:t>Dr. Sam Marke</w:t>
      </w:r>
      <w:r w:rsidR="000A2DDF" w:rsidRPr="009E7E6C">
        <w:rPr>
          <w:rFonts w:ascii="Times New Roman" w:hAnsi="Times New Roman" w:cs="Times New Roman"/>
          <w:sz w:val="24"/>
          <w:szCs w:val="24"/>
        </w:rPr>
        <w:t>ll, Dept. Plant Pathology, NDSU</w:t>
      </w:r>
      <w:r w:rsidR="009C191B" w:rsidRPr="009E7E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6FF44" w14:textId="77777777" w:rsidR="00BE76C0" w:rsidRPr="009E7E6C" w:rsidRDefault="00BE76C0" w:rsidP="006C4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35849" w14:textId="39FA1C9A" w:rsidR="00EA6181" w:rsidRPr="009E7E6C" w:rsidRDefault="00EA6181" w:rsidP="00100237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S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oybean cyst nematode (SCN), </w:t>
      </w:r>
      <w:r w:rsidR="000A2DDF" w:rsidRPr="009E7E6C">
        <w:rPr>
          <w:rFonts w:ascii="Times New Roman" w:hAnsi="Times New Roman" w:cs="Times New Roman"/>
          <w:i/>
          <w:sz w:val="24"/>
          <w:szCs w:val="24"/>
        </w:rPr>
        <w:t>Heterodera glycines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, </w:t>
      </w:r>
      <w:r w:rsidR="00CF0724" w:rsidRPr="009E7E6C">
        <w:rPr>
          <w:rFonts w:ascii="Times New Roman" w:hAnsi="Times New Roman" w:cs="Times New Roman"/>
          <w:sz w:val="24"/>
          <w:szCs w:val="24"/>
        </w:rPr>
        <w:t>is one of the</w:t>
      </w:r>
      <w:r w:rsidR="005849F8" w:rsidRPr="009E7E6C">
        <w:rPr>
          <w:rFonts w:ascii="Times New Roman" w:hAnsi="Times New Roman" w:cs="Times New Roman"/>
          <w:sz w:val="24"/>
          <w:szCs w:val="24"/>
        </w:rPr>
        <w:t xml:space="preserve"> most important pests of soybean production in North Dakota</w:t>
      </w:r>
      <w:r w:rsidR="00307F85" w:rsidRPr="009E7E6C">
        <w:rPr>
          <w:rFonts w:ascii="Times New Roman" w:hAnsi="Times New Roman" w:cs="Times New Roman"/>
          <w:sz w:val="24"/>
          <w:szCs w:val="24"/>
        </w:rPr>
        <w:t xml:space="preserve"> (ND)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. </w:t>
      </w:r>
      <w:r w:rsidR="005849F8" w:rsidRPr="009E7E6C">
        <w:rPr>
          <w:rFonts w:ascii="Times New Roman" w:hAnsi="Times New Roman" w:cs="Times New Roman"/>
          <w:sz w:val="24"/>
          <w:szCs w:val="24"/>
        </w:rPr>
        <w:t>It is an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 endo</w:t>
      </w:r>
      <w:r w:rsidR="00CF0724" w:rsidRPr="009E7E6C">
        <w:rPr>
          <w:rFonts w:ascii="Times New Roman" w:hAnsi="Times New Roman" w:cs="Times New Roman"/>
          <w:sz w:val="24"/>
          <w:szCs w:val="24"/>
        </w:rPr>
        <w:t>parasitic nematode, which infects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 through soybean roots, </w:t>
      </w:r>
      <w:r w:rsidR="00CF0724" w:rsidRPr="009E7E6C">
        <w:rPr>
          <w:rFonts w:ascii="Times New Roman" w:hAnsi="Times New Roman" w:cs="Times New Roman"/>
          <w:sz w:val="24"/>
          <w:szCs w:val="24"/>
        </w:rPr>
        <w:t>causes colonization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 of roots and ultimately affects </w:t>
      </w:r>
      <w:r w:rsidR="00CF0724" w:rsidRPr="009E7E6C">
        <w:rPr>
          <w:rFonts w:ascii="Times New Roman" w:hAnsi="Times New Roman" w:cs="Times New Roman"/>
          <w:sz w:val="24"/>
          <w:szCs w:val="24"/>
        </w:rPr>
        <w:t>growth and development of the soybean crop. This nematode not only infects soybean, but also invades other leguminous cro</w:t>
      </w:r>
      <w:r w:rsidR="0029582B" w:rsidRPr="009E7E6C">
        <w:rPr>
          <w:rFonts w:ascii="Times New Roman" w:hAnsi="Times New Roman" w:cs="Times New Roman"/>
          <w:sz w:val="24"/>
          <w:szCs w:val="24"/>
        </w:rPr>
        <w:t>ps and weed species</w:t>
      </w:r>
      <w:r w:rsidR="003F2D12">
        <w:rPr>
          <w:rFonts w:ascii="Times New Roman" w:hAnsi="Times New Roman" w:cs="Times New Roman"/>
          <w:sz w:val="24"/>
          <w:szCs w:val="24"/>
        </w:rPr>
        <w:t>,</w:t>
      </w:r>
      <w:r w:rsidR="0029582B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B568EA" w:rsidRPr="009E7E6C">
        <w:rPr>
          <w:rFonts w:ascii="Times New Roman" w:hAnsi="Times New Roman" w:cs="Times New Roman"/>
          <w:sz w:val="24"/>
          <w:szCs w:val="24"/>
        </w:rPr>
        <w:t xml:space="preserve">which play an 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important role in nematode 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survival and </w:t>
      </w:r>
      <w:r w:rsidR="000A2DDF" w:rsidRPr="009E7E6C">
        <w:rPr>
          <w:rFonts w:ascii="Times New Roman" w:hAnsi="Times New Roman" w:cs="Times New Roman"/>
          <w:sz w:val="24"/>
          <w:szCs w:val="24"/>
        </w:rPr>
        <w:t xml:space="preserve">population 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increase </w:t>
      </w:r>
      <w:r w:rsidR="009F27A8" w:rsidRPr="009E7E6C">
        <w:rPr>
          <w:rFonts w:ascii="Times New Roman" w:hAnsi="Times New Roman" w:cs="Times New Roman"/>
          <w:sz w:val="24"/>
          <w:szCs w:val="24"/>
        </w:rPr>
        <w:t>in fields</w:t>
      </w:r>
      <w:r w:rsidR="00CF0724" w:rsidRPr="009E7E6C">
        <w:rPr>
          <w:rFonts w:ascii="Times New Roman" w:hAnsi="Times New Roman" w:cs="Times New Roman"/>
          <w:sz w:val="24"/>
          <w:szCs w:val="24"/>
        </w:rPr>
        <w:t>. Limited sources of resistance being utilized for</w:t>
      </w:r>
      <w:r w:rsidR="00AE5144" w:rsidRPr="009E7E6C">
        <w:rPr>
          <w:rFonts w:ascii="Times New Roman" w:hAnsi="Times New Roman" w:cs="Times New Roman"/>
          <w:sz w:val="24"/>
          <w:szCs w:val="24"/>
        </w:rPr>
        <w:t xml:space="preserve"> developing resistant cultivar</w:t>
      </w:r>
      <w:r w:rsidR="008549D2" w:rsidRPr="009E7E6C">
        <w:rPr>
          <w:rFonts w:ascii="Times New Roman" w:hAnsi="Times New Roman" w:cs="Times New Roman"/>
          <w:sz w:val="24"/>
          <w:szCs w:val="24"/>
        </w:rPr>
        <w:t>s</w:t>
      </w:r>
      <w:r w:rsidR="00AE5144" w:rsidRPr="009E7E6C">
        <w:rPr>
          <w:rFonts w:ascii="Times New Roman" w:hAnsi="Times New Roman" w:cs="Times New Roman"/>
          <w:sz w:val="24"/>
          <w:szCs w:val="24"/>
        </w:rPr>
        <w:t xml:space="preserve"> for</w:t>
      </w:r>
      <w:r w:rsidRPr="009E7E6C">
        <w:rPr>
          <w:rFonts w:ascii="Times New Roman" w:hAnsi="Times New Roman" w:cs="Times New Roman"/>
          <w:sz w:val="24"/>
          <w:szCs w:val="24"/>
        </w:rPr>
        <w:t xml:space="preserve"> managing this nematode 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cause </w:t>
      </w:r>
      <w:r w:rsidR="00CF0724" w:rsidRPr="009E7E6C">
        <w:rPr>
          <w:rFonts w:ascii="Times New Roman" w:hAnsi="Times New Roman" w:cs="Times New Roman"/>
          <w:sz w:val="24"/>
          <w:szCs w:val="24"/>
        </w:rPr>
        <w:t>the virulence change</w:t>
      </w:r>
      <w:r w:rsidRPr="009E7E6C">
        <w:rPr>
          <w:rFonts w:ascii="Times New Roman" w:hAnsi="Times New Roman" w:cs="Times New Roman"/>
          <w:sz w:val="24"/>
          <w:szCs w:val="24"/>
        </w:rPr>
        <w:t>s in nematode populations</w:t>
      </w:r>
      <w:r w:rsidR="00CF0724" w:rsidRPr="009E7E6C">
        <w:rPr>
          <w:rFonts w:ascii="Times New Roman" w:hAnsi="Times New Roman" w:cs="Times New Roman"/>
          <w:sz w:val="24"/>
          <w:szCs w:val="24"/>
        </w:rPr>
        <w:t>, so integrated management strategy</w:t>
      </w:r>
      <w:r w:rsidR="006C4549" w:rsidRPr="009E7E6C">
        <w:rPr>
          <w:rFonts w:ascii="Times New Roman" w:hAnsi="Times New Roman" w:cs="Times New Roman"/>
          <w:sz w:val="24"/>
          <w:szCs w:val="24"/>
        </w:rPr>
        <w:t xml:space="preserve"> is necessary for sustainable management of this devastating soybean pest</w:t>
      </w:r>
      <w:r w:rsidR="0063528D" w:rsidRPr="009E7E6C">
        <w:rPr>
          <w:rFonts w:ascii="Times New Roman" w:hAnsi="Times New Roman" w:cs="Times New Roman"/>
          <w:sz w:val="24"/>
          <w:szCs w:val="24"/>
        </w:rPr>
        <w:t>.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6C4549" w:rsidRPr="009E7E6C">
        <w:rPr>
          <w:rFonts w:ascii="Times New Roman" w:hAnsi="Times New Roman" w:cs="Times New Roman"/>
          <w:sz w:val="24"/>
          <w:szCs w:val="24"/>
        </w:rPr>
        <w:t>Cover crops that are non</w:t>
      </w:r>
      <w:r w:rsidR="000A2DDF" w:rsidRPr="009E7E6C">
        <w:rPr>
          <w:rFonts w:ascii="Times New Roman" w:hAnsi="Times New Roman" w:cs="Times New Roman"/>
          <w:sz w:val="24"/>
          <w:szCs w:val="24"/>
        </w:rPr>
        <w:t>-</w:t>
      </w:r>
      <w:r w:rsidR="006C4549" w:rsidRPr="009E7E6C">
        <w:rPr>
          <w:rFonts w:ascii="Times New Roman" w:hAnsi="Times New Roman" w:cs="Times New Roman"/>
          <w:sz w:val="24"/>
          <w:szCs w:val="24"/>
        </w:rPr>
        <w:t>host to SCN and have the ability of reducing SCN population can be integrated in the management practice</w:t>
      </w:r>
      <w:r w:rsidR="00E828EB" w:rsidRPr="009E7E6C">
        <w:rPr>
          <w:rFonts w:ascii="Times New Roman" w:hAnsi="Times New Roman" w:cs="Times New Roman"/>
          <w:sz w:val="24"/>
          <w:szCs w:val="24"/>
        </w:rPr>
        <w:t xml:space="preserve"> as an alternative means</w:t>
      </w:r>
      <w:r w:rsidR="006C4549" w:rsidRPr="009E7E6C">
        <w:rPr>
          <w:rFonts w:ascii="Times New Roman" w:hAnsi="Times New Roman" w:cs="Times New Roman"/>
          <w:sz w:val="24"/>
          <w:szCs w:val="24"/>
        </w:rPr>
        <w:t>.</w:t>
      </w:r>
    </w:p>
    <w:p w14:paraId="5E6EF676" w14:textId="77777777" w:rsidR="00100237" w:rsidRDefault="00100237" w:rsidP="00100237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1D0C0" w14:textId="4B281FA1" w:rsidR="00CF0724" w:rsidRPr="009E7E6C" w:rsidRDefault="00EA6181" w:rsidP="00100237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Previous studies have shown t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hat </w:t>
      </w:r>
      <w:r w:rsidR="0029582B" w:rsidRPr="009E7E6C">
        <w:rPr>
          <w:rFonts w:ascii="Times New Roman" w:hAnsi="Times New Roman" w:cs="Times New Roman"/>
          <w:sz w:val="24"/>
          <w:szCs w:val="24"/>
        </w:rPr>
        <w:t>cover crops could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 suppress</w:t>
      </w:r>
      <w:r w:rsidR="00307F85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>plant-parasitic nematode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D03538" w:rsidRPr="009E7E6C">
        <w:rPr>
          <w:rFonts w:ascii="Times New Roman" w:hAnsi="Times New Roman" w:cs="Times New Roman"/>
          <w:sz w:val="24"/>
          <w:szCs w:val="24"/>
        </w:rPr>
        <w:t>population</w:t>
      </w:r>
      <w:r w:rsidR="00307F85" w:rsidRPr="009E7E6C">
        <w:rPr>
          <w:rFonts w:ascii="Times New Roman" w:hAnsi="Times New Roman" w:cs="Times New Roman"/>
          <w:sz w:val="24"/>
          <w:szCs w:val="24"/>
        </w:rPr>
        <w:t>s</w:t>
      </w:r>
      <w:r w:rsidR="00D03538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such as </w:t>
      </w:r>
      <w:r w:rsidRPr="009E7E6C">
        <w:rPr>
          <w:rFonts w:ascii="Times New Roman" w:hAnsi="Times New Roman" w:cs="Times New Roman"/>
          <w:sz w:val="24"/>
          <w:szCs w:val="24"/>
        </w:rPr>
        <w:t>root-knot nematode (</w:t>
      </w:r>
      <w:r w:rsidRPr="009E7E6C">
        <w:rPr>
          <w:rFonts w:ascii="Times New Roman" w:hAnsi="Times New Roman" w:cs="Times New Roman"/>
          <w:i/>
          <w:iCs/>
          <w:sz w:val="24"/>
          <w:szCs w:val="24"/>
        </w:rPr>
        <w:t xml:space="preserve">Meloidogyne </w:t>
      </w:r>
      <w:r w:rsidRPr="009E7E6C">
        <w:rPr>
          <w:rFonts w:ascii="Times New Roman" w:hAnsi="Times New Roman" w:cs="Times New Roman"/>
          <w:sz w:val="24"/>
          <w:szCs w:val="24"/>
        </w:rPr>
        <w:t>spp</w:t>
      </w:r>
      <w:r w:rsidR="001505A4" w:rsidRPr="009E7E6C">
        <w:rPr>
          <w:rFonts w:ascii="Times New Roman" w:hAnsi="Times New Roman" w:cs="Times New Roman"/>
          <w:sz w:val="24"/>
          <w:szCs w:val="24"/>
        </w:rPr>
        <w:t>.</w:t>
      </w:r>
      <w:r w:rsidR="00087633" w:rsidRPr="009E7E6C">
        <w:rPr>
          <w:rFonts w:ascii="Times New Roman" w:hAnsi="Times New Roman" w:cs="Times New Roman"/>
          <w:sz w:val="24"/>
          <w:szCs w:val="24"/>
        </w:rPr>
        <w:t>),</w:t>
      </w:r>
      <w:r w:rsidRPr="009E7E6C">
        <w:rPr>
          <w:rFonts w:ascii="Times New Roman" w:hAnsi="Times New Roman" w:cs="Times New Roman"/>
          <w:sz w:val="24"/>
          <w:szCs w:val="24"/>
        </w:rPr>
        <w:t xml:space="preserve"> root lesion nematodes (</w:t>
      </w:r>
      <w:r w:rsidRPr="009E7E6C">
        <w:rPr>
          <w:rFonts w:ascii="Times New Roman" w:hAnsi="Times New Roman" w:cs="Times New Roman"/>
          <w:i/>
          <w:sz w:val="24"/>
          <w:szCs w:val="24"/>
        </w:rPr>
        <w:t>Pratylenchus penetrans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), </w:t>
      </w:r>
      <w:r w:rsidRPr="009E7E6C">
        <w:rPr>
          <w:rFonts w:ascii="Times New Roman" w:hAnsi="Times New Roman" w:cs="Times New Roman"/>
          <w:sz w:val="24"/>
          <w:szCs w:val="24"/>
        </w:rPr>
        <w:t>sugar beet cyst nematode (</w:t>
      </w:r>
      <w:r w:rsidRPr="009E7E6C">
        <w:rPr>
          <w:rFonts w:ascii="Times New Roman" w:hAnsi="Times New Roman" w:cs="Times New Roman"/>
          <w:i/>
          <w:sz w:val="24"/>
          <w:szCs w:val="24"/>
        </w:rPr>
        <w:t>Heterodera schachtii</w:t>
      </w:r>
      <w:r w:rsidR="00087633" w:rsidRPr="009E7E6C">
        <w:rPr>
          <w:rFonts w:ascii="Times New Roman" w:hAnsi="Times New Roman" w:cs="Times New Roman"/>
          <w:sz w:val="24"/>
          <w:szCs w:val="24"/>
        </w:rPr>
        <w:t>), and potato</w:t>
      </w:r>
      <w:r w:rsidRPr="009E7E6C">
        <w:rPr>
          <w:rFonts w:ascii="Times New Roman" w:hAnsi="Times New Roman" w:cs="Times New Roman"/>
          <w:sz w:val="24"/>
          <w:szCs w:val="24"/>
        </w:rPr>
        <w:t xml:space="preserve"> cyst nematode (</w:t>
      </w:r>
      <w:r w:rsidR="001505A4" w:rsidRPr="009E7E6C">
        <w:rPr>
          <w:rFonts w:ascii="Times New Roman" w:hAnsi="Times New Roman" w:cs="Times New Roman"/>
          <w:i/>
          <w:sz w:val="24"/>
          <w:szCs w:val="24"/>
        </w:rPr>
        <w:t xml:space="preserve">Globodera </w:t>
      </w:r>
      <w:r w:rsidR="001505A4" w:rsidRPr="009E7E6C">
        <w:rPr>
          <w:rFonts w:ascii="Times New Roman" w:hAnsi="Times New Roman" w:cs="Times New Roman"/>
          <w:sz w:val="24"/>
          <w:szCs w:val="24"/>
        </w:rPr>
        <w:t>spp.</w:t>
      </w:r>
      <w:r w:rsidR="00087633" w:rsidRPr="009E7E6C">
        <w:rPr>
          <w:rFonts w:ascii="Times New Roman" w:hAnsi="Times New Roman" w:cs="Times New Roman"/>
          <w:sz w:val="24"/>
          <w:szCs w:val="24"/>
        </w:rPr>
        <w:t>).</w:t>
      </w:r>
      <w:r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Cover </w:t>
      </w:r>
      <w:r w:rsidR="00D03538" w:rsidRPr="009E7E6C">
        <w:rPr>
          <w:rFonts w:ascii="Times New Roman" w:hAnsi="Times New Roman" w:cs="Times New Roman"/>
          <w:sz w:val="24"/>
          <w:szCs w:val="24"/>
        </w:rPr>
        <w:t xml:space="preserve">crops </w:t>
      </w:r>
      <w:r w:rsidR="009D69F5" w:rsidRPr="009E7E6C">
        <w:rPr>
          <w:rFonts w:ascii="Times New Roman" w:hAnsi="Times New Roman" w:cs="Times New Roman"/>
          <w:sz w:val="24"/>
          <w:szCs w:val="24"/>
        </w:rPr>
        <w:t>may also reduce SCN population</w:t>
      </w:r>
      <w:r w:rsidR="001505A4" w:rsidRPr="009E7E6C">
        <w:rPr>
          <w:rFonts w:ascii="Times New Roman" w:hAnsi="Times New Roman" w:cs="Times New Roman"/>
          <w:sz w:val="24"/>
          <w:szCs w:val="24"/>
        </w:rPr>
        <w:t>s</w:t>
      </w:r>
      <w:r w:rsidR="0029582B" w:rsidRPr="009E7E6C">
        <w:rPr>
          <w:rFonts w:ascii="Times New Roman" w:hAnsi="Times New Roman" w:cs="Times New Roman"/>
          <w:sz w:val="24"/>
          <w:szCs w:val="24"/>
        </w:rPr>
        <w:t>,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 by three ways such as </w:t>
      </w:r>
      <w:r w:rsidR="00D03538" w:rsidRPr="009E7E6C">
        <w:rPr>
          <w:rFonts w:ascii="Times New Roman" w:hAnsi="Times New Roman" w:cs="Times New Roman"/>
          <w:sz w:val="24"/>
          <w:szCs w:val="24"/>
        </w:rPr>
        <w:t>non</w:t>
      </w:r>
      <w:r w:rsidR="001505A4" w:rsidRPr="009E7E6C">
        <w:rPr>
          <w:rFonts w:ascii="Times New Roman" w:hAnsi="Times New Roman" w:cs="Times New Roman"/>
          <w:sz w:val="24"/>
          <w:szCs w:val="24"/>
        </w:rPr>
        <w:t>-</w:t>
      </w:r>
      <w:r w:rsidR="00D03538" w:rsidRPr="009E7E6C">
        <w:rPr>
          <w:rFonts w:ascii="Times New Roman" w:hAnsi="Times New Roman" w:cs="Times New Roman"/>
          <w:sz w:val="24"/>
          <w:szCs w:val="24"/>
        </w:rPr>
        <w:t xml:space="preserve">host with </w:t>
      </w:r>
      <w:r w:rsidR="009D69F5" w:rsidRPr="009E7E6C">
        <w:rPr>
          <w:rFonts w:ascii="Times New Roman" w:hAnsi="Times New Roman" w:cs="Times New Roman"/>
          <w:sz w:val="24"/>
          <w:szCs w:val="24"/>
        </w:rPr>
        <w:t>encouraging SCN egg hatching, producing toxic biochemical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 compound</w:t>
      </w:r>
      <w:r w:rsidR="00307F85" w:rsidRPr="009E7E6C">
        <w:rPr>
          <w:rFonts w:ascii="Times New Roman" w:hAnsi="Times New Roman" w:cs="Times New Roman"/>
          <w:sz w:val="24"/>
          <w:szCs w:val="24"/>
        </w:rPr>
        <w:t>s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, and acting as a trap crop. </w:t>
      </w:r>
      <w:r w:rsidR="00307F85" w:rsidRPr="009E7E6C">
        <w:rPr>
          <w:rFonts w:ascii="Times New Roman" w:hAnsi="Times New Roman" w:cs="Times New Roman"/>
          <w:sz w:val="24"/>
          <w:szCs w:val="24"/>
        </w:rPr>
        <w:t>In ND</w:t>
      </w:r>
      <w:r w:rsidR="00835400" w:rsidRPr="009E7E6C">
        <w:rPr>
          <w:rFonts w:ascii="Times New Roman" w:hAnsi="Times New Roman" w:cs="Times New Roman"/>
          <w:sz w:val="24"/>
          <w:szCs w:val="24"/>
        </w:rPr>
        <w:t>, co</w:t>
      </w:r>
      <w:r w:rsidR="00E127AA" w:rsidRPr="009E7E6C">
        <w:rPr>
          <w:rFonts w:ascii="Times New Roman" w:hAnsi="Times New Roman" w:cs="Times New Roman"/>
          <w:sz w:val="24"/>
          <w:szCs w:val="24"/>
        </w:rPr>
        <w:t>mmonly grown cover crops have not</w:t>
      </w:r>
      <w:r w:rsidR="00835400" w:rsidRPr="009E7E6C">
        <w:rPr>
          <w:rFonts w:ascii="Times New Roman" w:hAnsi="Times New Roman" w:cs="Times New Roman"/>
          <w:sz w:val="24"/>
          <w:szCs w:val="24"/>
        </w:rPr>
        <w:t xml:space="preserve"> been </w:t>
      </w:r>
      <w:r w:rsidR="001505A4" w:rsidRPr="009E7E6C">
        <w:rPr>
          <w:rFonts w:ascii="Times New Roman" w:hAnsi="Times New Roman" w:cs="Times New Roman"/>
          <w:sz w:val="24"/>
          <w:szCs w:val="24"/>
        </w:rPr>
        <w:t>tested for SCN</w:t>
      </w:r>
      <w:r w:rsidR="00835400" w:rsidRPr="009E7E6C">
        <w:rPr>
          <w:rFonts w:ascii="Times New Roman" w:hAnsi="Times New Roman" w:cs="Times New Roman"/>
          <w:sz w:val="24"/>
          <w:szCs w:val="24"/>
        </w:rPr>
        <w:t xml:space="preserve"> and </w:t>
      </w:r>
      <w:r w:rsidR="00087633" w:rsidRPr="009E7E6C">
        <w:rPr>
          <w:rFonts w:ascii="Times New Roman" w:hAnsi="Times New Roman" w:cs="Times New Roman"/>
          <w:sz w:val="24"/>
          <w:szCs w:val="24"/>
        </w:rPr>
        <w:t>no information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 is</w:t>
      </w:r>
      <w:r w:rsidR="00835400" w:rsidRPr="009E7E6C">
        <w:rPr>
          <w:rFonts w:ascii="Times New Roman" w:hAnsi="Times New Roman" w:cs="Times New Roman"/>
          <w:sz w:val="24"/>
          <w:szCs w:val="24"/>
        </w:rPr>
        <w:t xml:space="preserve"> available ab</w:t>
      </w:r>
      <w:r w:rsidR="00F04FB7">
        <w:rPr>
          <w:rFonts w:ascii="Times New Roman" w:hAnsi="Times New Roman" w:cs="Times New Roman"/>
          <w:sz w:val="24"/>
          <w:szCs w:val="24"/>
        </w:rPr>
        <w:t xml:space="preserve">out the interaction between </w:t>
      </w:r>
      <w:r w:rsidR="00835400" w:rsidRPr="009E7E6C">
        <w:rPr>
          <w:rFonts w:ascii="Times New Roman" w:hAnsi="Times New Roman" w:cs="Times New Roman"/>
          <w:sz w:val="24"/>
          <w:szCs w:val="24"/>
        </w:rPr>
        <w:t>cover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 crops and SCN</w:t>
      </w:r>
      <w:r w:rsidR="00835400" w:rsidRPr="009E7E6C">
        <w:rPr>
          <w:rFonts w:ascii="Times New Roman" w:hAnsi="Times New Roman" w:cs="Times New Roman"/>
          <w:sz w:val="24"/>
          <w:szCs w:val="24"/>
        </w:rPr>
        <w:t>.</w:t>
      </w:r>
      <w:r w:rsidR="00304C72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B568EA" w:rsidRPr="009E7E6C">
        <w:rPr>
          <w:rFonts w:ascii="Times New Roman" w:hAnsi="Times New Roman" w:cs="Times New Roman"/>
          <w:sz w:val="24"/>
          <w:szCs w:val="24"/>
        </w:rPr>
        <w:t>The o</w:t>
      </w:r>
      <w:r w:rsidRPr="009E7E6C">
        <w:rPr>
          <w:rFonts w:ascii="Times New Roman" w:hAnsi="Times New Roman" w:cs="Times New Roman"/>
          <w:sz w:val="24"/>
          <w:szCs w:val="24"/>
        </w:rPr>
        <w:t>verall goal of this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 research </w:t>
      </w:r>
      <w:r w:rsidRPr="009E7E6C">
        <w:rPr>
          <w:rFonts w:ascii="Times New Roman" w:hAnsi="Times New Roman" w:cs="Times New Roman"/>
          <w:sz w:val="24"/>
          <w:szCs w:val="24"/>
        </w:rPr>
        <w:t>is</w:t>
      </w:r>
      <w:r w:rsidR="001505A4" w:rsidRPr="009E7E6C">
        <w:rPr>
          <w:rFonts w:ascii="Times New Roman" w:hAnsi="Times New Roman" w:cs="Times New Roman"/>
          <w:sz w:val="24"/>
          <w:szCs w:val="24"/>
        </w:rPr>
        <w:t xml:space="preserve"> to sustainably manage</w:t>
      </w:r>
      <w:r w:rsidR="00307F85" w:rsidRPr="009E7E6C">
        <w:rPr>
          <w:rFonts w:ascii="Times New Roman" w:hAnsi="Times New Roman" w:cs="Times New Roman"/>
          <w:sz w:val="24"/>
          <w:szCs w:val="24"/>
        </w:rPr>
        <w:t xml:space="preserve"> SCN</w:t>
      </w:r>
      <w:r w:rsidRPr="009E7E6C">
        <w:rPr>
          <w:rFonts w:ascii="Times New Roman" w:hAnsi="Times New Roman" w:cs="Times New Roman"/>
          <w:sz w:val="24"/>
          <w:szCs w:val="24"/>
        </w:rPr>
        <w:t xml:space="preserve"> by uti</w:t>
      </w:r>
      <w:r w:rsidR="00801A41" w:rsidRPr="009E7E6C">
        <w:rPr>
          <w:rFonts w:ascii="Times New Roman" w:hAnsi="Times New Roman" w:cs="Times New Roman"/>
          <w:sz w:val="24"/>
          <w:szCs w:val="24"/>
        </w:rPr>
        <w:t xml:space="preserve">lizing 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cover crops as </w:t>
      </w:r>
      <w:r w:rsidR="00801A41" w:rsidRPr="009E7E6C">
        <w:rPr>
          <w:rFonts w:ascii="Times New Roman" w:hAnsi="Times New Roman" w:cs="Times New Roman"/>
          <w:sz w:val="24"/>
          <w:szCs w:val="24"/>
        </w:rPr>
        <w:t xml:space="preserve">an alternative </w:t>
      </w:r>
      <w:r w:rsidR="00D03538" w:rsidRPr="009E7E6C">
        <w:rPr>
          <w:rFonts w:ascii="Times New Roman" w:hAnsi="Times New Roman" w:cs="Times New Roman"/>
          <w:sz w:val="24"/>
          <w:szCs w:val="24"/>
        </w:rPr>
        <w:t>means</w:t>
      </w:r>
      <w:r w:rsidR="009D69F5" w:rsidRPr="009E7E6C">
        <w:rPr>
          <w:rFonts w:ascii="Times New Roman" w:hAnsi="Times New Roman" w:cs="Times New Roman"/>
          <w:sz w:val="24"/>
          <w:szCs w:val="24"/>
        </w:rPr>
        <w:t xml:space="preserve">. </w:t>
      </w:r>
      <w:r w:rsidR="00F571DA" w:rsidRPr="009E7E6C">
        <w:rPr>
          <w:rFonts w:ascii="Times New Roman" w:hAnsi="Times New Roman" w:cs="Times New Roman"/>
          <w:sz w:val="24"/>
          <w:szCs w:val="24"/>
        </w:rPr>
        <w:t>The specific objectives are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F571DA" w:rsidRPr="009E7E6C">
        <w:rPr>
          <w:rFonts w:ascii="Times New Roman" w:hAnsi="Times New Roman" w:cs="Times New Roman"/>
          <w:sz w:val="24"/>
          <w:szCs w:val="24"/>
        </w:rPr>
        <w:t>to 1) s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creen </w:t>
      </w:r>
      <w:r w:rsidR="00F571DA" w:rsidRPr="009E7E6C">
        <w:rPr>
          <w:rFonts w:ascii="Times New Roman" w:hAnsi="Times New Roman" w:cs="Times New Roman"/>
          <w:sz w:val="24"/>
          <w:szCs w:val="24"/>
        </w:rPr>
        <w:t xml:space="preserve">common and potential </w:t>
      </w:r>
      <w:r w:rsidR="0029582B" w:rsidRPr="009E7E6C">
        <w:rPr>
          <w:rFonts w:ascii="Times New Roman" w:hAnsi="Times New Roman" w:cs="Times New Roman"/>
          <w:sz w:val="24"/>
          <w:szCs w:val="24"/>
        </w:rPr>
        <w:t>cover crop</w:t>
      </w:r>
      <w:r w:rsidR="00C1272A" w:rsidRPr="009E7E6C">
        <w:rPr>
          <w:rFonts w:ascii="Times New Roman" w:hAnsi="Times New Roman" w:cs="Times New Roman"/>
          <w:sz w:val="24"/>
          <w:szCs w:val="24"/>
        </w:rPr>
        <w:t xml:space="preserve"> species in N</w:t>
      </w:r>
      <w:r w:rsidR="00307F85" w:rsidRPr="009E7E6C">
        <w:rPr>
          <w:rFonts w:ascii="Times New Roman" w:hAnsi="Times New Roman" w:cs="Times New Roman"/>
          <w:sz w:val="24"/>
          <w:szCs w:val="24"/>
        </w:rPr>
        <w:t>D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 for </w:t>
      </w:r>
      <w:r w:rsidR="00B702C4" w:rsidRPr="009E7E6C">
        <w:rPr>
          <w:rFonts w:ascii="Times New Roman" w:hAnsi="Times New Roman" w:cs="Times New Roman"/>
          <w:sz w:val="24"/>
          <w:szCs w:val="24"/>
        </w:rPr>
        <w:t xml:space="preserve">their </w:t>
      </w:r>
      <w:r w:rsidR="00CF0724" w:rsidRPr="009E7E6C">
        <w:rPr>
          <w:rFonts w:ascii="Times New Roman" w:hAnsi="Times New Roman" w:cs="Times New Roman"/>
          <w:sz w:val="24"/>
          <w:szCs w:val="24"/>
        </w:rPr>
        <w:t>host</w:t>
      </w:r>
      <w:r w:rsidR="00B702C4" w:rsidRPr="009E7E6C">
        <w:rPr>
          <w:rFonts w:ascii="Times New Roman" w:hAnsi="Times New Roman" w:cs="Times New Roman"/>
          <w:sz w:val="24"/>
          <w:szCs w:val="24"/>
        </w:rPr>
        <w:t>ing abilities to SCN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; </w:t>
      </w:r>
      <w:r w:rsidR="00F571DA" w:rsidRPr="009E7E6C">
        <w:rPr>
          <w:rFonts w:ascii="Times New Roman" w:hAnsi="Times New Roman" w:cs="Times New Roman"/>
          <w:sz w:val="24"/>
          <w:szCs w:val="24"/>
        </w:rPr>
        <w:t>and 2) e</w:t>
      </w:r>
      <w:r w:rsidR="00CF0724" w:rsidRPr="009E7E6C">
        <w:rPr>
          <w:rFonts w:ascii="Times New Roman" w:hAnsi="Times New Roman" w:cs="Times New Roman"/>
          <w:sz w:val="24"/>
          <w:szCs w:val="24"/>
        </w:rPr>
        <w:t xml:space="preserve">valuate cover crops for </w:t>
      </w:r>
      <w:r w:rsidR="00B702C4" w:rsidRPr="009E7E6C">
        <w:rPr>
          <w:rFonts w:ascii="Times New Roman" w:hAnsi="Times New Roman" w:cs="Times New Roman"/>
          <w:sz w:val="24"/>
          <w:szCs w:val="24"/>
        </w:rPr>
        <w:t xml:space="preserve">reducing SCN numbers </w:t>
      </w:r>
      <w:r w:rsidR="000D7F0E" w:rsidRPr="009E7E6C">
        <w:rPr>
          <w:rFonts w:ascii="Times New Roman" w:hAnsi="Times New Roman" w:cs="Times New Roman"/>
          <w:sz w:val="24"/>
          <w:szCs w:val="24"/>
        </w:rPr>
        <w:t>in infested fields</w:t>
      </w:r>
      <w:r w:rsidR="00801A41" w:rsidRPr="009E7E6C">
        <w:rPr>
          <w:rFonts w:ascii="Times New Roman" w:hAnsi="Times New Roman" w:cs="Times New Roman"/>
          <w:sz w:val="24"/>
          <w:szCs w:val="24"/>
        </w:rPr>
        <w:t>.</w:t>
      </w:r>
    </w:p>
    <w:p w14:paraId="61F1E4FB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9C69AB" w14:textId="6638104D" w:rsidR="008859CD" w:rsidRPr="009E7E6C" w:rsidRDefault="008859CD" w:rsidP="001002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 xml:space="preserve">Commonly grown and potential to be grown twenty-one cover crops and species in </w:t>
      </w:r>
      <w:r w:rsidR="008977BB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>Northern Great Plains were selected based on availability. Two SCN populations were collected from each f</w:t>
      </w:r>
      <w:r w:rsidR="00AC64F6" w:rsidRPr="009E7E6C">
        <w:rPr>
          <w:rFonts w:ascii="Times New Roman" w:hAnsi="Times New Roman" w:cs="Times New Roman"/>
          <w:sz w:val="24"/>
          <w:szCs w:val="24"/>
        </w:rPr>
        <w:t>ield of Cass and Richland counties in ND</w:t>
      </w:r>
      <w:r w:rsidRPr="009E7E6C">
        <w:rPr>
          <w:rFonts w:ascii="Times New Roman" w:hAnsi="Times New Roman" w:cs="Times New Roman"/>
          <w:sz w:val="24"/>
          <w:szCs w:val="24"/>
        </w:rPr>
        <w:t xml:space="preserve">. SCN populations were increased in the greenhouse by inoculating </w:t>
      </w:r>
      <w:r w:rsidR="00AC64F6" w:rsidRPr="009E7E6C">
        <w:rPr>
          <w:rFonts w:ascii="Times New Roman" w:hAnsi="Times New Roman" w:cs="Times New Roman"/>
          <w:sz w:val="24"/>
          <w:szCs w:val="24"/>
        </w:rPr>
        <w:t xml:space="preserve">plants of </w:t>
      </w:r>
      <w:r w:rsidRPr="009E7E6C">
        <w:rPr>
          <w:rFonts w:ascii="Times New Roman" w:hAnsi="Times New Roman" w:cs="Times New Roman"/>
          <w:sz w:val="24"/>
          <w:szCs w:val="24"/>
        </w:rPr>
        <w:t>susceptible soybean, Barnes. SCN white females (cysts) were collected for each SCN population and crushed to obtain eggs and juveniles. Eggs and juveniles were counted under the microscope</w:t>
      </w:r>
      <w:r w:rsidR="008977BB" w:rsidRPr="009E7E6C">
        <w:rPr>
          <w:rFonts w:ascii="Times New Roman" w:hAnsi="Times New Roman" w:cs="Times New Roman"/>
          <w:sz w:val="24"/>
          <w:szCs w:val="24"/>
        </w:rPr>
        <w:t>,</w:t>
      </w:r>
      <w:r w:rsidRPr="009E7E6C">
        <w:rPr>
          <w:rFonts w:ascii="Times New Roman" w:hAnsi="Times New Roman" w:cs="Times New Roman"/>
          <w:sz w:val="24"/>
          <w:szCs w:val="24"/>
        </w:rPr>
        <w:t xml:space="preserve"> then used as inoculum for host range evaluation. Each </w:t>
      </w:r>
      <w:r w:rsidR="00F04FB7">
        <w:rPr>
          <w:rFonts w:ascii="Times New Roman" w:hAnsi="Times New Roman" w:cs="Times New Roman"/>
          <w:sz w:val="24"/>
          <w:szCs w:val="24"/>
        </w:rPr>
        <w:t xml:space="preserve">of the cover crops </w:t>
      </w:r>
      <w:r w:rsidR="00AC64F6" w:rsidRPr="009E7E6C">
        <w:rPr>
          <w:rFonts w:ascii="Times New Roman" w:hAnsi="Times New Roman" w:cs="Times New Roman"/>
          <w:sz w:val="24"/>
          <w:szCs w:val="24"/>
        </w:rPr>
        <w:t>and</w:t>
      </w:r>
      <w:r w:rsidRPr="009E7E6C">
        <w:rPr>
          <w:rFonts w:ascii="Times New Roman" w:hAnsi="Times New Roman" w:cs="Times New Roman"/>
          <w:sz w:val="24"/>
          <w:szCs w:val="24"/>
        </w:rPr>
        <w:t xml:space="preserve"> susceptible soybean cultivars were p</w:t>
      </w:r>
      <w:r w:rsidR="00AC64F6" w:rsidRPr="009E7E6C">
        <w:rPr>
          <w:rFonts w:ascii="Times New Roman" w:hAnsi="Times New Roman" w:cs="Times New Roman"/>
          <w:sz w:val="24"/>
          <w:szCs w:val="24"/>
        </w:rPr>
        <w:t>lanted in a con</w:t>
      </w:r>
      <w:r w:rsidR="003F2D12">
        <w:rPr>
          <w:rFonts w:ascii="Times New Roman" w:hAnsi="Times New Roman" w:cs="Times New Roman"/>
          <w:sz w:val="24"/>
          <w:szCs w:val="24"/>
        </w:rPr>
        <w:t>e-</w:t>
      </w:r>
      <w:r w:rsidR="00AC64F6" w:rsidRPr="009E7E6C">
        <w:rPr>
          <w:rFonts w:ascii="Times New Roman" w:hAnsi="Times New Roman" w:cs="Times New Roman"/>
          <w:sz w:val="24"/>
          <w:szCs w:val="24"/>
        </w:rPr>
        <w:t xml:space="preserve">tainer having </w:t>
      </w:r>
      <w:r w:rsidRPr="009E7E6C">
        <w:rPr>
          <w:rFonts w:ascii="Times New Roman" w:hAnsi="Times New Roman" w:cs="Times New Roman"/>
          <w:sz w:val="24"/>
          <w:szCs w:val="24"/>
        </w:rPr>
        <w:t>about 100 cm</w:t>
      </w:r>
      <w:r w:rsidRPr="009E7E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C64F6" w:rsidRPr="009E7E6C">
        <w:rPr>
          <w:rFonts w:ascii="Times New Roman" w:hAnsi="Times New Roman" w:cs="Times New Roman"/>
          <w:sz w:val="24"/>
          <w:szCs w:val="24"/>
        </w:rPr>
        <w:t xml:space="preserve"> of soil and</w:t>
      </w:r>
      <w:r w:rsidRPr="009E7E6C">
        <w:rPr>
          <w:rFonts w:ascii="Times New Roman" w:hAnsi="Times New Roman" w:cs="Times New Roman"/>
          <w:sz w:val="24"/>
          <w:szCs w:val="24"/>
        </w:rPr>
        <w:t xml:space="preserve"> inoculated with 2,000 eggs and juveniles of each SCN population</w:t>
      </w:r>
      <w:r w:rsidR="008977BB" w:rsidRPr="009E7E6C">
        <w:rPr>
          <w:rFonts w:ascii="Times New Roman" w:hAnsi="Times New Roman" w:cs="Times New Roman"/>
          <w:sz w:val="24"/>
          <w:szCs w:val="24"/>
        </w:rPr>
        <w:t>,</w:t>
      </w:r>
      <w:r w:rsidRPr="009E7E6C">
        <w:rPr>
          <w:rFonts w:ascii="Times New Roman" w:hAnsi="Times New Roman" w:cs="Times New Roman"/>
          <w:sz w:val="24"/>
          <w:szCs w:val="24"/>
        </w:rPr>
        <w:t xml:space="preserve"> then kept in </w:t>
      </w:r>
      <w:r w:rsidR="00AC64F6" w:rsidRPr="009E7E6C">
        <w:rPr>
          <w:rFonts w:ascii="Times New Roman" w:hAnsi="Times New Roman" w:cs="Times New Roman"/>
          <w:sz w:val="24"/>
          <w:szCs w:val="24"/>
        </w:rPr>
        <w:t xml:space="preserve">a </w:t>
      </w:r>
      <w:r w:rsidRPr="009E7E6C">
        <w:rPr>
          <w:rFonts w:ascii="Times New Roman" w:hAnsi="Times New Roman" w:cs="Times New Roman"/>
          <w:sz w:val="24"/>
          <w:szCs w:val="24"/>
        </w:rPr>
        <w:t>growth chamber for 35 days at 27</w:t>
      </w:r>
      <w:r w:rsidR="00AC64F6" w:rsidRPr="009E7E6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C64F6" w:rsidRPr="009E7E6C">
        <w:rPr>
          <w:rFonts w:ascii="Times New Roman" w:hAnsi="Times New Roman" w:cs="Times New Roman"/>
          <w:sz w:val="24"/>
          <w:szCs w:val="24"/>
        </w:rPr>
        <w:t>°C</w:t>
      </w:r>
      <w:r w:rsidR="00CD23DE">
        <w:rPr>
          <w:rFonts w:ascii="Times New Roman" w:hAnsi="Times New Roman" w:cs="Times New Roman"/>
          <w:sz w:val="24"/>
          <w:szCs w:val="24"/>
        </w:rPr>
        <w:t xml:space="preserve"> (Figure 1)</w:t>
      </w:r>
      <w:r w:rsidRPr="009E7E6C">
        <w:rPr>
          <w:rFonts w:ascii="Times New Roman" w:hAnsi="Times New Roman" w:cs="Times New Roman"/>
          <w:sz w:val="24"/>
          <w:szCs w:val="24"/>
        </w:rPr>
        <w:t>. Experimental design was com</w:t>
      </w:r>
      <w:r w:rsidR="009A126D">
        <w:rPr>
          <w:rFonts w:ascii="Times New Roman" w:hAnsi="Times New Roman" w:cs="Times New Roman"/>
          <w:sz w:val="24"/>
          <w:szCs w:val="24"/>
        </w:rPr>
        <w:t xml:space="preserve">pletely randomized design </w:t>
      </w:r>
      <w:r w:rsidRPr="009E7E6C">
        <w:rPr>
          <w:rFonts w:ascii="Times New Roman" w:hAnsi="Times New Roman" w:cs="Times New Roman"/>
          <w:sz w:val="24"/>
          <w:szCs w:val="24"/>
        </w:rPr>
        <w:t xml:space="preserve">with 5 replications. After 35 days, plants were taken out from the growth chamber and SCN white females were extracted from soil and roots of </w:t>
      </w:r>
      <w:r w:rsidR="00324D47" w:rsidRPr="009E7E6C">
        <w:rPr>
          <w:rFonts w:ascii="Times New Roman" w:hAnsi="Times New Roman" w:cs="Times New Roman"/>
          <w:sz w:val="24"/>
          <w:szCs w:val="24"/>
        </w:rPr>
        <w:t xml:space="preserve">each plant. </w:t>
      </w:r>
      <w:r w:rsidRPr="009E7E6C">
        <w:rPr>
          <w:rFonts w:ascii="Times New Roman" w:hAnsi="Times New Roman" w:cs="Times New Roman"/>
          <w:sz w:val="24"/>
          <w:szCs w:val="24"/>
        </w:rPr>
        <w:t xml:space="preserve">Collected </w:t>
      </w:r>
      <w:r w:rsidR="00324D47" w:rsidRPr="009E7E6C">
        <w:rPr>
          <w:rFonts w:ascii="Times New Roman" w:hAnsi="Times New Roman" w:cs="Times New Roman"/>
          <w:sz w:val="24"/>
          <w:szCs w:val="24"/>
        </w:rPr>
        <w:lastRenderedPageBreak/>
        <w:t xml:space="preserve">white </w:t>
      </w:r>
      <w:r w:rsidRPr="009E7E6C">
        <w:rPr>
          <w:rFonts w:ascii="Times New Roman" w:hAnsi="Times New Roman" w:cs="Times New Roman"/>
          <w:sz w:val="24"/>
          <w:szCs w:val="24"/>
        </w:rPr>
        <w:t xml:space="preserve">cysts were counted under </w:t>
      </w:r>
      <w:r w:rsidR="00324D47" w:rsidRPr="009E7E6C">
        <w:rPr>
          <w:rFonts w:ascii="Times New Roman" w:hAnsi="Times New Roman" w:cs="Times New Roman"/>
          <w:sz w:val="24"/>
          <w:szCs w:val="24"/>
        </w:rPr>
        <w:t xml:space="preserve">a </w:t>
      </w:r>
      <w:r w:rsidRPr="009E7E6C">
        <w:rPr>
          <w:rFonts w:ascii="Times New Roman" w:hAnsi="Times New Roman" w:cs="Times New Roman"/>
          <w:sz w:val="24"/>
          <w:szCs w:val="24"/>
        </w:rPr>
        <w:t>microscope. The hosting ability of cover crops and species was determined by</w:t>
      </w:r>
      <w:r w:rsidR="007D5F45" w:rsidRPr="009E7E6C">
        <w:rPr>
          <w:rFonts w:ascii="Times New Roman" w:hAnsi="Times New Roman" w:cs="Times New Roman"/>
          <w:sz w:val="24"/>
          <w:szCs w:val="24"/>
        </w:rPr>
        <w:t xml:space="preserve"> calculating </w:t>
      </w:r>
      <w:r w:rsidR="007D5F45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>a female index (FI</w:t>
      </w:r>
      <w:r w:rsidR="00324D47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5F45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324D47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5F45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number of females on </w:t>
      </w:r>
      <w:r w:rsidR="00324D47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>a crop/</w:t>
      </w:r>
      <w:r w:rsidR="007D5F45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 number of females on </w:t>
      </w:r>
      <w:r w:rsidR="00324D47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>the soybean</w:t>
      </w:r>
      <w:r w:rsidR="007D5F45" w:rsidRPr="009E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Barnes x 100)</w:t>
      </w:r>
      <w:r w:rsidRPr="009E7E6C">
        <w:rPr>
          <w:rFonts w:ascii="Times New Roman" w:hAnsi="Times New Roman" w:cs="Times New Roman"/>
          <w:sz w:val="24"/>
          <w:szCs w:val="24"/>
        </w:rPr>
        <w:t>.</w:t>
      </w:r>
      <w:r w:rsidR="007D5F45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7D5F45" w:rsidRPr="009E7E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Female index </w:t>
      </w:r>
      <w:r w:rsidR="00324D47" w:rsidRPr="009E7E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7D5F45" w:rsidRPr="009E7E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 or greater was considered as host for SCN, less than 10 considere</w:t>
      </w:r>
      <w:r w:rsidR="00324D47" w:rsidRPr="009E7E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 as poor-host, and FI of 0 </w:t>
      </w:r>
      <w:r w:rsidR="007D5F45" w:rsidRPr="009E7E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non-host for SCN. </w:t>
      </w:r>
    </w:p>
    <w:p w14:paraId="17EA6267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2C4CC" w14:textId="2093B59B" w:rsidR="008859CD" w:rsidRPr="009E7E6C" w:rsidRDefault="00F04FB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 of the 21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 cover crops test</w:t>
      </w:r>
      <w:r>
        <w:rPr>
          <w:rFonts w:ascii="Times New Roman" w:hAnsi="Times New Roman" w:cs="Times New Roman"/>
          <w:sz w:val="24"/>
          <w:szCs w:val="24"/>
        </w:rPr>
        <w:t xml:space="preserve">ed for host status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in </w:t>
      </w:r>
      <w:r w:rsidR="008977BB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8859CD" w:rsidRPr="009E7E6C">
        <w:rPr>
          <w:rFonts w:ascii="Times New Roman" w:hAnsi="Times New Roman" w:cs="Times New Roman"/>
          <w:sz w:val="24"/>
          <w:szCs w:val="24"/>
        </w:rPr>
        <w:t>greenhouse condition</w:t>
      </w:r>
      <w:r w:rsidR="00126FEA" w:rsidRPr="009E7E6C">
        <w:rPr>
          <w:rFonts w:ascii="Times New Roman" w:hAnsi="Times New Roman" w:cs="Times New Roman"/>
          <w:sz w:val="24"/>
          <w:szCs w:val="24"/>
        </w:rPr>
        <w:t>s, 13 of the cover crops including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 annual ryegrass, camelina, carinata, cow pea, ethiopian cabbage, faba bean, foxtail millet, radish, rape dwarf essex, red clover, sweet clover, triticale, and winter rye did not </w:t>
      </w: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="008859CD" w:rsidRPr="009E7E6C">
        <w:rPr>
          <w:rFonts w:ascii="Times New Roman" w:hAnsi="Times New Roman" w:cs="Times New Roman"/>
          <w:sz w:val="24"/>
          <w:szCs w:val="24"/>
        </w:rPr>
        <w:t>SCN reproduction</w:t>
      </w:r>
      <w:r w:rsidR="00E729B2" w:rsidRPr="009E7E6C">
        <w:rPr>
          <w:rFonts w:ascii="Times New Roman" w:hAnsi="Times New Roman" w:cs="Times New Roman"/>
          <w:sz w:val="24"/>
          <w:szCs w:val="24"/>
        </w:rPr>
        <w:t xml:space="preserve"> (Table 1)</w:t>
      </w:r>
      <w:r w:rsidR="00126FEA" w:rsidRPr="009E7E6C">
        <w:rPr>
          <w:rFonts w:ascii="Times New Roman" w:hAnsi="Times New Roman" w:cs="Times New Roman"/>
          <w:sz w:val="24"/>
          <w:szCs w:val="24"/>
        </w:rPr>
        <w:t>, suggesting non-</w:t>
      </w:r>
      <w:r w:rsidR="00402E97" w:rsidRPr="009E7E6C">
        <w:rPr>
          <w:rFonts w:ascii="Times New Roman" w:hAnsi="Times New Roman" w:cs="Times New Roman"/>
          <w:sz w:val="24"/>
          <w:szCs w:val="24"/>
        </w:rPr>
        <w:t>host</w:t>
      </w:r>
      <w:r w:rsidR="00126FEA" w:rsidRPr="009E7E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="00402E97" w:rsidRPr="009E7E6C">
        <w:rPr>
          <w:rFonts w:ascii="Times New Roman" w:hAnsi="Times New Roman" w:cs="Times New Roman"/>
          <w:sz w:val="24"/>
          <w:szCs w:val="24"/>
        </w:rPr>
        <w:t xml:space="preserve"> SCN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. </w:t>
      </w:r>
      <w:r w:rsidR="00892F81" w:rsidRPr="009E7E6C">
        <w:rPr>
          <w:rFonts w:ascii="Times New Roman" w:hAnsi="Times New Roman" w:cs="Times New Roman"/>
          <w:sz w:val="24"/>
          <w:szCs w:val="24"/>
        </w:rPr>
        <w:t>Four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 cover crops showed very low reproduction</w:t>
      </w:r>
      <w:r w:rsidR="00351342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612AFC" w:rsidRPr="009E7E6C">
        <w:rPr>
          <w:rFonts w:ascii="Times New Roman" w:hAnsi="Times New Roman" w:cs="Times New Roman"/>
          <w:sz w:val="24"/>
          <w:szCs w:val="24"/>
        </w:rPr>
        <w:t>for both SCN populations</w:t>
      </w:r>
      <w:r w:rsidR="007D5F45" w:rsidRPr="009E7E6C">
        <w:rPr>
          <w:rFonts w:ascii="Times New Roman" w:hAnsi="Times New Roman" w:cs="Times New Roman"/>
          <w:sz w:val="24"/>
          <w:szCs w:val="24"/>
        </w:rPr>
        <w:t>,</w:t>
      </w:r>
      <w:r w:rsidR="00892F81" w:rsidRPr="009E7E6C">
        <w:rPr>
          <w:rFonts w:ascii="Times New Roman" w:hAnsi="Times New Roman" w:cs="Times New Roman"/>
          <w:sz w:val="24"/>
          <w:szCs w:val="24"/>
        </w:rPr>
        <w:t xml:space="preserve"> with FI less than 10</w:t>
      </w:r>
      <w:r w:rsidR="007D5F45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892F81" w:rsidRPr="009E7E6C">
        <w:rPr>
          <w:rFonts w:ascii="Times New Roman" w:hAnsi="Times New Roman" w:cs="Times New Roman"/>
          <w:sz w:val="24"/>
          <w:szCs w:val="24"/>
        </w:rPr>
        <w:t xml:space="preserve">but greater than 0 (FI = 2 </w:t>
      </w:r>
      <w:r w:rsidR="008859CD" w:rsidRPr="009E7E6C">
        <w:rPr>
          <w:rFonts w:ascii="Times New Roman" w:hAnsi="Times New Roman" w:cs="Times New Roman"/>
          <w:sz w:val="24"/>
          <w:szCs w:val="24"/>
        </w:rPr>
        <w:t>in crimson clover</w:t>
      </w:r>
      <w:r w:rsidR="00892F81" w:rsidRPr="009E7E6C">
        <w:rPr>
          <w:rFonts w:ascii="Times New Roman" w:hAnsi="Times New Roman" w:cs="Times New Roman"/>
          <w:sz w:val="24"/>
          <w:szCs w:val="24"/>
        </w:rPr>
        <w:t xml:space="preserve"> cv. </w:t>
      </w:r>
      <w:r w:rsidR="00EB0A5C" w:rsidRPr="009E7E6C">
        <w:rPr>
          <w:rFonts w:ascii="Times New Roman" w:hAnsi="Times New Roman" w:cs="Times New Roman"/>
          <w:sz w:val="24"/>
          <w:szCs w:val="24"/>
        </w:rPr>
        <w:t>Dixie; FI = 2 and 6 in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EB0A5C" w:rsidRPr="009E7E6C">
        <w:rPr>
          <w:rFonts w:ascii="Times New Roman" w:hAnsi="Times New Roman" w:cs="Times New Roman"/>
          <w:sz w:val="24"/>
          <w:szCs w:val="24"/>
        </w:rPr>
        <w:t xml:space="preserve">Turnip cv. Purple top; FI = 4 and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9 </w:t>
      </w:r>
      <w:r w:rsidR="00EB0A5C" w:rsidRPr="009E7E6C">
        <w:rPr>
          <w:rFonts w:ascii="Times New Roman" w:hAnsi="Times New Roman" w:cs="Times New Roman"/>
          <w:sz w:val="24"/>
          <w:szCs w:val="24"/>
        </w:rPr>
        <w:t xml:space="preserve">in hairy vetch; FI = 9 and 3 in forage pea cv. Arvika), suggesting as poor hosts. However, Austrian winter pea and field pea (Cooper) supported very low reproduction for </w:t>
      </w:r>
      <w:r w:rsidR="00351342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EB0A5C" w:rsidRPr="009E7E6C">
        <w:rPr>
          <w:rFonts w:ascii="Times New Roman" w:hAnsi="Times New Roman" w:cs="Times New Roman"/>
          <w:sz w:val="24"/>
          <w:szCs w:val="24"/>
        </w:rPr>
        <w:t xml:space="preserve">SCN population from soil 2W </w:t>
      </w:r>
      <w:r w:rsidR="00351342" w:rsidRPr="009E7E6C">
        <w:rPr>
          <w:rFonts w:ascii="Times New Roman" w:hAnsi="Times New Roman" w:cs="Times New Roman"/>
          <w:sz w:val="24"/>
          <w:szCs w:val="24"/>
        </w:rPr>
        <w:t xml:space="preserve">(FI = 3 in both crops) </w:t>
      </w:r>
      <w:r w:rsidR="00EB0A5C" w:rsidRPr="009E7E6C">
        <w:rPr>
          <w:rFonts w:ascii="Times New Roman" w:hAnsi="Times New Roman" w:cs="Times New Roman"/>
          <w:sz w:val="24"/>
          <w:szCs w:val="24"/>
        </w:rPr>
        <w:t>but did not support any SCN reproduction</w:t>
      </w:r>
      <w:r>
        <w:rPr>
          <w:rFonts w:ascii="Times New Roman" w:hAnsi="Times New Roman" w:cs="Times New Roman"/>
          <w:sz w:val="24"/>
          <w:szCs w:val="24"/>
        </w:rPr>
        <w:t xml:space="preserve"> from</w:t>
      </w:r>
      <w:r w:rsidR="00EB0A5C" w:rsidRPr="009E7E6C">
        <w:rPr>
          <w:rFonts w:ascii="Times New Roman" w:hAnsi="Times New Roman" w:cs="Times New Roman"/>
          <w:sz w:val="24"/>
          <w:szCs w:val="24"/>
        </w:rPr>
        <w:t xml:space="preserve"> soil 103</w:t>
      </w:r>
      <w:r w:rsidR="00351342" w:rsidRPr="009E7E6C">
        <w:rPr>
          <w:rFonts w:ascii="Times New Roman" w:hAnsi="Times New Roman" w:cs="Times New Roman"/>
          <w:sz w:val="24"/>
          <w:szCs w:val="24"/>
        </w:rPr>
        <w:t xml:space="preserve">, suggesting that they are non- or poor hosts of SCN.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Two cover crops showed </w:t>
      </w:r>
      <w:r w:rsidR="00525089" w:rsidRPr="009E7E6C">
        <w:rPr>
          <w:rFonts w:ascii="Times New Roman" w:hAnsi="Times New Roman" w:cs="Times New Roman"/>
          <w:sz w:val="24"/>
          <w:szCs w:val="24"/>
        </w:rPr>
        <w:t>some reproduction with FI greater than 10 (</w:t>
      </w:r>
      <w:r w:rsidR="002B013E" w:rsidRPr="009E7E6C">
        <w:rPr>
          <w:rFonts w:ascii="Times New Roman" w:hAnsi="Times New Roman" w:cs="Times New Roman"/>
          <w:sz w:val="24"/>
          <w:szCs w:val="24"/>
        </w:rPr>
        <w:t>FI = 13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 in field pea </w:t>
      </w:r>
      <w:r w:rsidR="002B013E" w:rsidRPr="009E7E6C">
        <w:rPr>
          <w:rFonts w:ascii="Times New Roman" w:hAnsi="Times New Roman" w:cs="Times New Roman"/>
          <w:sz w:val="24"/>
          <w:szCs w:val="24"/>
        </w:rPr>
        <w:t xml:space="preserve">cv. Aragorn for soil 2W; FI = 11 in turnip cv. </w:t>
      </w:r>
      <w:r w:rsidR="001769E2" w:rsidRPr="009E7E6C">
        <w:rPr>
          <w:rFonts w:ascii="Times New Roman" w:hAnsi="Times New Roman" w:cs="Times New Roman"/>
          <w:sz w:val="24"/>
          <w:szCs w:val="24"/>
        </w:rPr>
        <w:t>Pointer</w:t>
      </w:r>
      <w:r w:rsidR="002B013E" w:rsidRPr="009E7E6C">
        <w:rPr>
          <w:rFonts w:ascii="Times New Roman" w:hAnsi="Times New Roman" w:cs="Times New Roman"/>
          <w:sz w:val="24"/>
          <w:szCs w:val="24"/>
        </w:rPr>
        <w:t xml:space="preserve"> for soil 103</w:t>
      </w:r>
      <w:r w:rsidR="001769E2" w:rsidRPr="009E7E6C">
        <w:rPr>
          <w:rFonts w:ascii="Times New Roman" w:hAnsi="Times New Roman" w:cs="Times New Roman"/>
          <w:sz w:val="24"/>
          <w:szCs w:val="24"/>
        </w:rPr>
        <w:t>)</w:t>
      </w:r>
      <w:r w:rsidR="002B013E" w:rsidRPr="009E7E6C">
        <w:rPr>
          <w:rFonts w:ascii="Times New Roman" w:hAnsi="Times New Roman" w:cs="Times New Roman"/>
          <w:sz w:val="24"/>
          <w:szCs w:val="24"/>
        </w:rPr>
        <w:t xml:space="preserve">, indicating </w:t>
      </w:r>
      <w:r w:rsidR="00402E97" w:rsidRPr="009E7E6C">
        <w:rPr>
          <w:rFonts w:ascii="Times New Roman" w:hAnsi="Times New Roman" w:cs="Times New Roman"/>
          <w:sz w:val="24"/>
          <w:szCs w:val="24"/>
        </w:rPr>
        <w:t>host</w:t>
      </w:r>
      <w:r w:rsidR="002B013E" w:rsidRPr="009E7E6C">
        <w:rPr>
          <w:rFonts w:ascii="Times New Roman" w:hAnsi="Times New Roman" w:cs="Times New Roman"/>
          <w:sz w:val="24"/>
          <w:szCs w:val="24"/>
        </w:rPr>
        <w:t>s</w:t>
      </w:r>
      <w:r w:rsidR="001769E2" w:rsidRPr="009E7E6C">
        <w:rPr>
          <w:rFonts w:ascii="Times New Roman" w:hAnsi="Times New Roman" w:cs="Times New Roman"/>
          <w:sz w:val="24"/>
          <w:szCs w:val="24"/>
        </w:rPr>
        <w:t xml:space="preserve"> for at least one of the SCN population</w:t>
      </w:r>
      <w:r w:rsidR="002B013E" w:rsidRPr="009E7E6C">
        <w:rPr>
          <w:rFonts w:ascii="Times New Roman" w:hAnsi="Times New Roman" w:cs="Times New Roman"/>
          <w:sz w:val="24"/>
          <w:szCs w:val="24"/>
        </w:rPr>
        <w:t>s</w:t>
      </w:r>
      <w:r w:rsidR="008859CD" w:rsidRPr="009E7E6C">
        <w:rPr>
          <w:rFonts w:ascii="Times New Roman" w:hAnsi="Times New Roman" w:cs="Times New Roman"/>
          <w:sz w:val="24"/>
          <w:szCs w:val="24"/>
        </w:rPr>
        <w:t>.</w:t>
      </w:r>
      <w:r w:rsidR="00EB6036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2A52BF">
        <w:rPr>
          <w:rFonts w:ascii="Times New Roman" w:hAnsi="Times New Roman" w:cs="Times New Roman"/>
          <w:sz w:val="24"/>
          <w:szCs w:val="24"/>
        </w:rPr>
        <w:t xml:space="preserve">In general,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SCN reproduced </w:t>
      </w:r>
      <w:r w:rsidR="002A52BF">
        <w:rPr>
          <w:rFonts w:ascii="Times New Roman" w:hAnsi="Times New Roman" w:cs="Times New Roman"/>
          <w:sz w:val="24"/>
          <w:szCs w:val="24"/>
        </w:rPr>
        <w:t xml:space="preserve">much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less in all </w:t>
      </w:r>
      <w:r w:rsidR="00E729B2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8859CD" w:rsidRPr="009E7E6C">
        <w:rPr>
          <w:rFonts w:ascii="Times New Roman" w:hAnsi="Times New Roman" w:cs="Times New Roman"/>
          <w:sz w:val="24"/>
          <w:szCs w:val="24"/>
        </w:rPr>
        <w:t xml:space="preserve">tested cultivars compared to the </w:t>
      </w:r>
      <w:r w:rsidR="00E729B2" w:rsidRPr="009E7E6C">
        <w:rPr>
          <w:rFonts w:ascii="Times New Roman" w:hAnsi="Times New Roman" w:cs="Times New Roman"/>
          <w:sz w:val="24"/>
          <w:szCs w:val="24"/>
        </w:rPr>
        <w:t xml:space="preserve">two </w:t>
      </w:r>
      <w:r w:rsidR="008859CD" w:rsidRPr="009E7E6C">
        <w:rPr>
          <w:rFonts w:ascii="Times New Roman" w:hAnsi="Times New Roman" w:cs="Times New Roman"/>
          <w:sz w:val="24"/>
          <w:szCs w:val="24"/>
        </w:rPr>
        <w:t>susceptible checks</w:t>
      </w:r>
      <w:r w:rsidR="00351342" w:rsidRPr="009E7E6C">
        <w:rPr>
          <w:rFonts w:ascii="Times New Roman" w:hAnsi="Times New Roman" w:cs="Times New Roman"/>
          <w:sz w:val="24"/>
          <w:szCs w:val="24"/>
        </w:rPr>
        <w:t xml:space="preserve"> (Table 1)</w:t>
      </w:r>
      <w:r w:rsidR="001769E2" w:rsidRPr="009E7E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CDCE81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3581E" w14:textId="28E1B4FA" w:rsidR="0067537D" w:rsidRPr="009E7E6C" w:rsidRDefault="00BD31A2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T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en cover crops </w:t>
      </w:r>
      <w:r w:rsidR="00F2712A" w:rsidRPr="009E7E6C">
        <w:rPr>
          <w:rFonts w:ascii="Times New Roman" w:hAnsi="Times New Roman" w:cs="Times New Roman"/>
          <w:sz w:val="24"/>
          <w:szCs w:val="24"/>
        </w:rPr>
        <w:t>(</w:t>
      </w:r>
      <w:r w:rsidR="00EA4F0E" w:rsidRPr="009E7E6C">
        <w:rPr>
          <w:rFonts w:ascii="Times New Roman" w:hAnsi="Times New Roman" w:cs="Times New Roman"/>
          <w:sz w:val="24"/>
          <w:szCs w:val="24"/>
        </w:rPr>
        <w:t>annual ryegrass, Austrian winter pea, carinata, faba bean, foxtail millet, radish, r</w:t>
      </w:r>
      <w:r w:rsidR="00F2712A" w:rsidRPr="009E7E6C">
        <w:rPr>
          <w:rFonts w:ascii="Times New Roman" w:hAnsi="Times New Roman" w:cs="Times New Roman"/>
          <w:sz w:val="24"/>
          <w:szCs w:val="24"/>
        </w:rPr>
        <w:t>ed clover, sweet clover, turnip</w:t>
      </w:r>
      <w:r w:rsidR="00EA4F0E" w:rsidRPr="009E7E6C">
        <w:rPr>
          <w:rFonts w:ascii="Times New Roman" w:hAnsi="Times New Roman" w:cs="Times New Roman"/>
          <w:sz w:val="24"/>
          <w:szCs w:val="24"/>
        </w:rPr>
        <w:t xml:space="preserve"> and winter rye</w:t>
      </w:r>
      <w:r w:rsidR="00F2712A" w:rsidRPr="009E7E6C">
        <w:rPr>
          <w:rFonts w:ascii="Times New Roman" w:hAnsi="Times New Roman" w:cs="Times New Roman"/>
          <w:sz w:val="24"/>
          <w:szCs w:val="24"/>
        </w:rPr>
        <w:t>)</w:t>
      </w:r>
      <w:r w:rsidR="00EA4F0E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AF0028" w:rsidRPr="009E7E6C">
        <w:rPr>
          <w:rFonts w:ascii="Times New Roman" w:hAnsi="Times New Roman" w:cs="Times New Roman"/>
          <w:sz w:val="24"/>
          <w:szCs w:val="24"/>
        </w:rPr>
        <w:t xml:space="preserve">and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D909C7" w:rsidRPr="009E7E6C">
        <w:rPr>
          <w:rFonts w:ascii="Times New Roman" w:hAnsi="Times New Roman" w:cs="Times New Roman"/>
          <w:sz w:val="24"/>
          <w:szCs w:val="24"/>
        </w:rPr>
        <w:t>susceptible soybean cultivar</w:t>
      </w:r>
      <w:r w:rsidR="00EA4F0E" w:rsidRPr="009E7E6C">
        <w:rPr>
          <w:rFonts w:ascii="Times New Roman" w:hAnsi="Times New Roman" w:cs="Times New Roman"/>
          <w:sz w:val="24"/>
          <w:szCs w:val="24"/>
        </w:rPr>
        <w:t xml:space="preserve"> (Barnes)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>were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selected</w:t>
      </w:r>
      <w:r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6E4CBE" w:rsidRPr="009E7E6C">
        <w:rPr>
          <w:rFonts w:ascii="Times New Roman" w:hAnsi="Times New Roman" w:cs="Times New Roman"/>
          <w:sz w:val="24"/>
          <w:szCs w:val="24"/>
        </w:rPr>
        <w:t>for</w:t>
      </w:r>
      <w:r w:rsidR="00471AF8" w:rsidRPr="009E7E6C">
        <w:rPr>
          <w:rFonts w:ascii="Times New Roman" w:hAnsi="Times New Roman" w:cs="Times New Roman"/>
          <w:sz w:val="24"/>
          <w:szCs w:val="24"/>
        </w:rPr>
        <w:t xml:space="preserve"> the</w:t>
      </w:r>
      <w:r w:rsidR="006E4CBE" w:rsidRPr="009E7E6C">
        <w:rPr>
          <w:rFonts w:ascii="Times New Roman" w:hAnsi="Times New Roman" w:cs="Times New Roman"/>
          <w:sz w:val="24"/>
          <w:szCs w:val="24"/>
        </w:rPr>
        <w:t xml:space="preserve"> microplot study </w:t>
      </w:r>
      <w:r w:rsidR="004B3D7A" w:rsidRPr="009E7E6C">
        <w:rPr>
          <w:rFonts w:ascii="Times New Roman" w:hAnsi="Times New Roman" w:cs="Times New Roman"/>
          <w:sz w:val="24"/>
          <w:szCs w:val="24"/>
        </w:rPr>
        <w:t>(Figure 2)</w:t>
      </w:r>
      <w:r w:rsidR="00B40CBD">
        <w:rPr>
          <w:rFonts w:ascii="Times New Roman" w:hAnsi="Times New Roman" w:cs="Times New Roman"/>
          <w:sz w:val="24"/>
          <w:szCs w:val="24"/>
        </w:rPr>
        <w:t>,</w:t>
      </w:r>
      <w:r w:rsidR="004B3D7A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 xml:space="preserve">based on </w:t>
      </w:r>
      <w:r w:rsidR="00F22FD4" w:rsidRPr="009E7E6C">
        <w:rPr>
          <w:rFonts w:ascii="Times New Roman" w:hAnsi="Times New Roman" w:cs="Times New Roman"/>
          <w:sz w:val="24"/>
          <w:szCs w:val="24"/>
        </w:rPr>
        <w:t xml:space="preserve">the results from </w:t>
      </w:r>
      <w:r w:rsidR="00471AF8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>greenhouse experiments.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AF0028" w:rsidRPr="009E7E6C">
        <w:rPr>
          <w:rFonts w:ascii="Times New Roman" w:hAnsi="Times New Roman" w:cs="Times New Roman"/>
          <w:sz w:val="24"/>
          <w:szCs w:val="24"/>
        </w:rPr>
        <w:t>S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oil </w:t>
      </w:r>
      <w:r w:rsidR="00102638" w:rsidRPr="009E7E6C">
        <w:rPr>
          <w:rFonts w:ascii="Times New Roman" w:hAnsi="Times New Roman" w:cs="Times New Roman"/>
          <w:sz w:val="24"/>
          <w:szCs w:val="24"/>
        </w:rPr>
        <w:t>w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as collected from </w:t>
      </w:r>
      <w:r w:rsidR="00471AF8" w:rsidRPr="009E7E6C">
        <w:rPr>
          <w:rFonts w:ascii="Times New Roman" w:hAnsi="Times New Roman" w:cs="Times New Roman"/>
          <w:sz w:val="24"/>
          <w:szCs w:val="24"/>
        </w:rPr>
        <w:t xml:space="preserve">the same </w:t>
      </w:r>
      <w:r w:rsidR="00D50C1F" w:rsidRPr="009E7E6C">
        <w:rPr>
          <w:rFonts w:ascii="Times New Roman" w:hAnsi="Times New Roman" w:cs="Times New Roman"/>
          <w:sz w:val="24"/>
          <w:szCs w:val="24"/>
        </w:rPr>
        <w:t>two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 field</w:t>
      </w:r>
      <w:r w:rsidR="00D50C1F" w:rsidRPr="009E7E6C">
        <w:rPr>
          <w:rFonts w:ascii="Times New Roman" w:hAnsi="Times New Roman" w:cs="Times New Roman"/>
          <w:sz w:val="24"/>
          <w:szCs w:val="24"/>
        </w:rPr>
        <w:t>s in Cass and Richland counties</w:t>
      </w:r>
      <w:r w:rsidR="00102638" w:rsidRPr="009E7E6C">
        <w:rPr>
          <w:rFonts w:ascii="Times New Roman" w:hAnsi="Times New Roman" w:cs="Times New Roman"/>
          <w:sz w:val="24"/>
          <w:szCs w:val="24"/>
        </w:rPr>
        <w:t>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ED0BD9" w:rsidRPr="009E7E6C">
        <w:rPr>
          <w:rFonts w:ascii="Times New Roman" w:hAnsi="Times New Roman" w:cs="Times New Roman"/>
          <w:sz w:val="24"/>
          <w:szCs w:val="24"/>
        </w:rPr>
        <w:t>SCN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 population density of each soil was det</w:t>
      </w:r>
      <w:r w:rsidR="00ED0BD9" w:rsidRPr="009E7E6C">
        <w:rPr>
          <w:rFonts w:ascii="Times New Roman" w:hAnsi="Times New Roman" w:cs="Times New Roman"/>
          <w:sz w:val="24"/>
          <w:szCs w:val="24"/>
        </w:rPr>
        <w:t xml:space="preserve">ermined by extracting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and counting </w:t>
      </w:r>
      <w:r w:rsidR="00ED0BD9" w:rsidRPr="009E7E6C">
        <w:rPr>
          <w:rFonts w:ascii="Times New Roman" w:hAnsi="Times New Roman" w:cs="Times New Roman"/>
          <w:sz w:val="24"/>
          <w:szCs w:val="24"/>
        </w:rPr>
        <w:t>nematode</w:t>
      </w:r>
      <w:r w:rsidR="00D50C1F" w:rsidRPr="009E7E6C">
        <w:rPr>
          <w:rFonts w:ascii="Times New Roman" w:hAnsi="Times New Roman" w:cs="Times New Roman"/>
          <w:sz w:val="24"/>
          <w:szCs w:val="24"/>
        </w:rPr>
        <w:t>s. About 9-inch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diameter pl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astic pots </w:t>
      </w:r>
      <w:r w:rsidR="00471AF8" w:rsidRPr="009E7E6C">
        <w:rPr>
          <w:rFonts w:ascii="Times New Roman" w:hAnsi="Times New Roman" w:cs="Times New Roman"/>
          <w:sz w:val="24"/>
          <w:szCs w:val="24"/>
        </w:rPr>
        <w:t xml:space="preserve">each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holding </w:t>
      </w:r>
      <w:r w:rsidR="00D909C7" w:rsidRPr="009E7E6C">
        <w:rPr>
          <w:rFonts w:ascii="Times New Roman" w:hAnsi="Times New Roman" w:cs="Times New Roman"/>
          <w:sz w:val="24"/>
          <w:szCs w:val="24"/>
        </w:rPr>
        <w:t>5 kg of soil</w:t>
      </w:r>
      <w:r w:rsidR="009D5CA1" w:rsidRPr="009E7E6C">
        <w:rPr>
          <w:rFonts w:ascii="Times New Roman" w:hAnsi="Times New Roman" w:cs="Times New Roman"/>
          <w:sz w:val="24"/>
          <w:szCs w:val="24"/>
        </w:rPr>
        <w:t xml:space="preserve"> were used for planting </w:t>
      </w:r>
      <w:r w:rsidR="00471AF8" w:rsidRPr="009E7E6C">
        <w:rPr>
          <w:rFonts w:ascii="Times New Roman" w:hAnsi="Times New Roman" w:cs="Times New Roman"/>
          <w:sz w:val="24"/>
          <w:szCs w:val="24"/>
        </w:rPr>
        <w:t xml:space="preserve">these </w:t>
      </w:r>
      <w:r w:rsidR="009D5CA1" w:rsidRPr="009E7E6C">
        <w:rPr>
          <w:rFonts w:ascii="Times New Roman" w:hAnsi="Times New Roman" w:cs="Times New Roman"/>
          <w:sz w:val="24"/>
          <w:szCs w:val="24"/>
        </w:rPr>
        <w:t>crops</w:t>
      </w:r>
      <w:r w:rsidR="0013170D" w:rsidRPr="009E7E6C">
        <w:rPr>
          <w:rFonts w:ascii="Times New Roman" w:hAnsi="Times New Roman" w:cs="Times New Roman"/>
          <w:sz w:val="24"/>
          <w:szCs w:val="24"/>
        </w:rPr>
        <w:t xml:space="preserve"> in both the field soils</w:t>
      </w:r>
      <w:r w:rsidR="009D5CA1" w:rsidRPr="009E7E6C">
        <w:rPr>
          <w:rFonts w:ascii="Times New Roman" w:hAnsi="Times New Roman" w:cs="Times New Roman"/>
          <w:sz w:val="24"/>
          <w:szCs w:val="24"/>
        </w:rPr>
        <w:t>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Standard seeding rate </w:t>
      </w:r>
      <w:r w:rsidR="00641DF9" w:rsidRPr="009E7E6C">
        <w:rPr>
          <w:rFonts w:ascii="Times New Roman" w:hAnsi="Times New Roman" w:cs="Times New Roman"/>
          <w:sz w:val="24"/>
          <w:szCs w:val="24"/>
        </w:rPr>
        <w:t xml:space="preserve">of each crop </w:t>
      </w:r>
      <w:r w:rsidR="00102638" w:rsidRPr="009E7E6C">
        <w:rPr>
          <w:rFonts w:ascii="Times New Roman" w:hAnsi="Times New Roman" w:cs="Times New Roman"/>
          <w:sz w:val="24"/>
          <w:szCs w:val="24"/>
        </w:rPr>
        <w:t>was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used for </w:t>
      </w:r>
      <w:r w:rsidR="00D50C1F" w:rsidRPr="009E7E6C">
        <w:rPr>
          <w:rFonts w:ascii="Times New Roman" w:hAnsi="Times New Roman" w:cs="Times New Roman"/>
          <w:sz w:val="24"/>
          <w:szCs w:val="24"/>
        </w:rPr>
        <w:t>determining number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of plants per pot.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D909C7" w:rsidRPr="009E7E6C">
        <w:rPr>
          <w:rFonts w:ascii="Times New Roman" w:hAnsi="Times New Roman" w:cs="Times New Roman"/>
          <w:sz w:val="24"/>
          <w:szCs w:val="24"/>
        </w:rPr>
        <w:t>Plants w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ere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kept in </w:t>
      </w:r>
      <w:r w:rsidR="0013170D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greenhouse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for two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weeks for better establishment before they were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moved to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0E5896" w:rsidRPr="009E7E6C">
        <w:rPr>
          <w:rFonts w:ascii="Times New Roman" w:hAnsi="Times New Roman" w:cs="Times New Roman"/>
          <w:sz w:val="24"/>
          <w:szCs w:val="24"/>
        </w:rPr>
        <w:t xml:space="preserve">microplot in natural </w:t>
      </w:r>
      <w:r w:rsidR="00D50C1F" w:rsidRPr="009E7E6C">
        <w:rPr>
          <w:rFonts w:ascii="Times New Roman" w:hAnsi="Times New Roman" w:cs="Times New Roman"/>
          <w:sz w:val="24"/>
          <w:szCs w:val="24"/>
        </w:rPr>
        <w:t xml:space="preserve">field </w:t>
      </w:r>
      <w:r w:rsidR="000E5896" w:rsidRPr="009E7E6C">
        <w:rPr>
          <w:rFonts w:ascii="Times New Roman" w:hAnsi="Times New Roman" w:cs="Times New Roman"/>
          <w:sz w:val="24"/>
          <w:szCs w:val="24"/>
        </w:rPr>
        <w:t>conditions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. </w:t>
      </w:r>
      <w:r w:rsidR="00641DF9" w:rsidRPr="009E7E6C">
        <w:rPr>
          <w:rFonts w:ascii="Times New Roman" w:hAnsi="Times New Roman" w:cs="Times New Roman"/>
          <w:sz w:val="24"/>
          <w:szCs w:val="24"/>
        </w:rPr>
        <w:t>Experimental design was r</w:t>
      </w:r>
      <w:r w:rsidR="004A1599" w:rsidRPr="009E7E6C">
        <w:rPr>
          <w:rFonts w:ascii="Times New Roman" w:hAnsi="Times New Roman" w:cs="Times New Roman"/>
          <w:sz w:val="24"/>
          <w:szCs w:val="24"/>
        </w:rPr>
        <w:t>andomiz</w:t>
      </w:r>
      <w:r w:rsidR="009A126D">
        <w:rPr>
          <w:rFonts w:ascii="Times New Roman" w:hAnsi="Times New Roman" w:cs="Times New Roman"/>
          <w:sz w:val="24"/>
          <w:szCs w:val="24"/>
        </w:rPr>
        <w:t xml:space="preserve">ed complete block design </w:t>
      </w:r>
      <w:r w:rsidR="00641DF9" w:rsidRPr="009E7E6C">
        <w:rPr>
          <w:rFonts w:ascii="Times New Roman" w:hAnsi="Times New Roman" w:cs="Times New Roman"/>
          <w:sz w:val="24"/>
          <w:szCs w:val="24"/>
        </w:rPr>
        <w:t>with 5 replications.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77F07A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D026BE" w14:textId="4458A0D8" w:rsidR="00D909C7" w:rsidRPr="009E7E6C" w:rsidRDefault="000E5896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 xml:space="preserve">For setting up </w:t>
      </w:r>
      <w:r w:rsidR="00BE5832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>microplot, required hole</w:t>
      </w:r>
      <w:r w:rsidR="002B4074" w:rsidRPr="009E7E6C">
        <w:rPr>
          <w:rFonts w:ascii="Times New Roman" w:hAnsi="Times New Roman" w:cs="Times New Roman"/>
          <w:sz w:val="24"/>
          <w:szCs w:val="24"/>
        </w:rPr>
        <w:t>s</w:t>
      </w:r>
      <w:r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102638" w:rsidRPr="009E7E6C">
        <w:rPr>
          <w:rFonts w:ascii="Times New Roman" w:hAnsi="Times New Roman" w:cs="Times New Roman"/>
          <w:sz w:val="24"/>
          <w:szCs w:val="24"/>
        </w:rPr>
        <w:t>were</w:t>
      </w:r>
      <w:r w:rsidR="004B3D7A" w:rsidRPr="009E7E6C">
        <w:rPr>
          <w:rFonts w:ascii="Times New Roman" w:hAnsi="Times New Roman" w:cs="Times New Roman"/>
          <w:sz w:val="24"/>
          <w:szCs w:val="24"/>
        </w:rPr>
        <w:t xml:space="preserve"> made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in the field and </w:t>
      </w:r>
      <w:r w:rsidR="00C27D81" w:rsidRPr="009E7E6C">
        <w:rPr>
          <w:rFonts w:ascii="Times New Roman" w:hAnsi="Times New Roman" w:cs="Times New Roman"/>
          <w:sz w:val="24"/>
          <w:szCs w:val="24"/>
        </w:rPr>
        <w:t xml:space="preserve">plastic pots were </w:t>
      </w:r>
      <w:r w:rsidR="002B4074" w:rsidRPr="009E7E6C">
        <w:rPr>
          <w:rFonts w:ascii="Times New Roman" w:hAnsi="Times New Roman" w:cs="Times New Roman"/>
          <w:sz w:val="24"/>
          <w:szCs w:val="24"/>
        </w:rPr>
        <w:t>buried with the top part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about 5-8 cm 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high </w:t>
      </w:r>
      <w:r w:rsidR="00D909C7" w:rsidRPr="009E7E6C">
        <w:rPr>
          <w:rFonts w:ascii="Times New Roman" w:hAnsi="Times New Roman" w:cs="Times New Roman"/>
          <w:sz w:val="24"/>
          <w:szCs w:val="24"/>
        </w:rPr>
        <w:t>above the soil surface.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2B4074" w:rsidRPr="009E7E6C">
        <w:rPr>
          <w:rFonts w:ascii="Times New Roman" w:hAnsi="Times New Roman" w:cs="Times New Roman"/>
          <w:sz w:val="24"/>
          <w:szCs w:val="24"/>
        </w:rPr>
        <w:t>The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remaining </w:t>
      </w:r>
      <w:r w:rsidR="00D909C7" w:rsidRPr="009E7E6C">
        <w:rPr>
          <w:rFonts w:ascii="Times New Roman" w:hAnsi="Times New Roman" w:cs="Times New Roman"/>
          <w:sz w:val="24"/>
          <w:szCs w:val="24"/>
        </w:rPr>
        <w:t>surface</w:t>
      </w:r>
      <w:r w:rsidR="002B4074" w:rsidRPr="009E7E6C">
        <w:rPr>
          <w:rFonts w:ascii="Times New Roman" w:hAnsi="Times New Roman" w:cs="Times New Roman"/>
          <w:sz w:val="24"/>
          <w:szCs w:val="24"/>
        </w:rPr>
        <w:t xml:space="preserve"> of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 the field was covered with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plastic mesh</w:t>
      </w:r>
      <w:r w:rsidR="002B4074" w:rsidRPr="009E7E6C">
        <w:rPr>
          <w:rFonts w:ascii="Times New Roman" w:hAnsi="Times New Roman" w:cs="Times New Roman"/>
          <w:sz w:val="24"/>
          <w:szCs w:val="24"/>
        </w:rPr>
        <w:t>,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called weed barrier</w:t>
      </w:r>
      <w:r w:rsidR="002B4074" w:rsidRPr="009E7E6C">
        <w:rPr>
          <w:rFonts w:ascii="Times New Roman" w:hAnsi="Times New Roman" w:cs="Times New Roman"/>
          <w:sz w:val="24"/>
          <w:szCs w:val="24"/>
        </w:rPr>
        <w:t>,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to prevent the weeds and contamination 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of the pots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from </w:t>
      </w:r>
      <w:r w:rsidR="002B4074" w:rsidRPr="009E7E6C">
        <w:rPr>
          <w:rFonts w:ascii="Times New Roman" w:hAnsi="Times New Roman" w:cs="Times New Roman"/>
          <w:sz w:val="24"/>
          <w:szCs w:val="24"/>
        </w:rPr>
        <w:t>surrounding</w:t>
      </w:r>
      <w:r w:rsidR="00102638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D909C7" w:rsidRPr="009E7E6C">
        <w:rPr>
          <w:rFonts w:ascii="Times New Roman" w:hAnsi="Times New Roman" w:cs="Times New Roman"/>
          <w:sz w:val="24"/>
          <w:szCs w:val="24"/>
        </w:rPr>
        <w:t>soil.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Regular watering and fertilization </w:t>
      </w:r>
      <w:r w:rsidR="002B4074" w:rsidRPr="009E7E6C">
        <w:rPr>
          <w:rFonts w:ascii="Times New Roman" w:hAnsi="Times New Roman" w:cs="Times New Roman"/>
          <w:sz w:val="24"/>
          <w:szCs w:val="24"/>
        </w:rPr>
        <w:t>were</w:t>
      </w:r>
      <w:r w:rsidR="004B3D7A" w:rsidRPr="009E7E6C">
        <w:rPr>
          <w:rFonts w:ascii="Times New Roman" w:hAnsi="Times New Roman" w:cs="Times New Roman"/>
          <w:sz w:val="24"/>
          <w:szCs w:val="24"/>
        </w:rPr>
        <w:t xml:space="preserve"> applied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in the pots</w:t>
      </w:r>
      <w:r w:rsidR="00B40CBD">
        <w:rPr>
          <w:rFonts w:ascii="Times New Roman" w:hAnsi="Times New Roman" w:cs="Times New Roman"/>
          <w:sz w:val="24"/>
          <w:szCs w:val="24"/>
        </w:rPr>
        <w:t xml:space="preserve"> as needed</w:t>
      </w:r>
      <w:r w:rsidR="004A1599" w:rsidRPr="009E7E6C">
        <w:rPr>
          <w:rFonts w:ascii="Times New Roman" w:hAnsi="Times New Roman" w:cs="Times New Roman"/>
          <w:sz w:val="24"/>
          <w:szCs w:val="24"/>
        </w:rPr>
        <w:t>. After 75 days of planting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, </w:t>
      </w:r>
      <w:r w:rsidR="004A1599" w:rsidRPr="009E7E6C">
        <w:rPr>
          <w:rFonts w:ascii="Times New Roman" w:hAnsi="Times New Roman" w:cs="Times New Roman"/>
          <w:sz w:val="24"/>
          <w:szCs w:val="24"/>
        </w:rPr>
        <w:t xml:space="preserve">three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soil cores </w:t>
      </w:r>
      <w:r w:rsidR="004A1599" w:rsidRPr="009E7E6C">
        <w:rPr>
          <w:rFonts w:ascii="Times New Roman" w:hAnsi="Times New Roman" w:cs="Times New Roman"/>
          <w:sz w:val="24"/>
          <w:szCs w:val="24"/>
        </w:rPr>
        <w:t>were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collected from each pot to determine the final population density.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>Reproducti</w:t>
      </w:r>
      <w:r w:rsidR="000D172E" w:rsidRPr="009E7E6C">
        <w:rPr>
          <w:rFonts w:ascii="Times New Roman" w:hAnsi="Times New Roman" w:cs="Times New Roman"/>
          <w:sz w:val="24"/>
          <w:szCs w:val="24"/>
        </w:rPr>
        <w:t>ve</w:t>
      </w:r>
      <w:r w:rsidRPr="009E7E6C">
        <w:rPr>
          <w:rFonts w:ascii="Times New Roman" w:hAnsi="Times New Roman" w:cs="Times New Roman"/>
          <w:sz w:val="24"/>
          <w:szCs w:val="24"/>
        </w:rPr>
        <w:t xml:space="preserve"> factor was determined by dividing </w:t>
      </w:r>
      <w:r w:rsidR="002B4074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 xml:space="preserve">final SCN population density by the initial population density </w:t>
      </w:r>
      <w:r w:rsidR="002B4074" w:rsidRPr="009E7E6C">
        <w:rPr>
          <w:rFonts w:ascii="Times New Roman" w:hAnsi="Times New Roman" w:cs="Times New Roman"/>
          <w:sz w:val="24"/>
          <w:szCs w:val="24"/>
        </w:rPr>
        <w:t>i</w:t>
      </w:r>
      <w:r w:rsidRPr="009E7E6C">
        <w:rPr>
          <w:rFonts w:ascii="Times New Roman" w:hAnsi="Times New Roman" w:cs="Times New Roman"/>
          <w:sz w:val="24"/>
          <w:szCs w:val="24"/>
        </w:rPr>
        <w:t xml:space="preserve">n each pot.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After soil sampling, plastic pots </w:t>
      </w:r>
      <w:r w:rsidRPr="009E7E6C">
        <w:rPr>
          <w:rFonts w:ascii="Times New Roman" w:hAnsi="Times New Roman" w:cs="Times New Roman"/>
          <w:sz w:val="24"/>
          <w:szCs w:val="24"/>
        </w:rPr>
        <w:t>with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crops </w:t>
      </w:r>
      <w:r w:rsidR="004A1599" w:rsidRPr="009E7E6C">
        <w:rPr>
          <w:rFonts w:ascii="Times New Roman" w:hAnsi="Times New Roman" w:cs="Times New Roman"/>
          <w:sz w:val="24"/>
          <w:szCs w:val="24"/>
        </w:rPr>
        <w:t>were left</w:t>
      </w:r>
      <w:r w:rsidR="002B4074" w:rsidRPr="009E7E6C">
        <w:rPr>
          <w:rFonts w:ascii="Times New Roman" w:hAnsi="Times New Roman" w:cs="Times New Roman"/>
          <w:sz w:val="24"/>
          <w:szCs w:val="24"/>
        </w:rPr>
        <w:t xml:space="preserve"> as it wa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s for </w:t>
      </w:r>
      <w:r w:rsidR="00A80AEA" w:rsidRPr="009E7E6C">
        <w:rPr>
          <w:rFonts w:ascii="Times New Roman" w:hAnsi="Times New Roman" w:cs="Times New Roman"/>
          <w:sz w:val="24"/>
          <w:szCs w:val="24"/>
        </w:rPr>
        <w:t>winterkill</w:t>
      </w:r>
      <w:r w:rsidR="00304C72" w:rsidRPr="009E7E6C">
        <w:rPr>
          <w:rFonts w:ascii="Times New Roman" w:hAnsi="Times New Roman" w:cs="Times New Roman"/>
          <w:sz w:val="24"/>
          <w:szCs w:val="24"/>
        </w:rPr>
        <w:t xml:space="preserve"> then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samples </w:t>
      </w:r>
      <w:r w:rsidR="00E86CA1" w:rsidRPr="009E7E6C">
        <w:rPr>
          <w:rFonts w:ascii="Times New Roman" w:hAnsi="Times New Roman" w:cs="Times New Roman"/>
          <w:sz w:val="24"/>
          <w:szCs w:val="24"/>
        </w:rPr>
        <w:t>were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 collected </w:t>
      </w:r>
      <w:r w:rsidRPr="009E7E6C">
        <w:rPr>
          <w:rFonts w:ascii="Times New Roman" w:hAnsi="Times New Roman" w:cs="Times New Roman"/>
          <w:sz w:val="24"/>
          <w:szCs w:val="24"/>
        </w:rPr>
        <w:t xml:space="preserve">again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in </w:t>
      </w:r>
      <w:r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D909C7" w:rsidRPr="009E7E6C">
        <w:rPr>
          <w:rFonts w:ascii="Times New Roman" w:hAnsi="Times New Roman" w:cs="Times New Roman"/>
          <w:sz w:val="24"/>
          <w:szCs w:val="24"/>
        </w:rPr>
        <w:t xml:space="preserve">spring for </w:t>
      </w:r>
      <w:r w:rsidR="004A1599" w:rsidRPr="009E7E6C">
        <w:rPr>
          <w:rFonts w:ascii="Times New Roman" w:hAnsi="Times New Roman" w:cs="Times New Roman"/>
          <w:sz w:val="24"/>
          <w:szCs w:val="24"/>
        </w:rPr>
        <w:t xml:space="preserve">determining </w:t>
      </w:r>
      <w:r w:rsidR="002B4074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D909C7" w:rsidRPr="009E7E6C">
        <w:rPr>
          <w:rFonts w:ascii="Times New Roman" w:hAnsi="Times New Roman" w:cs="Times New Roman"/>
          <w:sz w:val="24"/>
          <w:szCs w:val="24"/>
        </w:rPr>
        <w:t>nematode population density</w:t>
      </w:r>
      <w:r w:rsidR="00BC16C2" w:rsidRPr="009E7E6C">
        <w:rPr>
          <w:rFonts w:ascii="Times New Roman" w:hAnsi="Times New Roman" w:cs="Times New Roman"/>
          <w:sz w:val="24"/>
          <w:szCs w:val="24"/>
        </w:rPr>
        <w:t xml:space="preserve"> and reproducti</w:t>
      </w:r>
      <w:r w:rsidR="000D172E" w:rsidRPr="009E7E6C">
        <w:rPr>
          <w:rFonts w:ascii="Times New Roman" w:hAnsi="Times New Roman" w:cs="Times New Roman"/>
          <w:sz w:val="24"/>
          <w:szCs w:val="24"/>
        </w:rPr>
        <w:t>ve</w:t>
      </w:r>
      <w:r w:rsidR="00BC16C2" w:rsidRPr="009E7E6C">
        <w:rPr>
          <w:rFonts w:ascii="Times New Roman" w:hAnsi="Times New Roman" w:cs="Times New Roman"/>
          <w:sz w:val="24"/>
          <w:szCs w:val="24"/>
        </w:rPr>
        <w:t xml:space="preserve"> factor</w:t>
      </w:r>
      <w:r w:rsidR="00D909C7" w:rsidRPr="009E7E6C">
        <w:rPr>
          <w:rFonts w:ascii="Times New Roman" w:hAnsi="Times New Roman" w:cs="Times New Roman"/>
          <w:sz w:val="24"/>
          <w:szCs w:val="24"/>
        </w:rPr>
        <w:t>.</w:t>
      </w:r>
      <w:r w:rsidR="00087633" w:rsidRPr="009E7E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121FA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D813FB" w14:textId="75E89A48" w:rsidR="008859CD" w:rsidRPr="009E7E6C" w:rsidRDefault="008859CD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>In soil 103, only carinata, Annual ryegrass, and Radish significantly (</w:t>
      </w:r>
      <w:r w:rsidRPr="009A126D">
        <w:rPr>
          <w:rFonts w:ascii="Times New Roman" w:hAnsi="Times New Roman" w:cs="Times New Roman"/>
          <w:i/>
          <w:sz w:val="24"/>
          <w:szCs w:val="24"/>
        </w:rPr>
        <w:t>P</w:t>
      </w:r>
      <w:r w:rsidRPr="009E7E6C">
        <w:rPr>
          <w:rFonts w:ascii="Times New Roman" w:hAnsi="Times New Roman" w:cs="Times New Roman"/>
          <w:sz w:val="24"/>
          <w:szCs w:val="24"/>
        </w:rPr>
        <w:t xml:space="preserve"> &lt; 0.0001) reduced (R</w:t>
      </w:r>
      <w:r w:rsidR="000D172E" w:rsidRPr="009E7E6C">
        <w:rPr>
          <w:rFonts w:ascii="Times New Roman" w:hAnsi="Times New Roman" w:cs="Times New Roman"/>
          <w:sz w:val="24"/>
          <w:szCs w:val="24"/>
        </w:rPr>
        <w:t>F</w:t>
      </w:r>
      <w:r w:rsidR="00423867" w:rsidRPr="009E7E6C">
        <w:rPr>
          <w:rFonts w:ascii="Times New Roman" w:hAnsi="Times New Roman" w:cs="Times New Roman"/>
          <w:sz w:val="24"/>
          <w:szCs w:val="24"/>
        </w:rPr>
        <w:t>: from 0.3 to 0.4</w:t>
      </w:r>
      <w:r w:rsidRPr="009E7E6C">
        <w:rPr>
          <w:rFonts w:ascii="Times New Roman" w:hAnsi="Times New Roman" w:cs="Times New Roman"/>
          <w:sz w:val="24"/>
          <w:szCs w:val="24"/>
        </w:rPr>
        <w:t xml:space="preserve">) the SCN population </w:t>
      </w:r>
      <w:r w:rsidR="00423867" w:rsidRPr="009E7E6C">
        <w:rPr>
          <w:rFonts w:ascii="Times New Roman" w:hAnsi="Times New Roman" w:cs="Times New Roman"/>
          <w:sz w:val="24"/>
          <w:szCs w:val="24"/>
        </w:rPr>
        <w:t xml:space="preserve">compared to the non-planted control and </w:t>
      </w:r>
      <w:r w:rsidRPr="009E7E6C">
        <w:rPr>
          <w:rFonts w:ascii="Times New Roman" w:hAnsi="Times New Roman" w:cs="Times New Roman"/>
          <w:sz w:val="24"/>
          <w:szCs w:val="24"/>
        </w:rPr>
        <w:t xml:space="preserve">susceptible </w:t>
      </w:r>
      <w:r w:rsidR="00423867" w:rsidRPr="009E7E6C">
        <w:rPr>
          <w:rFonts w:ascii="Times New Roman" w:hAnsi="Times New Roman" w:cs="Times New Roman"/>
          <w:sz w:val="24"/>
          <w:szCs w:val="24"/>
        </w:rPr>
        <w:t>soybean</w:t>
      </w:r>
      <w:r w:rsidR="00CD23DE">
        <w:rPr>
          <w:rFonts w:ascii="Times New Roman" w:hAnsi="Times New Roman" w:cs="Times New Roman"/>
          <w:sz w:val="24"/>
          <w:szCs w:val="24"/>
        </w:rPr>
        <w:t xml:space="preserve"> </w:t>
      </w:r>
      <w:r w:rsidR="00CD23DE" w:rsidRPr="009E7E6C">
        <w:rPr>
          <w:rFonts w:ascii="Times New Roman" w:hAnsi="Times New Roman" w:cs="Times New Roman"/>
          <w:sz w:val="24"/>
          <w:szCs w:val="24"/>
        </w:rPr>
        <w:t>(Figure 3)</w:t>
      </w:r>
      <w:r w:rsidRPr="009E7E6C">
        <w:rPr>
          <w:rFonts w:ascii="Times New Roman" w:hAnsi="Times New Roman" w:cs="Times New Roman"/>
          <w:sz w:val="24"/>
          <w:szCs w:val="24"/>
        </w:rPr>
        <w:t>.</w:t>
      </w:r>
      <w:r w:rsidR="008A46C1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 xml:space="preserve">In soil 2W, all </w:t>
      </w:r>
      <w:r w:rsidR="00EB6036" w:rsidRPr="009E7E6C">
        <w:rPr>
          <w:rFonts w:ascii="Times New Roman" w:hAnsi="Times New Roman" w:cs="Times New Roman"/>
          <w:sz w:val="24"/>
          <w:szCs w:val="24"/>
        </w:rPr>
        <w:t xml:space="preserve">crops </w:t>
      </w:r>
      <w:r w:rsidRPr="009E7E6C">
        <w:rPr>
          <w:rFonts w:ascii="Times New Roman" w:hAnsi="Times New Roman" w:cs="Times New Roman"/>
          <w:sz w:val="24"/>
          <w:szCs w:val="24"/>
        </w:rPr>
        <w:t>except Austrian winter pea, foxtail millet, and carinata significantly (</w:t>
      </w:r>
      <w:r w:rsidRPr="009A126D">
        <w:rPr>
          <w:rFonts w:ascii="Times New Roman" w:hAnsi="Times New Roman" w:cs="Times New Roman"/>
          <w:i/>
          <w:sz w:val="24"/>
          <w:szCs w:val="24"/>
        </w:rPr>
        <w:t>P</w:t>
      </w:r>
      <w:r w:rsidRPr="009E7E6C">
        <w:rPr>
          <w:rFonts w:ascii="Times New Roman" w:hAnsi="Times New Roman" w:cs="Times New Roman"/>
          <w:sz w:val="24"/>
          <w:szCs w:val="24"/>
        </w:rPr>
        <w:t xml:space="preserve"> &lt;</w:t>
      </w:r>
      <w:r w:rsidR="009A126D">
        <w:rPr>
          <w:rFonts w:ascii="Times New Roman" w:hAnsi="Times New Roman" w:cs="Times New Roman"/>
          <w:sz w:val="24"/>
          <w:szCs w:val="24"/>
        </w:rPr>
        <w:t xml:space="preserve"> </w:t>
      </w:r>
      <w:r w:rsidR="00423867" w:rsidRPr="009E7E6C">
        <w:rPr>
          <w:rFonts w:ascii="Times New Roman" w:hAnsi="Times New Roman" w:cs="Times New Roman"/>
          <w:sz w:val="24"/>
          <w:szCs w:val="24"/>
        </w:rPr>
        <w:t>0. 0001) reduced (RF: from 0.4</w:t>
      </w:r>
      <w:r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423867" w:rsidRPr="009E7E6C">
        <w:rPr>
          <w:rFonts w:ascii="Times New Roman" w:hAnsi="Times New Roman" w:cs="Times New Roman"/>
          <w:sz w:val="24"/>
          <w:szCs w:val="24"/>
        </w:rPr>
        <w:t>to 0.6) the SCN population compared to</w:t>
      </w:r>
      <w:r w:rsidRPr="009E7E6C">
        <w:rPr>
          <w:rFonts w:ascii="Times New Roman" w:hAnsi="Times New Roman" w:cs="Times New Roman"/>
          <w:sz w:val="24"/>
          <w:szCs w:val="24"/>
        </w:rPr>
        <w:t xml:space="preserve"> the non-planted control and susceptible soybean. </w:t>
      </w:r>
      <w:r w:rsidR="004800D0" w:rsidRPr="009E7E6C">
        <w:rPr>
          <w:rFonts w:ascii="Times New Roman" w:hAnsi="Times New Roman" w:cs="Times New Roman"/>
          <w:sz w:val="24"/>
          <w:szCs w:val="24"/>
        </w:rPr>
        <w:t>Among the cover crops tested, a</w:t>
      </w:r>
      <w:r w:rsidRPr="009E7E6C">
        <w:rPr>
          <w:rFonts w:ascii="Times New Roman" w:hAnsi="Times New Roman" w:cs="Times New Roman"/>
          <w:sz w:val="24"/>
          <w:szCs w:val="24"/>
        </w:rPr>
        <w:t>nnual ryegrass and radish had th</w:t>
      </w:r>
      <w:r w:rsidR="004800D0" w:rsidRPr="009E7E6C">
        <w:rPr>
          <w:rFonts w:ascii="Times New Roman" w:hAnsi="Times New Roman" w:cs="Times New Roman"/>
          <w:sz w:val="24"/>
          <w:szCs w:val="24"/>
        </w:rPr>
        <w:t xml:space="preserve">e lowest average RF (≈ 0.4) </w:t>
      </w:r>
      <w:r w:rsidRPr="009E7E6C">
        <w:rPr>
          <w:rFonts w:ascii="Times New Roman" w:hAnsi="Times New Roman" w:cs="Times New Roman"/>
          <w:sz w:val="24"/>
          <w:szCs w:val="24"/>
        </w:rPr>
        <w:t xml:space="preserve">for both SCN </w:t>
      </w:r>
      <w:r w:rsidR="00C94309" w:rsidRPr="009E7E6C">
        <w:rPr>
          <w:rFonts w:ascii="Times New Roman" w:hAnsi="Times New Roman" w:cs="Times New Roman"/>
          <w:sz w:val="24"/>
          <w:szCs w:val="24"/>
        </w:rPr>
        <w:t>populations (</w:t>
      </w:r>
      <w:r w:rsidR="004800D0" w:rsidRPr="009E7E6C">
        <w:rPr>
          <w:rFonts w:ascii="Times New Roman" w:hAnsi="Times New Roman" w:cs="Times New Roman"/>
          <w:sz w:val="24"/>
          <w:szCs w:val="24"/>
        </w:rPr>
        <w:t>Figure 3</w:t>
      </w:r>
      <w:r w:rsidRPr="009E7E6C">
        <w:rPr>
          <w:rFonts w:ascii="Times New Roman" w:hAnsi="Times New Roman" w:cs="Times New Roman"/>
          <w:sz w:val="24"/>
          <w:szCs w:val="24"/>
        </w:rPr>
        <w:t xml:space="preserve">). </w:t>
      </w:r>
      <w:r w:rsidR="00A6516B" w:rsidRPr="009E7E6C">
        <w:rPr>
          <w:rFonts w:ascii="Times New Roman" w:hAnsi="Times New Roman" w:cs="Times New Roman"/>
          <w:sz w:val="24"/>
          <w:szCs w:val="24"/>
        </w:rPr>
        <w:t>Moreover,</w:t>
      </w:r>
      <w:r w:rsidR="000D172E" w:rsidRPr="009E7E6C">
        <w:rPr>
          <w:rFonts w:ascii="Times New Roman" w:hAnsi="Times New Roman" w:cs="Times New Roman"/>
          <w:sz w:val="24"/>
          <w:szCs w:val="24"/>
        </w:rPr>
        <w:t xml:space="preserve"> the </w:t>
      </w:r>
      <w:r w:rsidR="000D172E" w:rsidRPr="009E7E6C">
        <w:rPr>
          <w:rFonts w:ascii="Times New Roman" w:hAnsi="Times New Roman" w:cs="Times New Roman"/>
          <w:sz w:val="24"/>
          <w:szCs w:val="24"/>
        </w:rPr>
        <w:lastRenderedPageBreak/>
        <w:t>spring sampling and count</w:t>
      </w:r>
      <w:r w:rsidR="004800D0" w:rsidRPr="009E7E6C">
        <w:rPr>
          <w:rFonts w:ascii="Times New Roman" w:hAnsi="Times New Roman" w:cs="Times New Roman"/>
          <w:sz w:val="24"/>
          <w:szCs w:val="24"/>
        </w:rPr>
        <w:t>ing of SCN population showed no</w:t>
      </w:r>
      <w:r w:rsidR="000D172E" w:rsidRPr="009E7E6C">
        <w:rPr>
          <w:rFonts w:ascii="Times New Roman" w:hAnsi="Times New Roman" w:cs="Times New Roman"/>
          <w:sz w:val="24"/>
          <w:szCs w:val="24"/>
        </w:rPr>
        <w:t xml:space="preserve"> much reduction in nematode population compared </w:t>
      </w:r>
      <w:r w:rsidR="00A6516B" w:rsidRPr="009E7E6C">
        <w:rPr>
          <w:rFonts w:ascii="Times New Roman" w:hAnsi="Times New Roman" w:cs="Times New Roman"/>
          <w:sz w:val="24"/>
          <w:szCs w:val="24"/>
        </w:rPr>
        <w:t xml:space="preserve">to </w:t>
      </w:r>
      <w:r w:rsidR="004800D0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="00A6516B" w:rsidRPr="009E7E6C">
        <w:rPr>
          <w:rFonts w:ascii="Times New Roman" w:hAnsi="Times New Roman" w:cs="Times New Roman"/>
          <w:sz w:val="24"/>
          <w:szCs w:val="24"/>
        </w:rPr>
        <w:t>population before wi</w:t>
      </w:r>
      <w:r w:rsidR="004800D0" w:rsidRPr="009E7E6C">
        <w:rPr>
          <w:rFonts w:ascii="Times New Roman" w:hAnsi="Times New Roman" w:cs="Times New Roman"/>
          <w:sz w:val="24"/>
          <w:szCs w:val="24"/>
        </w:rPr>
        <w:t>nterkill suggesting no effect of</w:t>
      </w:r>
      <w:r w:rsidR="00A6516B" w:rsidRPr="009E7E6C">
        <w:rPr>
          <w:rFonts w:ascii="Times New Roman" w:hAnsi="Times New Roman" w:cs="Times New Roman"/>
          <w:sz w:val="24"/>
          <w:szCs w:val="24"/>
        </w:rPr>
        <w:t xml:space="preserve"> winterkill on population reduction. </w:t>
      </w:r>
      <w:r w:rsidR="00365A07" w:rsidRPr="009E7E6C">
        <w:rPr>
          <w:rFonts w:ascii="Times New Roman" w:hAnsi="Times New Roman" w:cs="Times New Roman"/>
          <w:sz w:val="24"/>
          <w:szCs w:val="24"/>
        </w:rPr>
        <w:t>A</w:t>
      </w:r>
      <w:r w:rsidR="00C94309" w:rsidRPr="009E7E6C">
        <w:rPr>
          <w:rFonts w:ascii="Times New Roman" w:hAnsi="Times New Roman" w:cs="Times New Roman"/>
          <w:sz w:val="24"/>
          <w:szCs w:val="24"/>
        </w:rPr>
        <w:t xml:space="preserve">nnual ryegrass and radish </w:t>
      </w:r>
      <w:r w:rsidR="004800D0" w:rsidRPr="009E7E6C">
        <w:rPr>
          <w:rFonts w:ascii="Times New Roman" w:hAnsi="Times New Roman" w:cs="Times New Roman"/>
          <w:sz w:val="24"/>
          <w:szCs w:val="24"/>
        </w:rPr>
        <w:t xml:space="preserve">greatly </w:t>
      </w:r>
      <w:r w:rsidR="00365A07" w:rsidRPr="009E7E6C">
        <w:rPr>
          <w:rFonts w:ascii="Times New Roman" w:hAnsi="Times New Roman" w:cs="Times New Roman"/>
          <w:sz w:val="24"/>
          <w:szCs w:val="24"/>
        </w:rPr>
        <w:t>reduced SCN numbers</w:t>
      </w:r>
      <w:r w:rsidR="00C94309" w:rsidRPr="009E7E6C">
        <w:rPr>
          <w:rFonts w:ascii="Times New Roman" w:hAnsi="Times New Roman" w:cs="Times New Roman"/>
          <w:sz w:val="24"/>
          <w:szCs w:val="24"/>
        </w:rPr>
        <w:t xml:space="preserve"> by an average of 61</w:t>
      </w:r>
      <w:r w:rsidR="00365A07" w:rsidRPr="009E7E6C">
        <w:rPr>
          <w:rFonts w:ascii="Times New Roman" w:hAnsi="Times New Roman" w:cs="Times New Roman"/>
          <w:sz w:val="24"/>
          <w:szCs w:val="24"/>
        </w:rPr>
        <w:t>%</w:t>
      </w:r>
      <w:r w:rsidR="00C94309" w:rsidRPr="009E7E6C">
        <w:rPr>
          <w:rFonts w:ascii="Times New Roman" w:hAnsi="Times New Roman" w:cs="Times New Roman"/>
          <w:sz w:val="24"/>
          <w:szCs w:val="24"/>
        </w:rPr>
        <w:t xml:space="preserve"> and 64%</w:t>
      </w:r>
      <w:r w:rsidR="00365A07" w:rsidRPr="009E7E6C">
        <w:rPr>
          <w:rFonts w:ascii="Times New Roman" w:hAnsi="Times New Roman" w:cs="Times New Roman"/>
          <w:sz w:val="24"/>
          <w:szCs w:val="24"/>
        </w:rPr>
        <w:t>,</w:t>
      </w:r>
      <w:r w:rsidR="00C94309" w:rsidRPr="009E7E6C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365A07" w:rsidRPr="009E7E6C">
        <w:rPr>
          <w:rFonts w:ascii="Times New Roman" w:hAnsi="Times New Roman" w:cs="Times New Roman"/>
          <w:sz w:val="24"/>
          <w:szCs w:val="24"/>
        </w:rPr>
        <w:t xml:space="preserve">, for the two </w:t>
      </w:r>
      <w:r w:rsidR="00C94309" w:rsidRPr="009E7E6C">
        <w:rPr>
          <w:rFonts w:ascii="Times New Roman" w:hAnsi="Times New Roman" w:cs="Times New Roman"/>
          <w:sz w:val="24"/>
          <w:szCs w:val="24"/>
        </w:rPr>
        <w:t>SCN populations.</w:t>
      </w:r>
    </w:p>
    <w:p w14:paraId="729173B8" w14:textId="77777777" w:rsidR="00100237" w:rsidRDefault="00100237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EF96A" w14:textId="552931B8" w:rsidR="00702B9E" w:rsidRPr="00717783" w:rsidRDefault="00702B9E" w:rsidP="00100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E6C">
        <w:rPr>
          <w:rFonts w:ascii="Times New Roman" w:hAnsi="Times New Roman" w:cs="Times New Roman"/>
          <w:sz w:val="24"/>
          <w:szCs w:val="24"/>
        </w:rPr>
        <w:t xml:space="preserve">Another set of cover crops will be </w:t>
      </w:r>
      <w:r w:rsidR="00DC0A9F" w:rsidRPr="009E7E6C">
        <w:rPr>
          <w:rFonts w:ascii="Times New Roman" w:hAnsi="Times New Roman" w:cs="Times New Roman"/>
          <w:sz w:val="24"/>
          <w:szCs w:val="24"/>
        </w:rPr>
        <w:t>screen</w:t>
      </w:r>
      <w:r w:rsidR="00AB4E82" w:rsidRPr="009E7E6C">
        <w:rPr>
          <w:rFonts w:ascii="Times New Roman" w:hAnsi="Times New Roman" w:cs="Times New Roman"/>
          <w:sz w:val="24"/>
          <w:szCs w:val="24"/>
        </w:rPr>
        <w:t>ed</w:t>
      </w:r>
      <w:r w:rsidR="0067537D" w:rsidRPr="009E7E6C">
        <w:rPr>
          <w:rFonts w:ascii="Times New Roman" w:hAnsi="Times New Roman" w:cs="Times New Roman"/>
          <w:sz w:val="24"/>
          <w:szCs w:val="24"/>
        </w:rPr>
        <w:t xml:space="preserve"> for hosting </w:t>
      </w:r>
      <w:r w:rsidRPr="009E7E6C">
        <w:rPr>
          <w:rFonts w:ascii="Times New Roman" w:hAnsi="Times New Roman" w:cs="Times New Roman"/>
          <w:sz w:val="24"/>
          <w:szCs w:val="24"/>
        </w:rPr>
        <w:t xml:space="preserve">and population reduction </w:t>
      </w:r>
      <w:r w:rsidR="0067537D" w:rsidRPr="009E7E6C">
        <w:rPr>
          <w:rFonts w:ascii="Times New Roman" w:hAnsi="Times New Roman" w:cs="Times New Roman"/>
          <w:sz w:val="24"/>
          <w:szCs w:val="24"/>
        </w:rPr>
        <w:t>abilities</w:t>
      </w:r>
      <w:r w:rsidR="00DC0A9F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Pr="009E7E6C">
        <w:rPr>
          <w:rFonts w:ascii="Times New Roman" w:hAnsi="Times New Roman" w:cs="Times New Roman"/>
          <w:sz w:val="24"/>
          <w:szCs w:val="24"/>
        </w:rPr>
        <w:t xml:space="preserve">for </w:t>
      </w:r>
      <w:r w:rsidR="00B40CBD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>two</w:t>
      </w:r>
      <w:r w:rsidR="0067537D" w:rsidRPr="009E7E6C">
        <w:rPr>
          <w:rFonts w:ascii="Times New Roman" w:hAnsi="Times New Roman" w:cs="Times New Roman"/>
          <w:sz w:val="24"/>
          <w:szCs w:val="24"/>
        </w:rPr>
        <w:t xml:space="preserve"> </w:t>
      </w:r>
      <w:r w:rsidR="00274BFA" w:rsidRPr="009E7E6C">
        <w:rPr>
          <w:rFonts w:ascii="Times New Roman" w:hAnsi="Times New Roman" w:cs="Times New Roman"/>
          <w:sz w:val="24"/>
          <w:szCs w:val="24"/>
        </w:rPr>
        <w:t xml:space="preserve">SCN </w:t>
      </w:r>
      <w:r w:rsidRPr="009E7E6C">
        <w:rPr>
          <w:rFonts w:ascii="Times New Roman" w:hAnsi="Times New Roman" w:cs="Times New Roman"/>
          <w:sz w:val="24"/>
          <w:szCs w:val="24"/>
        </w:rPr>
        <w:t>population</w:t>
      </w:r>
      <w:r w:rsidR="00A136DF" w:rsidRPr="009E7E6C">
        <w:rPr>
          <w:rFonts w:ascii="Times New Roman" w:hAnsi="Times New Roman" w:cs="Times New Roman"/>
          <w:sz w:val="24"/>
          <w:szCs w:val="24"/>
        </w:rPr>
        <w:t>s</w:t>
      </w:r>
      <w:r w:rsidRPr="009E7E6C">
        <w:rPr>
          <w:rFonts w:ascii="Times New Roman" w:hAnsi="Times New Roman" w:cs="Times New Roman"/>
          <w:sz w:val="24"/>
          <w:szCs w:val="24"/>
        </w:rPr>
        <w:t xml:space="preserve"> in </w:t>
      </w:r>
      <w:r w:rsidR="00CD4DD3" w:rsidRPr="009E7E6C">
        <w:rPr>
          <w:rFonts w:ascii="Times New Roman" w:hAnsi="Times New Roman" w:cs="Times New Roman"/>
          <w:sz w:val="24"/>
          <w:szCs w:val="24"/>
        </w:rPr>
        <w:t xml:space="preserve">the </w:t>
      </w:r>
      <w:r w:rsidRPr="009E7E6C">
        <w:rPr>
          <w:rFonts w:ascii="Times New Roman" w:hAnsi="Times New Roman" w:cs="Times New Roman"/>
          <w:sz w:val="24"/>
          <w:szCs w:val="24"/>
        </w:rPr>
        <w:t>greenhouse and microplot conditions. Cover crops, which are non-host with</w:t>
      </w:r>
      <w:r w:rsidR="00310EBA" w:rsidRPr="009E7E6C">
        <w:rPr>
          <w:rFonts w:ascii="Times New Roman" w:hAnsi="Times New Roman" w:cs="Times New Roman"/>
          <w:sz w:val="24"/>
          <w:szCs w:val="24"/>
        </w:rPr>
        <w:t xml:space="preserve"> the</w:t>
      </w:r>
      <w:r w:rsidRPr="009E7E6C">
        <w:rPr>
          <w:rFonts w:ascii="Times New Roman" w:hAnsi="Times New Roman" w:cs="Times New Roman"/>
          <w:sz w:val="24"/>
          <w:szCs w:val="24"/>
        </w:rPr>
        <w:t xml:space="preserve"> grea</w:t>
      </w:r>
      <w:r w:rsidR="00CD4DD3" w:rsidRPr="009E7E6C">
        <w:rPr>
          <w:rFonts w:ascii="Times New Roman" w:hAnsi="Times New Roman" w:cs="Times New Roman"/>
          <w:sz w:val="24"/>
          <w:szCs w:val="24"/>
        </w:rPr>
        <w:t>ter population reduction abilities</w:t>
      </w:r>
      <w:r w:rsidRPr="009E7E6C">
        <w:rPr>
          <w:rFonts w:ascii="Times New Roman" w:hAnsi="Times New Roman" w:cs="Times New Roman"/>
          <w:sz w:val="24"/>
          <w:szCs w:val="24"/>
        </w:rPr>
        <w:t xml:space="preserve"> w</w:t>
      </w:r>
      <w:r w:rsidR="00FF1E48" w:rsidRPr="009E7E6C">
        <w:rPr>
          <w:rFonts w:ascii="Times New Roman" w:hAnsi="Times New Roman" w:cs="Times New Roman"/>
          <w:sz w:val="24"/>
          <w:szCs w:val="24"/>
        </w:rPr>
        <w:t xml:space="preserve">ill be evaluated for understanding the mechanisms of population reduction and will be utilized for further field trials for developing </w:t>
      </w:r>
      <w:r w:rsidR="00EB6036" w:rsidRPr="009E7E6C">
        <w:rPr>
          <w:rFonts w:ascii="Times New Roman" w:hAnsi="Times New Roman" w:cs="Times New Roman"/>
          <w:sz w:val="24"/>
          <w:szCs w:val="24"/>
        </w:rPr>
        <w:t>SCN</w:t>
      </w:r>
      <w:r w:rsidR="00FF1E48" w:rsidRPr="009E7E6C">
        <w:rPr>
          <w:rFonts w:ascii="Times New Roman" w:hAnsi="Times New Roman" w:cs="Times New Roman"/>
          <w:sz w:val="24"/>
          <w:szCs w:val="24"/>
        </w:rPr>
        <w:t xml:space="preserve"> management strategy.</w:t>
      </w:r>
      <w:r w:rsidR="00717783" w:rsidRPr="009E7E6C">
        <w:rPr>
          <w:rFonts w:ascii="Times New Roman" w:hAnsi="Times New Roman" w:cs="Times New Roman"/>
          <w:sz w:val="24"/>
          <w:szCs w:val="24"/>
        </w:rPr>
        <w:t xml:space="preserve"> The research findings will be useful to navigate the selection and use of cover crops for farmers for reducing SCN damage to increase soybean yield</w:t>
      </w:r>
      <w:r w:rsidR="003F2D12">
        <w:rPr>
          <w:rFonts w:ascii="Times New Roman" w:hAnsi="Times New Roman" w:cs="Times New Roman"/>
          <w:sz w:val="24"/>
          <w:szCs w:val="24"/>
        </w:rPr>
        <w:t xml:space="preserve"> in ND</w:t>
      </w:r>
      <w:r w:rsidR="00717783" w:rsidRPr="009E7E6C">
        <w:rPr>
          <w:rFonts w:ascii="Times New Roman" w:hAnsi="Times New Roman" w:cs="Times New Roman"/>
          <w:sz w:val="24"/>
          <w:szCs w:val="24"/>
        </w:rPr>
        <w:t>.</w:t>
      </w:r>
      <w:r w:rsidRPr="00717783">
        <w:rPr>
          <w:rFonts w:ascii="Times New Roman" w:hAnsi="Times New Roman" w:cs="Times New Roman"/>
          <w:sz w:val="24"/>
          <w:szCs w:val="24"/>
        </w:rPr>
        <w:br w:type="page"/>
      </w:r>
    </w:p>
    <w:p w14:paraId="05A77629" w14:textId="27814BA5" w:rsidR="00EB6036" w:rsidRPr="00307F85" w:rsidRDefault="0056734F" w:rsidP="002662C8">
      <w:pPr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Pr="00307F85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307F85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307F85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7A68F8">
        <w:rPr>
          <w:rFonts w:ascii="Times New Roman" w:hAnsi="Times New Roman" w:cs="Times New Roman"/>
          <w:noProof/>
          <w:sz w:val="24"/>
          <w:szCs w:val="24"/>
        </w:rPr>
        <w:t>1</w:t>
      </w:r>
      <w:r w:rsidRPr="00307F85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307F85">
        <w:rPr>
          <w:rFonts w:ascii="Times New Roman" w:hAnsi="Times New Roman" w:cs="Times New Roman"/>
          <w:sz w:val="24"/>
          <w:szCs w:val="24"/>
        </w:rPr>
        <w:t xml:space="preserve">. </w:t>
      </w:r>
      <w:r w:rsidR="00702B9E" w:rsidRPr="00307F85">
        <w:rPr>
          <w:rFonts w:ascii="Times New Roman" w:eastAsia="Times New Roman" w:hAnsi="Times New Roman" w:cs="Times New Roman"/>
          <w:sz w:val="24"/>
          <w:szCs w:val="24"/>
        </w:rPr>
        <w:t xml:space="preserve">Reproduction of soybean cyst nematode in </w:t>
      </w:r>
      <w:r w:rsidR="008859CD" w:rsidRPr="00307F85">
        <w:rPr>
          <w:rFonts w:ascii="Times New Roman" w:eastAsia="Times New Roman" w:hAnsi="Times New Roman" w:cs="Times New Roman"/>
          <w:sz w:val="24"/>
          <w:szCs w:val="24"/>
        </w:rPr>
        <w:t xml:space="preserve">cover crops planted in </w:t>
      </w:r>
      <w:r w:rsidR="00DB1F24">
        <w:rPr>
          <w:rFonts w:ascii="Times New Roman" w:eastAsia="Times New Roman" w:hAnsi="Times New Roman" w:cs="Times New Roman"/>
          <w:sz w:val="24"/>
          <w:szCs w:val="24"/>
        </w:rPr>
        <w:t>artificially infested</w:t>
      </w:r>
      <w:r w:rsidR="00702B9E" w:rsidRPr="00307F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9CD" w:rsidRPr="00307F85">
        <w:rPr>
          <w:rFonts w:ascii="Times New Roman" w:eastAsia="Times New Roman" w:hAnsi="Times New Roman" w:cs="Times New Roman"/>
          <w:sz w:val="24"/>
          <w:szCs w:val="24"/>
        </w:rPr>
        <w:t xml:space="preserve">soil </w:t>
      </w:r>
      <w:r w:rsidR="00702B9E" w:rsidRPr="00307F85">
        <w:rPr>
          <w:rFonts w:ascii="Times New Roman" w:eastAsia="Times New Roman" w:hAnsi="Times New Roman" w:cs="Times New Roman"/>
          <w:sz w:val="24"/>
          <w:szCs w:val="24"/>
        </w:rPr>
        <w:t xml:space="preserve">with 2,000 eggs and juveniles of each </w:t>
      </w:r>
      <w:r w:rsidR="00DB1F24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 w:rsidR="00702B9E" w:rsidRPr="00307F85">
        <w:rPr>
          <w:rFonts w:ascii="Times New Roman" w:eastAsia="Times New Roman" w:hAnsi="Times New Roman" w:cs="Times New Roman"/>
          <w:sz w:val="24"/>
          <w:szCs w:val="24"/>
        </w:rPr>
        <w:t>SCN populations (soil 103 and 2W)</w:t>
      </w:r>
      <w:r w:rsidR="009D69F5" w:rsidRPr="00307F8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48" w:type="pct"/>
        <w:tblLook w:val="04A0" w:firstRow="1" w:lastRow="0" w:firstColumn="1" w:lastColumn="0" w:noHBand="0" w:noVBand="1"/>
      </w:tblPr>
      <w:tblGrid>
        <w:gridCol w:w="2536"/>
        <w:gridCol w:w="3140"/>
        <w:gridCol w:w="1576"/>
        <w:gridCol w:w="1053"/>
        <w:gridCol w:w="1022"/>
        <w:gridCol w:w="123"/>
      </w:tblGrid>
      <w:tr w:rsidR="00EB6036" w:rsidRPr="00307F85" w14:paraId="52B121A0" w14:textId="77777777" w:rsidTr="00EB6036">
        <w:trPr>
          <w:trHeight w:val="945"/>
        </w:trPr>
        <w:tc>
          <w:tcPr>
            <w:tcW w:w="119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8860A" w14:textId="1D85B39A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AF8EF" w14:textId="7D96CEBA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CD7B9" w14:textId="0BEF7CE3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BC8117" w14:textId="77777777" w:rsidR="00EB6036" w:rsidRPr="00307F85" w:rsidRDefault="00EB6036" w:rsidP="00EB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No. of white females (cysts) per plant</w:t>
            </w:r>
          </w:p>
        </w:tc>
      </w:tr>
      <w:tr w:rsidR="00EB6036" w:rsidRPr="00307F85" w14:paraId="6062DE87" w14:textId="77777777" w:rsidTr="00EB6036">
        <w:trPr>
          <w:gridAfter w:val="1"/>
          <w:wAfter w:w="95" w:type="pct"/>
          <w:trHeight w:val="645"/>
        </w:trPr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63E1E5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Crop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DE082D" w14:textId="71F4D2FA" w:rsidR="00EB6036" w:rsidRPr="00307F85" w:rsidRDefault="00B40CBD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Scientific n</w:t>
            </w:r>
            <w:r w:rsidR="00EB6036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ame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EC7519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Family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551640" w14:textId="77777777" w:rsidR="00EB6036" w:rsidRPr="00307F85" w:rsidRDefault="00EB6036" w:rsidP="00AB7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Soil 2W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436ABF" w14:textId="77777777" w:rsidR="00EB6036" w:rsidRPr="00307F85" w:rsidRDefault="00EB6036" w:rsidP="00AB7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Soil 103</w:t>
            </w:r>
          </w:p>
        </w:tc>
      </w:tr>
      <w:tr w:rsidR="00EB6036" w:rsidRPr="00307F85" w14:paraId="1AB335C1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C346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Soybean (Barnes)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334A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Glycine max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761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88BA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0888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122</w:t>
            </w:r>
          </w:p>
        </w:tc>
      </w:tr>
      <w:tr w:rsidR="00EB6036" w:rsidRPr="00307F85" w14:paraId="17C7FF41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F9C3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Soybean (Sheyenne)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A71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Glycine max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59B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DAC1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205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F6D3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135</w:t>
            </w:r>
          </w:p>
        </w:tc>
      </w:tr>
      <w:tr w:rsidR="00EB6036" w:rsidRPr="00307F85" w14:paraId="0F2A91E4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2B2A" w14:textId="2F5CD8F1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Field pea (Arago</w:t>
            </w:r>
            <w:r w:rsidR="002B01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E03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Pisum sativum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B469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D63E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E7E9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B6036" w:rsidRPr="00307F85" w14:paraId="5CD978A4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8CCD" w14:textId="489C1A01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Forage pea</w:t>
            </w:r>
            <w:r w:rsidR="00C0109A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(Arvika)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7E6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Pisum sativum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L.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C91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E7FF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F269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B6036" w:rsidRPr="00307F85" w14:paraId="287A3104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04E5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Hairy vetch 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8C7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Vicia villosa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E7A7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BD47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FB79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EB6036" w:rsidRPr="00307F85" w14:paraId="04868CC1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3B0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Turnip (Pointer)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17F8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Brassica rapa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subsp.</w:t>
            </w: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rapa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7269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26F2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F50B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B6036" w:rsidRPr="00307F85" w14:paraId="3CFB3F98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6EDA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Field pea (Cooper)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778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Pisum sativum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</w:t>
            </w: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C005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5B28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D11E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3391DB0A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7FF1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Austrian winter pea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EC3C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Pisum sativum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subsp</w:t>
            </w: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 arvense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8FA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4CBE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E2A7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23692E46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D536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Turnip (Purple top)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7CDE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Brassica rapa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subsp.</w:t>
            </w: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rapa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1B0E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A9B9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FC8B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EB6036" w:rsidRPr="00307F85" w14:paraId="0F20C1C8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FBBD" w14:textId="0639736D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Crimson clover</w:t>
            </w:r>
            <w:r w:rsidR="00C0109A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(Dixie)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4001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Trifolium incarnatum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1EA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1680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0AAF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B6036" w:rsidRPr="00307F85" w14:paraId="4C75597D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BFD6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Annual ryegrass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7F0F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Lolium multiflorum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4847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9FDD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B37C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7E4A80F2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E827" w14:textId="5E7874A0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Camelina</w:t>
            </w:r>
            <w:r w:rsidR="00C0109A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(Bison)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EE8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Camelina sativa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2430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092B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BE9D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62D637ED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C41F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Carinata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84A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Brassica carinata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8E4D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EA39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8D23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6A9E7E38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727D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Cow pea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F4C2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Vigna unguiculata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9E07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Leguiminosae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4D94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1B35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46D45B22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0C80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Ethiopian cabbage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626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Brassica oleracea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72A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CF06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0407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7BB8FD5B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F1F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Faba bean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00B9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Vicia faba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B18A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Fabaceae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F065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36CD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6E4E0232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96AE" w14:textId="15608D4D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Foxtail millet</w:t>
            </w:r>
            <w:r w:rsidR="00C0109A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(Siberian)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462F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Setaria italica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A6307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C7E1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CF64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3052E673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3452" w14:textId="523D904A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Radish</w:t>
            </w:r>
            <w:r w:rsidR="00C0109A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(Daikon)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06E1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Raphanus sativus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BE7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4460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07B8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5DC3D4C1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A3FD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Rape dwarf essex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156D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Brassica napus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9BB74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Brassicaceae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4E92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1394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21635019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CE99" w14:textId="30E19ADB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Red clover</w:t>
            </w:r>
            <w:r w:rsidR="00F11329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(Allington)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9F4C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Trifolium pratens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E6AC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Fabaceae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39F0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83C8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4158B1C5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8AA6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Sweet clover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EBA8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Melilotus albus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4E7E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Fabaceae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1608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1E14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1FCE02D3" w14:textId="77777777" w:rsidTr="00EB6036">
        <w:trPr>
          <w:gridAfter w:val="1"/>
          <w:wAfter w:w="95" w:type="pct"/>
          <w:trHeight w:val="315"/>
        </w:trPr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9781" w14:textId="6D645E1C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Triticale</w:t>
            </w:r>
            <w:r w:rsidR="00F11329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(Winter 336)</w:t>
            </w:r>
          </w:p>
        </w:tc>
        <w:tc>
          <w:tcPr>
            <w:tcW w:w="1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E78A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Triticale hexaploide </w:t>
            </w: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Lart</w:t>
            </w:r>
          </w:p>
        </w:tc>
        <w:tc>
          <w:tcPr>
            <w:tcW w:w="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4B09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Poaceae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8811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A7F3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036" w:rsidRPr="00307F85" w14:paraId="3EEBB09C" w14:textId="77777777" w:rsidTr="00EB6036">
        <w:trPr>
          <w:gridAfter w:val="1"/>
          <w:wAfter w:w="95" w:type="pct"/>
          <w:trHeight w:val="330"/>
        </w:trPr>
        <w:tc>
          <w:tcPr>
            <w:tcW w:w="11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F21B5" w14:textId="1BF77843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Winter rye</w:t>
            </w:r>
            <w:r w:rsidR="00F11329"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(Dylan)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CFA6B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Secale cereale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F904C" w14:textId="77777777" w:rsidR="00EB6036" w:rsidRPr="00307F85" w:rsidRDefault="00EB6036" w:rsidP="00EB6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Poaceae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F7AA5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0C6EA" w14:textId="77777777" w:rsidR="00EB6036" w:rsidRPr="00307F85" w:rsidRDefault="00EB6036" w:rsidP="00EB6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0C1183A8" w14:textId="77777777" w:rsidR="00EB6036" w:rsidRPr="00307F85" w:rsidRDefault="00EB6036">
      <w:pPr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sz w:val="24"/>
          <w:szCs w:val="24"/>
        </w:rPr>
        <w:br w:type="page"/>
      </w:r>
    </w:p>
    <w:p w14:paraId="0630677C" w14:textId="2FE54E4E" w:rsidR="0056734F" w:rsidRPr="00307F85" w:rsidRDefault="00AB76A5" w:rsidP="002662C8">
      <w:pPr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333E2" wp14:editId="4EBBE789">
            <wp:extent cx="5943600" cy="4457700"/>
            <wp:effectExtent l="0" t="0" r="0" b="0"/>
            <wp:docPr id="4" name="Picture 4" descr="C:\Users\guiping.yan\Documents\Research\Soybean\NDSU soybean cyst nematode\SCN research report 2018\cover crop-repo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iping.yan\Documents\Research\Soybean\NDSU soybean cyst nematode\SCN research report 2018\cover crop-repor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8705" w14:textId="5C593E1D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sz w:val="24"/>
          <w:szCs w:val="24"/>
        </w:rPr>
        <w:t>Figure 1. Cover crops grown in cone-tainers each containing 100 cm</w:t>
      </w:r>
      <w:r w:rsidRPr="00307F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07F85">
        <w:rPr>
          <w:rFonts w:ascii="Times New Roman" w:hAnsi="Times New Roman" w:cs="Times New Roman"/>
          <w:sz w:val="24"/>
          <w:szCs w:val="24"/>
        </w:rPr>
        <w:t xml:space="preserve"> of autoclaved sandy soil inoculated with each SCN population and kept in a growth chamber at 27°C for SCN host range evaluation.</w:t>
      </w:r>
    </w:p>
    <w:p w14:paraId="196AAB7A" w14:textId="77777777" w:rsidR="00AB76A5" w:rsidRPr="00307F85" w:rsidRDefault="00AB76A5" w:rsidP="00AB76A5">
      <w:pPr>
        <w:rPr>
          <w:rFonts w:ascii="Times New Roman" w:hAnsi="Times New Roman" w:cs="Times New Roman"/>
          <w:sz w:val="24"/>
          <w:szCs w:val="24"/>
        </w:rPr>
      </w:pPr>
    </w:p>
    <w:p w14:paraId="2C412716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54092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B091D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6982D6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CD3BC3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7A7086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B7F80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71B88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7F590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48841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CBF184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D2EDF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BD349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E59327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B0DEC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1C68A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A71A1" w14:textId="4518E596" w:rsidR="00AB76A5" w:rsidRPr="00307F85" w:rsidRDefault="009A126D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12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075D71" wp14:editId="0410AED6">
            <wp:extent cx="5943600" cy="4523769"/>
            <wp:effectExtent l="0" t="0" r="0" b="0"/>
            <wp:docPr id="2" name="Picture 2" descr="C:\Users\guiping.yan\Documents\Research\Soybean\NDSU soybean cyst nematode\SCN research report 2018\Figure 2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ping.yan\Documents\Research\Soybean\NDSU soybean cyst nematode\SCN research report 2018\Figure 2_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EAA2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ADFDBF" w14:textId="28655436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sz w:val="24"/>
          <w:szCs w:val="24"/>
        </w:rPr>
        <w:t>Figure 2. Cover crops grown in plastic pots each containing 5 kg of naturally infested soil in the microplot.</w:t>
      </w:r>
      <w:r w:rsidR="003F2D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E64D0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5E4492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97A0C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4BCC25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E35A3F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09DC35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1B55F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7C85E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BE833B" w14:textId="77777777" w:rsidR="00AB76A5" w:rsidRPr="00307F85" w:rsidRDefault="00AB76A5" w:rsidP="00AB7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A34AD" w14:textId="77777777" w:rsidR="002A6009" w:rsidRPr="00307F85" w:rsidRDefault="00702B9E" w:rsidP="002A6009">
      <w:pPr>
        <w:rPr>
          <w:rFonts w:ascii="Times New Roman" w:hAnsi="Times New Roman" w:cs="Times New Roman"/>
          <w:sz w:val="24"/>
          <w:szCs w:val="24"/>
        </w:rPr>
      </w:pPr>
      <w:r w:rsidRPr="00307F8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0F90" wp14:editId="461B4C69">
                <wp:simplePos x="0" y="0"/>
                <wp:positionH relativeFrom="column">
                  <wp:posOffset>0</wp:posOffset>
                </wp:positionH>
                <wp:positionV relativeFrom="paragraph">
                  <wp:posOffset>4298950</wp:posOffset>
                </wp:positionV>
                <wp:extent cx="5930265" cy="635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0896A0" w14:textId="584EC644" w:rsidR="00702B9E" w:rsidRPr="009E7E6C" w:rsidRDefault="00702B9E" w:rsidP="00702B9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Figure</w:t>
                            </w:r>
                            <w:r w:rsidR="00AB76A5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SCN p</w:t>
                            </w:r>
                            <w:r w:rsidR="00861E8C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opulation reduction by</w:t>
                            </w:r>
                            <w:r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cover crops planted in </w:t>
                            </w:r>
                            <w:r w:rsidR="00861E8C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microplot with each of </w:t>
                            </w:r>
                            <w:r w:rsidR="00B40CB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861E8C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two</w:t>
                            </w:r>
                            <w:r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infested </w:t>
                            </w:r>
                            <w:r w:rsidR="00861E8C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field </w:t>
                            </w:r>
                            <w:r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soils (Soil 2W and 103) in natural conditions</w:t>
                            </w:r>
                            <w:r w:rsidR="00EB6036" w:rsidRPr="009E7E6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490F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38.5pt;width:466.9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" stroked="f">
                <v:textbox style="mso-fit-shape-to-text:t" inset="0,0,0,0">
                  <w:txbxContent>
                    <w:p w14:paraId="680896A0" w14:textId="584EC644" w:rsidR="00702B9E" w:rsidRPr="009E7E6C" w:rsidRDefault="00702B9E" w:rsidP="00702B9E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Figure</w:t>
                      </w:r>
                      <w:r w:rsidR="00AB76A5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3</w:t>
                      </w:r>
                      <w:r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SCN p</w:t>
                      </w:r>
                      <w:r w:rsidR="00861E8C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opulation reduction by</w:t>
                      </w:r>
                      <w:r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cover crops planted in </w:t>
                      </w:r>
                      <w:r w:rsidR="00861E8C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the microplot with each of </w:t>
                      </w:r>
                      <w:r w:rsidR="00B40CBD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="00861E8C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two</w:t>
                      </w:r>
                      <w:r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infested </w:t>
                      </w:r>
                      <w:r w:rsidR="00861E8C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field </w:t>
                      </w:r>
                      <w:r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soils (Soil 2W and 103) in natural conditions</w:t>
                      </w:r>
                      <w:r w:rsidR="00EB6036" w:rsidRPr="009E7E6C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02A4D" w:rsidRPr="00307F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6B1649" wp14:editId="7DF17358">
            <wp:simplePos x="0" y="0"/>
            <wp:positionH relativeFrom="margin">
              <wp:align>right</wp:align>
            </wp:positionH>
            <wp:positionV relativeFrom="paragraph">
              <wp:posOffset>240</wp:posOffset>
            </wp:positionV>
            <wp:extent cx="5930746" cy="4242161"/>
            <wp:effectExtent l="0" t="0" r="13335" b="6350"/>
            <wp:wrapTopAndBottom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6009" w:rsidRPr="00307F85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F3D89" w14:textId="77777777" w:rsidR="003821C2" w:rsidRDefault="003821C2" w:rsidP="000E5896">
      <w:pPr>
        <w:spacing w:after="0" w:line="240" w:lineRule="auto"/>
      </w:pPr>
      <w:r>
        <w:separator/>
      </w:r>
    </w:p>
  </w:endnote>
  <w:endnote w:type="continuationSeparator" w:id="0">
    <w:p w14:paraId="1B5329DF" w14:textId="77777777" w:rsidR="003821C2" w:rsidRDefault="003821C2" w:rsidP="000E5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0936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E6C96" w14:textId="5C55A2CB" w:rsidR="00461F6C" w:rsidRDefault="00461F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8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9CD061" w14:textId="77777777" w:rsidR="00461F6C" w:rsidRDefault="00461F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40542" w14:textId="77777777" w:rsidR="003821C2" w:rsidRDefault="003821C2" w:rsidP="000E5896">
      <w:pPr>
        <w:spacing w:after="0" w:line="240" w:lineRule="auto"/>
      </w:pPr>
      <w:r>
        <w:separator/>
      </w:r>
    </w:p>
  </w:footnote>
  <w:footnote w:type="continuationSeparator" w:id="0">
    <w:p w14:paraId="7E1FC3F1" w14:textId="77777777" w:rsidR="003821C2" w:rsidRDefault="003821C2" w:rsidP="000E5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119C2"/>
    <w:multiLevelType w:val="hybridMultilevel"/>
    <w:tmpl w:val="A2D68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226CF"/>
    <w:multiLevelType w:val="hybridMultilevel"/>
    <w:tmpl w:val="359889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585F71"/>
    <w:multiLevelType w:val="hybridMultilevel"/>
    <w:tmpl w:val="9A424E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3C0CB6"/>
    <w:multiLevelType w:val="hybridMultilevel"/>
    <w:tmpl w:val="AF84D5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715F3"/>
    <w:multiLevelType w:val="hybridMultilevel"/>
    <w:tmpl w:val="77E4E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5779B"/>
    <w:multiLevelType w:val="hybridMultilevel"/>
    <w:tmpl w:val="897AB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D80F0E"/>
    <w:multiLevelType w:val="hybridMultilevel"/>
    <w:tmpl w:val="9B36D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A5"/>
    <w:rsid w:val="00002146"/>
    <w:rsid w:val="00015F39"/>
    <w:rsid w:val="00061E10"/>
    <w:rsid w:val="0007098A"/>
    <w:rsid w:val="00083EFF"/>
    <w:rsid w:val="00087633"/>
    <w:rsid w:val="00090B96"/>
    <w:rsid w:val="000A2DDF"/>
    <w:rsid w:val="000C0763"/>
    <w:rsid w:val="000C6463"/>
    <w:rsid w:val="000D172E"/>
    <w:rsid w:val="000D1C56"/>
    <w:rsid w:val="000D7F0E"/>
    <w:rsid w:val="000E5896"/>
    <w:rsid w:val="00100237"/>
    <w:rsid w:val="0010190A"/>
    <w:rsid w:val="00102638"/>
    <w:rsid w:val="001062FA"/>
    <w:rsid w:val="001075C6"/>
    <w:rsid w:val="001152D2"/>
    <w:rsid w:val="00126FEA"/>
    <w:rsid w:val="0013170D"/>
    <w:rsid w:val="001505A4"/>
    <w:rsid w:val="00155B34"/>
    <w:rsid w:val="00166972"/>
    <w:rsid w:val="00167176"/>
    <w:rsid w:val="00173646"/>
    <w:rsid w:val="001769E2"/>
    <w:rsid w:val="00176C4F"/>
    <w:rsid w:val="0019610B"/>
    <w:rsid w:val="001A14F9"/>
    <w:rsid w:val="001C11A8"/>
    <w:rsid w:val="001D2522"/>
    <w:rsid w:val="001E1026"/>
    <w:rsid w:val="001F530B"/>
    <w:rsid w:val="001F5C88"/>
    <w:rsid w:val="001F61C5"/>
    <w:rsid w:val="00214C4E"/>
    <w:rsid w:val="00225EDC"/>
    <w:rsid w:val="00240482"/>
    <w:rsid w:val="00245A87"/>
    <w:rsid w:val="002662C8"/>
    <w:rsid w:val="00274BFA"/>
    <w:rsid w:val="00285301"/>
    <w:rsid w:val="0028656A"/>
    <w:rsid w:val="00286889"/>
    <w:rsid w:val="0029582B"/>
    <w:rsid w:val="002A52BF"/>
    <w:rsid w:val="002A6009"/>
    <w:rsid w:val="002B013E"/>
    <w:rsid w:val="002B4074"/>
    <w:rsid w:val="002C0402"/>
    <w:rsid w:val="002C12EA"/>
    <w:rsid w:val="002D391D"/>
    <w:rsid w:val="002E7A60"/>
    <w:rsid w:val="002F4A4A"/>
    <w:rsid w:val="00304C72"/>
    <w:rsid w:val="00307F85"/>
    <w:rsid w:val="00310EBA"/>
    <w:rsid w:val="00324D47"/>
    <w:rsid w:val="003255AD"/>
    <w:rsid w:val="003329F1"/>
    <w:rsid w:val="00351342"/>
    <w:rsid w:val="003561F1"/>
    <w:rsid w:val="00365348"/>
    <w:rsid w:val="00365A07"/>
    <w:rsid w:val="003821C2"/>
    <w:rsid w:val="003878A2"/>
    <w:rsid w:val="003A224B"/>
    <w:rsid w:val="003A4ABB"/>
    <w:rsid w:val="003C2D62"/>
    <w:rsid w:val="003F2D12"/>
    <w:rsid w:val="00402E97"/>
    <w:rsid w:val="00421600"/>
    <w:rsid w:val="00423867"/>
    <w:rsid w:val="004577B0"/>
    <w:rsid w:val="00461F6C"/>
    <w:rsid w:val="00465475"/>
    <w:rsid w:val="00471540"/>
    <w:rsid w:val="00471AF8"/>
    <w:rsid w:val="00472AB8"/>
    <w:rsid w:val="004800D0"/>
    <w:rsid w:val="00496498"/>
    <w:rsid w:val="004A1599"/>
    <w:rsid w:val="004B3D7A"/>
    <w:rsid w:val="004C361B"/>
    <w:rsid w:val="004D268F"/>
    <w:rsid w:val="00505622"/>
    <w:rsid w:val="00506D48"/>
    <w:rsid w:val="005160CA"/>
    <w:rsid w:val="00525089"/>
    <w:rsid w:val="0053388C"/>
    <w:rsid w:val="005355AC"/>
    <w:rsid w:val="00543740"/>
    <w:rsid w:val="005451C3"/>
    <w:rsid w:val="0056734F"/>
    <w:rsid w:val="005849F8"/>
    <w:rsid w:val="00597169"/>
    <w:rsid w:val="005A497B"/>
    <w:rsid w:val="005E1416"/>
    <w:rsid w:val="005E2C2E"/>
    <w:rsid w:val="00612AFC"/>
    <w:rsid w:val="00632D2F"/>
    <w:rsid w:val="0063528D"/>
    <w:rsid w:val="00641DF9"/>
    <w:rsid w:val="0066455A"/>
    <w:rsid w:val="0067537D"/>
    <w:rsid w:val="006A42E2"/>
    <w:rsid w:val="006C4549"/>
    <w:rsid w:val="006E43C5"/>
    <w:rsid w:val="006E4CBE"/>
    <w:rsid w:val="006F5C41"/>
    <w:rsid w:val="006F66B7"/>
    <w:rsid w:val="0070291D"/>
    <w:rsid w:val="00702B9E"/>
    <w:rsid w:val="00717783"/>
    <w:rsid w:val="00733399"/>
    <w:rsid w:val="0074600E"/>
    <w:rsid w:val="007534B3"/>
    <w:rsid w:val="007728E3"/>
    <w:rsid w:val="007A68F8"/>
    <w:rsid w:val="007B596D"/>
    <w:rsid w:val="007D4160"/>
    <w:rsid w:val="007D5F45"/>
    <w:rsid w:val="007E5EFB"/>
    <w:rsid w:val="007E767D"/>
    <w:rsid w:val="00801A41"/>
    <w:rsid w:val="008078AD"/>
    <w:rsid w:val="0081132C"/>
    <w:rsid w:val="008346A1"/>
    <w:rsid w:val="00835400"/>
    <w:rsid w:val="00850752"/>
    <w:rsid w:val="0085338C"/>
    <w:rsid w:val="008549D2"/>
    <w:rsid w:val="00861E8C"/>
    <w:rsid w:val="008801BF"/>
    <w:rsid w:val="008859CD"/>
    <w:rsid w:val="00892F81"/>
    <w:rsid w:val="008977BB"/>
    <w:rsid w:val="008A46C1"/>
    <w:rsid w:val="008A6F58"/>
    <w:rsid w:val="008E7EEC"/>
    <w:rsid w:val="008F6515"/>
    <w:rsid w:val="009015C0"/>
    <w:rsid w:val="00903B48"/>
    <w:rsid w:val="0092229C"/>
    <w:rsid w:val="00932031"/>
    <w:rsid w:val="00934048"/>
    <w:rsid w:val="00941D55"/>
    <w:rsid w:val="00951C4E"/>
    <w:rsid w:val="00956CA5"/>
    <w:rsid w:val="00961F09"/>
    <w:rsid w:val="00997C5E"/>
    <w:rsid w:val="009A126D"/>
    <w:rsid w:val="009C191B"/>
    <w:rsid w:val="009D5CA1"/>
    <w:rsid w:val="009D69F5"/>
    <w:rsid w:val="009D7F81"/>
    <w:rsid w:val="009E6DEA"/>
    <w:rsid w:val="009E7E6C"/>
    <w:rsid w:val="009F27A8"/>
    <w:rsid w:val="00A07405"/>
    <w:rsid w:val="00A07C20"/>
    <w:rsid w:val="00A136DF"/>
    <w:rsid w:val="00A215F6"/>
    <w:rsid w:val="00A56156"/>
    <w:rsid w:val="00A6516B"/>
    <w:rsid w:val="00A80AEA"/>
    <w:rsid w:val="00A8200C"/>
    <w:rsid w:val="00AB4E82"/>
    <w:rsid w:val="00AB76A5"/>
    <w:rsid w:val="00AC64AC"/>
    <w:rsid w:val="00AC64F6"/>
    <w:rsid w:val="00AD2829"/>
    <w:rsid w:val="00AE5144"/>
    <w:rsid w:val="00AF0028"/>
    <w:rsid w:val="00AF4888"/>
    <w:rsid w:val="00B21ADC"/>
    <w:rsid w:val="00B3412F"/>
    <w:rsid w:val="00B40CBD"/>
    <w:rsid w:val="00B462A1"/>
    <w:rsid w:val="00B52F3E"/>
    <w:rsid w:val="00B54409"/>
    <w:rsid w:val="00B568EA"/>
    <w:rsid w:val="00B65B7E"/>
    <w:rsid w:val="00B702C4"/>
    <w:rsid w:val="00B70B78"/>
    <w:rsid w:val="00B847CD"/>
    <w:rsid w:val="00B8619C"/>
    <w:rsid w:val="00B91DE6"/>
    <w:rsid w:val="00BC16C2"/>
    <w:rsid w:val="00BC6D9D"/>
    <w:rsid w:val="00BD31A2"/>
    <w:rsid w:val="00BE5832"/>
    <w:rsid w:val="00BE76C0"/>
    <w:rsid w:val="00BF01B9"/>
    <w:rsid w:val="00BF4D4D"/>
    <w:rsid w:val="00BF52E8"/>
    <w:rsid w:val="00BF6B08"/>
    <w:rsid w:val="00C0109A"/>
    <w:rsid w:val="00C07EC8"/>
    <w:rsid w:val="00C1272A"/>
    <w:rsid w:val="00C161D1"/>
    <w:rsid w:val="00C234CE"/>
    <w:rsid w:val="00C2606E"/>
    <w:rsid w:val="00C27D81"/>
    <w:rsid w:val="00C82584"/>
    <w:rsid w:val="00C878DC"/>
    <w:rsid w:val="00C9227F"/>
    <w:rsid w:val="00C94309"/>
    <w:rsid w:val="00C94EBA"/>
    <w:rsid w:val="00CA15C5"/>
    <w:rsid w:val="00CB28E5"/>
    <w:rsid w:val="00CB38F0"/>
    <w:rsid w:val="00CD23DE"/>
    <w:rsid w:val="00CD4DD3"/>
    <w:rsid w:val="00CE2B5F"/>
    <w:rsid w:val="00CF0724"/>
    <w:rsid w:val="00D01613"/>
    <w:rsid w:val="00D02BCA"/>
    <w:rsid w:val="00D03538"/>
    <w:rsid w:val="00D057F4"/>
    <w:rsid w:val="00D50C1F"/>
    <w:rsid w:val="00D909C7"/>
    <w:rsid w:val="00D911FF"/>
    <w:rsid w:val="00DB1F24"/>
    <w:rsid w:val="00DC046A"/>
    <w:rsid w:val="00DC0A9F"/>
    <w:rsid w:val="00DC0EC6"/>
    <w:rsid w:val="00DC6B97"/>
    <w:rsid w:val="00DE12D4"/>
    <w:rsid w:val="00DE53BE"/>
    <w:rsid w:val="00DF1928"/>
    <w:rsid w:val="00E02A4D"/>
    <w:rsid w:val="00E127AA"/>
    <w:rsid w:val="00E501B2"/>
    <w:rsid w:val="00E53D61"/>
    <w:rsid w:val="00E729B2"/>
    <w:rsid w:val="00E828EB"/>
    <w:rsid w:val="00E86CA1"/>
    <w:rsid w:val="00EA3BE0"/>
    <w:rsid w:val="00EA4F0E"/>
    <w:rsid w:val="00EA60CE"/>
    <w:rsid w:val="00EA6181"/>
    <w:rsid w:val="00EB0A5C"/>
    <w:rsid w:val="00EB6036"/>
    <w:rsid w:val="00EB66D6"/>
    <w:rsid w:val="00ED0BD9"/>
    <w:rsid w:val="00EE3F76"/>
    <w:rsid w:val="00F04FB7"/>
    <w:rsid w:val="00F11329"/>
    <w:rsid w:val="00F204A4"/>
    <w:rsid w:val="00F22FD4"/>
    <w:rsid w:val="00F24167"/>
    <w:rsid w:val="00F2712A"/>
    <w:rsid w:val="00F43A8C"/>
    <w:rsid w:val="00F449AC"/>
    <w:rsid w:val="00F571DA"/>
    <w:rsid w:val="00F62863"/>
    <w:rsid w:val="00F63E8B"/>
    <w:rsid w:val="00F66A5C"/>
    <w:rsid w:val="00F7740D"/>
    <w:rsid w:val="00F86891"/>
    <w:rsid w:val="00F86D0C"/>
    <w:rsid w:val="00F94079"/>
    <w:rsid w:val="00FF1E48"/>
    <w:rsid w:val="00FF3CA0"/>
    <w:rsid w:val="00FF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A15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62FA"/>
  </w:style>
  <w:style w:type="paragraph" w:styleId="Heading1">
    <w:name w:val="heading 1"/>
    <w:basedOn w:val="Normal"/>
    <w:next w:val="Normal"/>
    <w:link w:val="Heading1Char"/>
    <w:uiPriority w:val="9"/>
    <w:qFormat/>
    <w:rsid w:val="008507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9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07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075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50752"/>
  </w:style>
  <w:style w:type="paragraph" w:styleId="BalloonText">
    <w:name w:val="Balloon Text"/>
    <w:basedOn w:val="Normal"/>
    <w:link w:val="BalloonTextChar"/>
    <w:uiPriority w:val="99"/>
    <w:semiHidden/>
    <w:unhideWhenUsed/>
    <w:rsid w:val="00850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752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A60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5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896"/>
  </w:style>
  <w:style w:type="paragraph" w:styleId="Footer">
    <w:name w:val="footer"/>
    <w:basedOn w:val="Normal"/>
    <w:link w:val="FooterChar"/>
    <w:uiPriority w:val="99"/>
    <w:unhideWhenUsed/>
    <w:rsid w:val="000E58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896"/>
  </w:style>
  <w:style w:type="character" w:styleId="CommentReference">
    <w:name w:val="annotation reference"/>
    <w:basedOn w:val="DefaultParagraphFont"/>
    <w:uiPriority w:val="99"/>
    <w:semiHidden/>
    <w:unhideWhenUsed/>
    <w:rsid w:val="00496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4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4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4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0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7431101308291"/>
          <c:y val="0.16041666666666668"/>
          <c:w val="0.85497022477073115"/>
          <c:h val="0.479314304461942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Soil 103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94011976047904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04-44BA-8176-262F097EBBD5}"/>
                </c:ext>
              </c:extLst>
            </c:dLbl>
            <c:dLbl>
              <c:idx val="1"/>
              <c:layout>
                <c:manualLayout>
                  <c:x val="0"/>
                  <c:y val="5.98802395209569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04-44BA-8176-262F097EBBD5}"/>
                </c:ext>
              </c:extLst>
            </c:dLbl>
            <c:dLbl>
              <c:idx val="2"/>
              <c:layout>
                <c:manualLayout>
                  <c:x val="0"/>
                  <c:y val="8.98203592814371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ABC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04-44BA-8176-262F097EBBD5}"/>
                </c:ext>
              </c:extLst>
            </c:dLbl>
            <c:dLbl>
              <c:idx val="3"/>
              <c:layout>
                <c:manualLayout>
                  <c:x val="-3.9261423166396381E-17"/>
                  <c:y val="2.994011976047794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ABC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04-44BA-8176-262F097EBBD5}"/>
                </c:ext>
              </c:extLst>
            </c:dLbl>
            <c:dLbl>
              <c:idx val="4"/>
              <c:layout>
                <c:manualLayout>
                  <c:x val="0"/>
                  <c:y val="8.98203592814371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04-44BA-8176-262F097EBBD5}"/>
                </c:ext>
              </c:extLst>
            </c:dLbl>
            <c:dLbl>
              <c:idx val="5"/>
              <c:layout>
                <c:manualLayout>
                  <c:x val="-7.8522846332792761E-17"/>
                  <c:y val="5.98802395209580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04-44BA-8176-262F097EBBD5}"/>
                </c:ext>
              </c:extLst>
            </c:dLbl>
            <c:dLbl>
              <c:idx val="6"/>
              <c:layout>
                <c:manualLayout>
                  <c:x val="0"/>
                  <c:y val="8.98203592814371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04-44BA-8176-262F097EBBD5}"/>
                </c:ext>
              </c:extLst>
            </c:dLbl>
            <c:dLbl>
              <c:idx val="7"/>
              <c:layout>
                <c:manualLayout>
                  <c:x val="7.8522846332792761E-17"/>
                  <c:y val="5.98802395209569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04-44BA-8176-262F097EBBD5}"/>
                </c:ext>
              </c:extLst>
            </c:dLbl>
            <c:dLbl>
              <c:idx val="8"/>
              <c:layout>
                <c:manualLayout>
                  <c:x val="0"/>
                  <c:y val="2.994011976047904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F04-44BA-8176-262F097EBBD5}"/>
                </c:ext>
              </c:extLst>
            </c:dLbl>
            <c:dLbl>
              <c:idx val="9"/>
              <c:layout>
                <c:manualLayout>
                  <c:x val="0"/>
                  <c:y val="8.982035928143712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04-44BA-8176-262F097EBBD5}"/>
                </c:ext>
              </c:extLst>
            </c:dLbl>
            <c:dLbl>
              <c:idx val="10"/>
              <c:layout>
                <c:manualLayout>
                  <c:x val="0"/>
                  <c:y val="1.4970059880239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F04-44BA-8176-262F097EBBD5}"/>
                </c:ext>
              </c:extLst>
            </c:dLbl>
            <c:dLbl>
              <c:idx val="11"/>
              <c:layout>
                <c:manualLayout>
                  <c:x val="-1.5704569266558552E-16"/>
                  <c:y val="1.19760479041916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F04-44BA-8176-262F097EBB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Sheet1!$A$4:$A$15</c:f>
              <c:strCache>
                <c:ptCount val="12"/>
                <c:pt idx="0">
                  <c:v>Soybean </c:v>
                </c:pt>
                <c:pt idx="1">
                  <c:v>Austrian winter pea</c:v>
                </c:pt>
                <c:pt idx="2">
                  <c:v>Non-planted natural soil</c:v>
                </c:pt>
                <c:pt idx="3">
                  <c:v>Sweet clover</c:v>
                </c:pt>
                <c:pt idx="4">
                  <c:v>Winter rye</c:v>
                </c:pt>
                <c:pt idx="5">
                  <c:v>Red clover</c:v>
                </c:pt>
                <c:pt idx="6">
                  <c:v>Turnip </c:v>
                </c:pt>
                <c:pt idx="7">
                  <c:v>Faba bean</c:v>
                </c:pt>
                <c:pt idx="8">
                  <c:v>Foxtail millet</c:v>
                </c:pt>
                <c:pt idx="9">
                  <c:v>Carinata</c:v>
                </c:pt>
                <c:pt idx="10">
                  <c:v>Annual ryegrass</c:v>
                </c:pt>
                <c:pt idx="11">
                  <c:v>Radish</c:v>
                </c:pt>
              </c:strCache>
            </c:strRef>
          </c:cat>
          <c:val>
            <c:numRef>
              <c:f>Sheet1!$B$4:$B$15</c:f>
              <c:numCache>
                <c:formatCode>0.00</c:formatCode>
                <c:ptCount val="12"/>
                <c:pt idx="0">
                  <c:v>4.1479999999999997</c:v>
                </c:pt>
                <c:pt idx="1">
                  <c:v>1.018</c:v>
                </c:pt>
                <c:pt idx="2">
                  <c:v>0.95199999999999996</c:v>
                </c:pt>
                <c:pt idx="3">
                  <c:v>0.55600000000000005</c:v>
                </c:pt>
                <c:pt idx="4">
                  <c:v>0.55200000000000005</c:v>
                </c:pt>
                <c:pt idx="5">
                  <c:v>0.52800000000000002</c:v>
                </c:pt>
                <c:pt idx="6">
                  <c:v>0.52600000000000002</c:v>
                </c:pt>
                <c:pt idx="7">
                  <c:v>0.498</c:v>
                </c:pt>
                <c:pt idx="8">
                  <c:v>0.45</c:v>
                </c:pt>
                <c:pt idx="9">
                  <c:v>0.40600000000000003</c:v>
                </c:pt>
                <c:pt idx="10">
                  <c:v>0.316</c:v>
                </c:pt>
                <c:pt idx="1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04-44BA-8176-262F097EBBD5}"/>
            </c:ext>
          </c:extLst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Soil 2W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F04-44BA-8176-262F097EBB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F04-44BA-8176-262F097EBB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bc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F04-44BA-8176-262F097EBBD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F04-44BA-8176-262F097EBBD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F04-44BA-8176-262F097EBBD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F04-44BA-8176-262F097EBBD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F04-44BA-8176-262F097EBBD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F04-44BA-8176-262F097EBBD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bcd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F04-44BA-8176-262F097EBBD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cd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F04-44BA-8176-262F097EBBD5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F04-44BA-8176-262F097EBBD5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F04-44BA-8176-262F097EBB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Sheet1!$A$4:$A$15</c:f>
              <c:strCache>
                <c:ptCount val="12"/>
                <c:pt idx="0">
                  <c:v>Soybean </c:v>
                </c:pt>
                <c:pt idx="1">
                  <c:v>Austrian winter pea</c:v>
                </c:pt>
                <c:pt idx="2">
                  <c:v>Non-planted natural soil</c:v>
                </c:pt>
                <c:pt idx="3">
                  <c:v>Sweet clover</c:v>
                </c:pt>
                <c:pt idx="4">
                  <c:v>Winter rye</c:v>
                </c:pt>
                <c:pt idx="5">
                  <c:v>Red clover</c:v>
                </c:pt>
                <c:pt idx="6">
                  <c:v>Turnip </c:v>
                </c:pt>
                <c:pt idx="7">
                  <c:v>Faba bean</c:v>
                </c:pt>
                <c:pt idx="8">
                  <c:v>Foxtail millet</c:v>
                </c:pt>
                <c:pt idx="9">
                  <c:v>Carinata</c:v>
                </c:pt>
                <c:pt idx="10">
                  <c:v>Annual ryegrass</c:v>
                </c:pt>
                <c:pt idx="11">
                  <c:v>Radish</c:v>
                </c:pt>
              </c:strCache>
            </c:strRef>
          </c:cat>
          <c:val>
            <c:numRef>
              <c:f>Sheet1!$C$4:$C$15</c:f>
              <c:numCache>
                <c:formatCode>General</c:formatCode>
                <c:ptCount val="12"/>
                <c:pt idx="0">
                  <c:v>3.21</c:v>
                </c:pt>
                <c:pt idx="1">
                  <c:v>1.016</c:v>
                </c:pt>
                <c:pt idx="2">
                  <c:v>0.96399999999999997</c:v>
                </c:pt>
                <c:pt idx="3">
                  <c:v>0.54800000000000004</c:v>
                </c:pt>
                <c:pt idx="4">
                  <c:v>0.52800000000000002</c:v>
                </c:pt>
                <c:pt idx="5">
                  <c:v>0.55200000000000005</c:v>
                </c:pt>
                <c:pt idx="6">
                  <c:v>0.42399999999999999</c:v>
                </c:pt>
                <c:pt idx="7">
                  <c:v>0.47599999999999998</c:v>
                </c:pt>
                <c:pt idx="8">
                  <c:v>0.65600000000000003</c:v>
                </c:pt>
                <c:pt idx="9">
                  <c:v>0.59399999999999997</c:v>
                </c:pt>
                <c:pt idx="10">
                  <c:v>0.46</c:v>
                </c:pt>
                <c:pt idx="11">
                  <c:v>0.436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04-44BA-8176-262F097EB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-27"/>
        <c:axId val="202596696"/>
        <c:axId val="202596304"/>
      </c:barChart>
      <c:catAx>
        <c:axId val="202596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Crop</a:t>
                </a:r>
              </a:p>
            </c:rich>
          </c:tx>
          <c:layout>
            <c:manualLayout>
              <c:xMode val="edge"/>
              <c:yMode val="edge"/>
              <c:x val="0.44397112860892385"/>
              <c:y val="0.874050743657042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96304"/>
        <c:crosses val="autoZero"/>
        <c:auto val="1"/>
        <c:lblAlgn val="ctr"/>
        <c:lblOffset val="100"/>
        <c:noMultiLvlLbl val="0"/>
      </c:catAx>
      <c:valAx>
        <c:axId val="202596304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/>
                  <a:t>Reproductive factor (RF)</a:t>
                </a:r>
              </a:p>
            </c:rich>
          </c:tx>
          <c:layout>
            <c:manualLayout>
              <c:xMode val="edge"/>
              <c:yMode val="edge"/>
              <c:x val="2.0236869684575651E-2"/>
              <c:y val="0.238217266254891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596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420516185476808"/>
          <c:y val="9.2643924748927339E-2"/>
          <c:w val="0.26047834645669293"/>
          <c:h val="0.111059691640341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0.78608</cdr:x>
      <cdr:y>0.19343</cdr:y>
    </cdr:from>
    <cdr:to>
      <cdr:x>0.94027</cdr:x>
      <cdr:y>0.30122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4661643" y="820487"/>
          <a:ext cx="914395" cy="4572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 i="1"/>
            <a:t>P </a:t>
          </a:r>
          <a:r>
            <a:rPr lang="en-US" sz="1100" b="1"/>
            <a:t>&lt; 0.0001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Dakota State University</Company>
  <LinksUpToDate>false</LinksUpToDate>
  <CharactersWithSpaces>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Acharya</dc:creator>
  <cp:keywords/>
  <dc:description/>
  <cp:lastModifiedBy>Kendall Nichols</cp:lastModifiedBy>
  <cp:revision>2</cp:revision>
  <cp:lastPrinted>2018-07-05T18:09:00Z</cp:lastPrinted>
  <dcterms:created xsi:type="dcterms:W3CDTF">2018-07-05T18:18:00Z</dcterms:created>
  <dcterms:modified xsi:type="dcterms:W3CDTF">2018-07-05T18:18:00Z</dcterms:modified>
</cp:coreProperties>
</file>