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3C" w:rsidRPr="00D9173C" w:rsidRDefault="00A145A2">
      <w:pPr>
        <w:rPr>
          <w:rFonts w:ascii="Times New Roman" w:hAnsi="Times New Roman" w:cs="Times New Roman"/>
          <w:b/>
          <w:sz w:val="24"/>
          <w:szCs w:val="24"/>
        </w:rPr>
      </w:pPr>
      <w:r>
        <w:rPr>
          <w:rFonts w:ascii="Times New Roman" w:hAnsi="Times New Roman" w:cs="Times New Roman"/>
          <w:b/>
          <w:sz w:val="24"/>
          <w:szCs w:val="24"/>
        </w:rPr>
        <w:t>April</w:t>
      </w:r>
      <w:r w:rsidR="00CF16E1">
        <w:rPr>
          <w:rFonts w:ascii="Times New Roman" w:hAnsi="Times New Roman" w:cs="Times New Roman"/>
          <w:b/>
          <w:sz w:val="24"/>
          <w:szCs w:val="24"/>
        </w:rPr>
        <w:t xml:space="preserve"> 15</w:t>
      </w:r>
      <w:r w:rsidR="00D9173C" w:rsidRPr="00D9173C">
        <w:rPr>
          <w:rFonts w:ascii="Times New Roman" w:hAnsi="Times New Roman" w:cs="Times New Roman"/>
          <w:b/>
          <w:sz w:val="24"/>
          <w:szCs w:val="24"/>
        </w:rPr>
        <w:t xml:space="preserve"> Update for Kansas Soybean Commission</w:t>
      </w:r>
    </w:p>
    <w:p w:rsidR="00D9173C" w:rsidRPr="00D9173C" w:rsidRDefault="00D9173C" w:rsidP="00D9173C">
      <w:pPr>
        <w:rPr>
          <w:rFonts w:ascii="Times New Roman" w:hAnsi="Times New Roman" w:cs="Times New Roman"/>
          <w:b/>
          <w:bCs/>
          <w:sz w:val="24"/>
          <w:szCs w:val="24"/>
        </w:rPr>
      </w:pPr>
      <w:r w:rsidRPr="00D9173C">
        <w:rPr>
          <w:rFonts w:ascii="Times New Roman" w:hAnsi="Times New Roman" w:cs="Times New Roman"/>
          <w:b/>
          <w:sz w:val="24"/>
          <w:szCs w:val="24"/>
        </w:rPr>
        <w:t>TITLE</w:t>
      </w:r>
      <w:r w:rsidRPr="00D9173C">
        <w:rPr>
          <w:rFonts w:ascii="Times New Roman" w:hAnsi="Times New Roman" w:cs="Times New Roman"/>
          <w:b/>
          <w:bCs/>
          <w:sz w:val="24"/>
          <w:szCs w:val="24"/>
        </w:rPr>
        <w:t xml:space="preserve">: </w:t>
      </w:r>
      <w:r w:rsidRPr="00D9173C">
        <w:rPr>
          <w:rFonts w:ascii="Times New Roman" w:hAnsi="Times New Roman" w:cs="Times New Roman"/>
          <w:sz w:val="24"/>
          <w:szCs w:val="24"/>
        </w:rPr>
        <w:t>Control of Pigweed with an Integrated Systems Approach in Soybean.</w:t>
      </w:r>
    </w:p>
    <w:p w:rsidR="00D9173C" w:rsidRDefault="00D9173C" w:rsidP="00D9173C">
      <w:pPr>
        <w:rPr>
          <w:b/>
          <w:bCs/>
          <w:sz w:val="24"/>
        </w:rPr>
      </w:pPr>
    </w:p>
    <w:p w:rsidR="00D9173C" w:rsidRDefault="00D9173C" w:rsidP="00D9173C">
      <w:pPr>
        <w:pStyle w:val="BodyText"/>
        <w:jc w:val="left"/>
      </w:pPr>
      <w:r>
        <w:rPr>
          <w:b/>
        </w:rPr>
        <w:t>PRINCIPAL INVESTIGATORS</w:t>
      </w:r>
      <w:r>
        <w:tab/>
      </w:r>
    </w:p>
    <w:p w:rsidR="008E2083" w:rsidRDefault="008E2083" w:rsidP="008E2083">
      <w:pPr>
        <w:pStyle w:val="BodyText"/>
        <w:ind w:left="720"/>
        <w:jc w:val="left"/>
      </w:pPr>
      <w:r>
        <w:t>- J.A. Dille, Professor, Department of Agronomy Weed Ecology, (785) 532-7240</w:t>
      </w:r>
    </w:p>
    <w:p w:rsidR="00D9173C" w:rsidRDefault="00D9173C" w:rsidP="00D9173C">
      <w:pPr>
        <w:pStyle w:val="BodyText"/>
        <w:ind w:left="864" w:hanging="144"/>
        <w:jc w:val="left"/>
      </w:pPr>
      <w:r>
        <w:t>- Marshall M. Hay, Graduate Research Assistant, Department of Agronomy Weed Science (785) 532-3028</w:t>
      </w:r>
    </w:p>
    <w:p w:rsidR="00D9173C" w:rsidRDefault="00D9173C" w:rsidP="00D9173C">
      <w:pPr>
        <w:pStyle w:val="BodyText"/>
        <w:ind w:left="864" w:hanging="144"/>
        <w:jc w:val="left"/>
      </w:pPr>
      <w:r>
        <w:t xml:space="preserve">- Dallas E. Peterson, Professor, State Extension Weeds Specialist, Department of Agronomy Weed Science, (785) 532-0405 </w:t>
      </w:r>
    </w:p>
    <w:p w:rsidR="00D9173C" w:rsidRDefault="00D9173C" w:rsidP="00D9173C">
      <w:pPr>
        <w:pStyle w:val="BodyText"/>
        <w:ind w:left="864" w:hanging="144"/>
        <w:jc w:val="left"/>
      </w:pPr>
      <w:r>
        <w:t>- Kraig L. Roozeboom, Associate Professor, Department of Agronomy Cropping Systems, (785) 532-3781</w:t>
      </w:r>
    </w:p>
    <w:p w:rsidR="00D9173C" w:rsidRDefault="00D9173C" w:rsidP="00D9173C">
      <w:pPr>
        <w:pStyle w:val="BodyText"/>
        <w:ind w:left="864" w:hanging="144"/>
        <w:jc w:val="left"/>
      </w:pPr>
      <w:r>
        <w:t xml:space="preserve">- Douglas E. Shoup, </w:t>
      </w:r>
      <w:r w:rsidR="002A5D41">
        <w:t xml:space="preserve">Former </w:t>
      </w:r>
      <w:r>
        <w:t>Associate Professor, SE Area Agronomist,</w:t>
      </w:r>
      <w:r w:rsidR="002A5D41">
        <w:t xml:space="preserve"> K-State Research and Extension</w:t>
      </w:r>
    </w:p>
    <w:p w:rsidR="00D9173C" w:rsidRDefault="00D9173C" w:rsidP="00D9173C">
      <w:pPr>
        <w:pStyle w:val="BodyText"/>
        <w:jc w:val="left"/>
      </w:pPr>
    </w:p>
    <w:p w:rsidR="00D9173C" w:rsidRPr="00D9173C" w:rsidRDefault="00D9173C" w:rsidP="00D9173C">
      <w:pPr>
        <w:pStyle w:val="BodyText"/>
        <w:jc w:val="left"/>
        <w:rPr>
          <w:b/>
        </w:rPr>
      </w:pPr>
      <w:r w:rsidRPr="00D9173C">
        <w:rPr>
          <w:b/>
        </w:rPr>
        <w:t>Field Status</w:t>
      </w:r>
    </w:p>
    <w:p w:rsidR="00D9173C" w:rsidRDefault="00F274A9" w:rsidP="00D9173C">
      <w:pPr>
        <w:pStyle w:val="BodyText"/>
        <w:ind w:left="720"/>
        <w:jc w:val="left"/>
      </w:pPr>
      <w:r>
        <w:t>Field trials have been completed</w:t>
      </w:r>
      <w:r w:rsidR="00EC1F39">
        <w:t>.</w:t>
      </w:r>
    </w:p>
    <w:p w:rsidR="00CF1B09" w:rsidRDefault="00CF1B09" w:rsidP="00CF1B09">
      <w:pPr>
        <w:pStyle w:val="BodyText"/>
        <w:jc w:val="left"/>
      </w:pPr>
    </w:p>
    <w:p w:rsidR="00CF1B09" w:rsidRDefault="00CF1B09" w:rsidP="00CF1B09">
      <w:pPr>
        <w:pStyle w:val="BodyText"/>
        <w:jc w:val="left"/>
        <w:rPr>
          <w:b/>
        </w:rPr>
      </w:pPr>
      <w:r>
        <w:rPr>
          <w:b/>
        </w:rPr>
        <w:t>Observations</w:t>
      </w:r>
    </w:p>
    <w:p w:rsidR="00EC1F39" w:rsidRDefault="00EC1F39" w:rsidP="00EC1F39">
      <w:pPr>
        <w:spacing w:line="240" w:lineRule="auto"/>
        <w:ind w:left="720"/>
        <w:contextualSpacing/>
        <w:rPr>
          <w:rFonts w:ascii="Times New Roman" w:hAnsi="Times New Roman" w:cs="Times New Roman"/>
          <w:sz w:val="24"/>
        </w:rPr>
      </w:pPr>
      <w:r w:rsidRPr="006D35F5">
        <w:rPr>
          <w:rFonts w:ascii="Times New Roman" w:hAnsi="Times New Roman" w:cs="Times New Roman"/>
          <w:sz w:val="24"/>
        </w:rPr>
        <w:t xml:space="preserve">All treatments containing the herbicide program </w:t>
      </w:r>
      <w:r>
        <w:rPr>
          <w:rFonts w:ascii="Times New Roman" w:hAnsi="Times New Roman" w:cs="Times New Roman"/>
          <w:sz w:val="24"/>
        </w:rPr>
        <w:t xml:space="preserve">component </w:t>
      </w:r>
      <w:r w:rsidRPr="006D35F5">
        <w:rPr>
          <w:rFonts w:ascii="Times New Roman" w:hAnsi="Times New Roman" w:cs="Times New Roman"/>
          <w:sz w:val="24"/>
        </w:rPr>
        <w:t>resulted in excellent (&gt; 9</w:t>
      </w:r>
      <w:r>
        <w:rPr>
          <w:rFonts w:ascii="Times New Roman" w:hAnsi="Times New Roman" w:cs="Times New Roman"/>
          <w:sz w:val="24"/>
        </w:rPr>
        <w:t>7</w:t>
      </w:r>
      <w:r w:rsidRPr="006D35F5">
        <w:rPr>
          <w:rFonts w:ascii="Times New Roman" w:hAnsi="Times New Roman" w:cs="Times New Roman"/>
          <w:sz w:val="24"/>
        </w:rPr>
        <w:t>%) pigweed control</w:t>
      </w:r>
      <w:r w:rsidR="006B2BEE">
        <w:rPr>
          <w:rFonts w:ascii="Times New Roman" w:hAnsi="Times New Roman" w:cs="Times New Roman"/>
          <w:sz w:val="24"/>
        </w:rPr>
        <w:t xml:space="preserve"> which demonstrates the importance of using overlapping residual herbicides with multiple effective sites of action</w:t>
      </w:r>
      <w:r w:rsidRPr="006D35F5">
        <w:rPr>
          <w:rFonts w:ascii="Times New Roman" w:hAnsi="Times New Roman" w:cs="Times New Roman"/>
          <w:sz w:val="24"/>
        </w:rPr>
        <w:t xml:space="preserve">. Treatments containing </w:t>
      </w:r>
      <w:r>
        <w:rPr>
          <w:rFonts w:ascii="Times New Roman" w:hAnsi="Times New Roman" w:cs="Times New Roman"/>
          <w:sz w:val="24"/>
        </w:rPr>
        <w:t>row-crop cultivation (</w:t>
      </w:r>
      <w:r w:rsidRPr="006D35F5">
        <w:rPr>
          <w:rFonts w:ascii="Times New Roman" w:hAnsi="Times New Roman" w:cs="Times New Roman"/>
          <w:sz w:val="24"/>
        </w:rPr>
        <w:t>RC</w:t>
      </w:r>
      <w:r>
        <w:rPr>
          <w:rFonts w:ascii="Times New Roman" w:hAnsi="Times New Roman" w:cs="Times New Roman"/>
          <w:sz w:val="24"/>
        </w:rPr>
        <w:t xml:space="preserve">) tended to reduce pigweed density and biomass at 3 and 8 weeks after planting (WAP) in all locations compared to the 30-inch row width no cover crop treatment. </w:t>
      </w:r>
      <w:r w:rsidRPr="006D35F5">
        <w:rPr>
          <w:rFonts w:ascii="Times New Roman" w:hAnsi="Times New Roman" w:cs="Times New Roman"/>
          <w:sz w:val="24"/>
        </w:rPr>
        <w:t xml:space="preserve">Mixed results were observed when the effect of </w:t>
      </w:r>
      <w:r>
        <w:rPr>
          <w:rFonts w:ascii="Times New Roman" w:hAnsi="Times New Roman" w:cs="Times New Roman"/>
          <w:sz w:val="24"/>
        </w:rPr>
        <w:t>winter wheat cover crop (CC)</w:t>
      </w:r>
      <w:r w:rsidRPr="006D35F5">
        <w:rPr>
          <w:rFonts w:ascii="Times New Roman" w:hAnsi="Times New Roman" w:cs="Times New Roman"/>
          <w:sz w:val="24"/>
        </w:rPr>
        <w:t xml:space="preserve"> was considered:</w:t>
      </w:r>
      <w:r>
        <w:rPr>
          <w:rFonts w:ascii="Times New Roman" w:hAnsi="Times New Roman" w:cs="Times New Roman"/>
          <w:sz w:val="24"/>
        </w:rPr>
        <w:t xml:space="preserve"> </w:t>
      </w:r>
      <w:r w:rsidR="00802F04">
        <w:rPr>
          <w:rFonts w:ascii="Times New Roman" w:hAnsi="Times New Roman" w:cs="Times New Roman"/>
          <w:sz w:val="24"/>
        </w:rPr>
        <w:t>in about half of the site-years, CC provided approximately 50% reductions in pigweed density and biomass whereas in the remainder CC provided no change to an increase in pigweed density</w:t>
      </w:r>
      <w:r>
        <w:rPr>
          <w:rFonts w:ascii="Times New Roman" w:hAnsi="Times New Roman" w:cs="Times New Roman"/>
          <w:sz w:val="24"/>
        </w:rPr>
        <w:t xml:space="preserve">. Decreased row widths achieved the most consistent results by reducing pigweed biomass at 8 WAP when data were pooled across location: decreasing row widths from </w:t>
      </w:r>
      <w:r w:rsidR="002A5D41">
        <w:rPr>
          <w:rFonts w:ascii="Times New Roman" w:hAnsi="Times New Roman" w:cs="Times New Roman"/>
          <w:sz w:val="24"/>
        </w:rPr>
        <w:t>30-inches</w:t>
      </w:r>
      <w:r>
        <w:rPr>
          <w:rFonts w:ascii="Times New Roman" w:hAnsi="Times New Roman" w:cs="Times New Roman"/>
          <w:sz w:val="24"/>
        </w:rPr>
        <w:t xml:space="preserve"> to </w:t>
      </w:r>
      <w:r w:rsidR="002A5D41">
        <w:rPr>
          <w:rFonts w:ascii="Times New Roman" w:hAnsi="Times New Roman" w:cs="Times New Roman"/>
          <w:sz w:val="24"/>
        </w:rPr>
        <w:t>15-inches</w:t>
      </w:r>
      <w:r>
        <w:rPr>
          <w:rFonts w:ascii="Times New Roman" w:hAnsi="Times New Roman" w:cs="Times New Roman"/>
          <w:sz w:val="24"/>
        </w:rPr>
        <w:t xml:space="preserve"> resulted in a 23% reduction whereas decreasing from </w:t>
      </w:r>
      <w:r w:rsidR="002A5D41">
        <w:rPr>
          <w:rFonts w:ascii="Times New Roman" w:hAnsi="Times New Roman" w:cs="Times New Roman"/>
          <w:sz w:val="24"/>
        </w:rPr>
        <w:t>15-inches</w:t>
      </w:r>
      <w:r>
        <w:rPr>
          <w:rFonts w:ascii="Times New Roman" w:hAnsi="Times New Roman" w:cs="Times New Roman"/>
          <w:sz w:val="24"/>
        </w:rPr>
        <w:t xml:space="preserve"> to </w:t>
      </w:r>
      <w:r w:rsidR="002A5D41">
        <w:rPr>
          <w:rFonts w:ascii="Times New Roman" w:hAnsi="Times New Roman" w:cs="Times New Roman"/>
          <w:sz w:val="24"/>
        </w:rPr>
        <w:t>7.5-inches</w:t>
      </w:r>
      <w:r>
        <w:rPr>
          <w:rFonts w:ascii="Times New Roman" w:hAnsi="Times New Roman" w:cs="Times New Roman"/>
          <w:sz w:val="24"/>
        </w:rPr>
        <w:t xml:space="preserve"> achieved a 15% reduction. </w:t>
      </w:r>
      <w:r w:rsidRPr="006D35F5">
        <w:rPr>
          <w:rFonts w:ascii="Times New Roman" w:hAnsi="Times New Roman" w:cs="Times New Roman"/>
          <w:sz w:val="24"/>
        </w:rPr>
        <w:t xml:space="preserve">In conclusion, </w:t>
      </w:r>
      <w:r>
        <w:rPr>
          <w:rFonts w:ascii="Times New Roman" w:hAnsi="Times New Roman" w:cs="Times New Roman"/>
          <w:sz w:val="24"/>
        </w:rPr>
        <w:t>RC should be incorporated where possible as a mechanical option to manage pigweed, and decreased row widths should be used when economically feasible to suppress late season pigweed growth. CC achieved inconsistent pigweed control in this research and should be given special consideration prior to implementation. The integral use of these components with an herbicide program as a system should be recommended to achieve the best pigweed control</w:t>
      </w:r>
      <w:r w:rsidRPr="006D35F5">
        <w:rPr>
          <w:rFonts w:ascii="Times New Roman" w:hAnsi="Times New Roman" w:cs="Times New Roman"/>
          <w:sz w:val="24"/>
        </w:rPr>
        <w:t xml:space="preserve"> as well as reduce the risk of resistance.</w:t>
      </w:r>
      <w:r>
        <w:rPr>
          <w:rFonts w:ascii="Times New Roman" w:hAnsi="Times New Roman" w:cs="Times New Roman"/>
          <w:sz w:val="24"/>
        </w:rPr>
        <w:t xml:space="preserve"> </w:t>
      </w:r>
    </w:p>
    <w:p w:rsidR="00423605" w:rsidRDefault="00423605" w:rsidP="00423605">
      <w:pPr>
        <w:pStyle w:val="BodyText"/>
        <w:jc w:val="left"/>
      </w:pPr>
    </w:p>
    <w:p w:rsidR="00423605" w:rsidRDefault="00423605" w:rsidP="00423605">
      <w:pPr>
        <w:pStyle w:val="BodyText"/>
        <w:jc w:val="left"/>
        <w:rPr>
          <w:b/>
        </w:rPr>
      </w:pPr>
      <w:r>
        <w:rPr>
          <w:b/>
        </w:rPr>
        <w:t>Upcoming Work</w:t>
      </w:r>
    </w:p>
    <w:p w:rsidR="00D01BB6" w:rsidRPr="00D01BB6" w:rsidRDefault="00802F04" w:rsidP="00D01BB6">
      <w:pPr>
        <w:pStyle w:val="BodyText"/>
        <w:ind w:left="720"/>
        <w:jc w:val="left"/>
      </w:pPr>
      <w:r>
        <w:t xml:space="preserve">The data from this research has been shared with producers at extension meetings and </w:t>
      </w:r>
      <w:bookmarkStart w:id="0" w:name="_GoBack"/>
      <w:bookmarkEnd w:id="0"/>
      <w:r>
        <w:t>will be available to producers in an extension publication (see attached draft of publication).</w:t>
      </w:r>
    </w:p>
    <w:sectPr w:rsidR="00D01BB6" w:rsidRPr="00D0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00"/>
    <w:rsid w:val="000B08C8"/>
    <w:rsid w:val="000D3700"/>
    <w:rsid w:val="000D7A5D"/>
    <w:rsid w:val="00155E08"/>
    <w:rsid w:val="002A5D41"/>
    <w:rsid w:val="00423605"/>
    <w:rsid w:val="0061014C"/>
    <w:rsid w:val="006B2BEE"/>
    <w:rsid w:val="006C193A"/>
    <w:rsid w:val="00721F20"/>
    <w:rsid w:val="007D035D"/>
    <w:rsid w:val="00802F04"/>
    <w:rsid w:val="008362FB"/>
    <w:rsid w:val="008E2083"/>
    <w:rsid w:val="00977386"/>
    <w:rsid w:val="00A145A2"/>
    <w:rsid w:val="00AA173C"/>
    <w:rsid w:val="00CF16E1"/>
    <w:rsid w:val="00CF1B09"/>
    <w:rsid w:val="00D01BB6"/>
    <w:rsid w:val="00D9173C"/>
    <w:rsid w:val="00DC0C9E"/>
    <w:rsid w:val="00EC1F39"/>
    <w:rsid w:val="00F23842"/>
    <w:rsid w:val="00F274A9"/>
    <w:rsid w:val="00F5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F2D6"/>
  <w15:chartTrackingRefBased/>
  <w15:docId w15:val="{07815E6D-F9AF-4B44-A3B5-4CA33BCF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9173C"/>
    <w:pPr>
      <w:widowControl w:val="0"/>
      <w:tabs>
        <w:tab w:val="left" w:pos="-1080"/>
        <w:tab w:val="left" w:pos="-720"/>
        <w:tab w:val="left" w:pos="0"/>
        <w:tab w:val="left" w:pos="720"/>
        <w:tab w:val="left" w:pos="1170"/>
        <w:tab w:val="left" w:pos="1800"/>
        <w:tab w:val="left" w:pos="2160"/>
        <w:tab w:val="left" w:pos="2880"/>
        <w:tab w:val="left" w:pos="3600"/>
        <w:tab w:val="left" w:pos="4320"/>
        <w:tab w:val="left" w:pos="5130"/>
      </w:tabs>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9173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Hay</dc:creator>
  <cp:keywords/>
  <dc:description/>
  <cp:lastModifiedBy>J. Dille</cp:lastModifiedBy>
  <cp:revision>3</cp:revision>
  <dcterms:created xsi:type="dcterms:W3CDTF">2019-04-15T18:24:00Z</dcterms:created>
  <dcterms:modified xsi:type="dcterms:W3CDTF">2019-04-15T18:25:00Z</dcterms:modified>
</cp:coreProperties>
</file>