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3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405"/>
        <w:gridCol w:w="73"/>
        <w:gridCol w:w="12"/>
      </w:tblGrid>
      <w:tr w:rsidR="00821EAB" w:rsidRPr="00783931" w14:paraId="0BE69DA1" w14:textId="77777777" w:rsidTr="00157684">
        <w:trPr>
          <w:gridBefore w:val="1"/>
          <w:gridAfter w:val="2"/>
          <w:wBefore w:w="18" w:type="dxa"/>
          <w:wAfter w:w="85" w:type="dxa"/>
        </w:trPr>
        <w:tc>
          <w:tcPr>
            <w:tcW w:w="3330" w:type="dxa"/>
            <w:tcMar>
              <w:top w:w="43" w:type="dxa"/>
              <w:left w:w="0" w:type="dxa"/>
              <w:bottom w:w="43" w:type="dxa"/>
              <w:right w:w="0" w:type="dxa"/>
            </w:tcMar>
          </w:tcPr>
          <w:p w14:paraId="36970453" w14:textId="77777777" w:rsidR="00821EAB" w:rsidRPr="00783931" w:rsidRDefault="00821EAB" w:rsidP="00157684">
            <w:pPr>
              <w:pStyle w:val="Heading2"/>
              <w:keepNext w:val="0"/>
              <w:numPr>
                <w:ilvl w:val="0"/>
                <w:numId w:val="0"/>
              </w:numPr>
              <w:spacing w:line="276" w:lineRule="auto"/>
              <w:ind w:left="576" w:hanging="576"/>
              <w:outlineLvl w:val="1"/>
              <w:rPr>
                <w:rFonts w:ascii="Arial" w:hAnsi="Arial" w:cs="Arial"/>
                <w:color w:val="auto"/>
                <w:szCs w:val="20"/>
              </w:rPr>
            </w:pPr>
            <w:bookmarkStart w:id="0" w:name="_GoBack"/>
            <w:bookmarkEnd w:id="0"/>
            <w:r w:rsidRPr="00783931">
              <w:rPr>
                <w:rFonts w:ascii="Arial" w:hAnsi="Arial" w:cs="Arial"/>
                <w:color w:val="auto"/>
                <w:szCs w:val="20"/>
              </w:rPr>
              <w:t xml:space="preserve">Project Number: </w:t>
            </w:r>
          </w:p>
        </w:tc>
        <w:tc>
          <w:tcPr>
            <w:tcW w:w="5405" w:type="dxa"/>
            <w:tcMar>
              <w:top w:w="43" w:type="dxa"/>
              <w:left w:w="0" w:type="dxa"/>
              <w:bottom w:w="43" w:type="dxa"/>
              <w:right w:w="0" w:type="dxa"/>
            </w:tcMar>
            <w:vAlign w:val="bottom"/>
          </w:tcPr>
          <w:p w14:paraId="5A8DC5B5" w14:textId="5AC026D9" w:rsidR="00821EAB" w:rsidRPr="00783931" w:rsidRDefault="002C1D22" w:rsidP="00157684">
            <w:pPr>
              <w:spacing w:line="276" w:lineRule="auto"/>
              <w:rPr>
                <w:rFonts w:ascii="Arial" w:hAnsi="Arial"/>
                <w:sz w:val="20"/>
                <w:szCs w:val="20"/>
              </w:rPr>
            </w:pPr>
            <w:r w:rsidRPr="00783931">
              <w:rPr>
                <w:rFonts w:ascii="Arial" w:hAnsi="Arial"/>
                <w:bCs w:val="0"/>
                <w:sz w:val="20"/>
                <w:szCs w:val="20"/>
              </w:rPr>
              <w:t>1920-162-0115-A</w:t>
            </w:r>
          </w:p>
        </w:tc>
      </w:tr>
      <w:tr w:rsidR="002C1D22" w:rsidRPr="00783931" w14:paraId="4EF44412" w14:textId="77777777" w:rsidTr="00157684">
        <w:trPr>
          <w:gridBefore w:val="1"/>
          <w:gridAfter w:val="2"/>
          <w:wBefore w:w="18" w:type="dxa"/>
          <w:wAfter w:w="85" w:type="dxa"/>
        </w:trPr>
        <w:tc>
          <w:tcPr>
            <w:tcW w:w="3330" w:type="dxa"/>
            <w:tcMar>
              <w:top w:w="43" w:type="dxa"/>
              <w:left w:w="0" w:type="dxa"/>
              <w:bottom w:w="43" w:type="dxa"/>
              <w:right w:w="0" w:type="dxa"/>
            </w:tcMar>
          </w:tcPr>
          <w:p w14:paraId="2939DA0B" w14:textId="77777777" w:rsidR="002C1D22" w:rsidRPr="00783931" w:rsidRDefault="002C1D22" w:rsidP="00157684">
            <w:pPr>
              <w:pStyle w:val="Heading2"/>
              <w:keepNext w:val="0"/>
              <w:numPr>
                <w:ilvl w:val="0"/>
                <w:numId w:val="0"/>
              </w:numPr>
              <w:spacing w:line="276" w:lineRule="auto"/>
              <w:ind w:left="576" w:hanging="576"/>
              <w:outlineLvl w:val="1"/>
              <w:rPr>
                <w:rFonts w:ascii="Arial" w:hAnsi="Arial" w:cs="Arial"/>
                <w:i/>
                <w:color w:val="auto"/>
                <w:szCs w:val="20"/>
              </w:rPr>
            </w:pPr>
            <w:r w:rsidRPr="00783931">
              <w:rPr>
                <w:rFonts w:ascii="Arial" w:hAnsi="Arial" w:cs="Arial"/>
                <w:color w:val="auto"/>
                <w:szCs w:val="20"/>
              </w:rPr>
              <w:t xml:space="preserve">Project Title: </w:t>
            </w:r>
          </w:p>
        </w:tc>
        <w:tc>
          <w:tcPr>
            <w:tcW w:w="5405" w:type="dxa"/>
            <w:tcMar>
              <w:top w:w="43" w:type="dxa"/>
              <w:left w:w="0" w:type="dxa"/>
              <w:bottom w:w="43" w:type="dxa"/>
              <w:right w:w="0" w:type="dxa"/>
            </w:tcMar>
          </w:tcPr>
          <w:p w14:paraId="2B6EA673" w14:textId="19227117" w:rsidR="002C1D22" w:rsidRPr="00783931" w:rsidRDefault="002C1D22" w:rsidP="00157684">
            <w:pPr>
              <w:spacing w:line="276" w:lineRule="auto"/>
              <w:rPr>
                <w:rFonts w:ascii="Arial" w:hAnsi="Arial"/>
                <w:sz w:val="20"/>
                <w:szCs w:val="20"/>
              </w:rPr>
            </w:pPr>
            <w:r w:rsidRPr="00783931">
              <w:rPr>
                <w:rFonts w:ascii="Arial" w:hAnsi="Arial"/>
                <w:sz w:val="20"/>
                <w:szCs w:val="20"/>
              </w:rPr>
              <w:t>Increasing soybean oil yield through targeted gene silencing and overexpression</w:t>
            </w:r>
          </w:p>
        </w:tc>
      </w:tr>
      <w:tr w:rsidR="002C1D22" w:rsidRPr="00783931" w14:paraId="6580B852" w14:textId="77777777" w:rsidTr="00157684">
        <w:trPr>
          <w:gridBefore w:val="1"/>
          <w:gridAfter w:val="2"/>
          <w:wBefore w:w="18" w:type="dxa"/>
          <w:wAfter w:w="85" w:type="dxa"/>
        </w:trPr>
        <w:tc>
          <w:tcPr>
            <w:tcW w:w="3330" w:type="dxa"/>
            <w:tcMar>
              <w:top w:w="43" w:type="dxa"/>
              <w:left w:w="0" w:type="dxa"/>
              <w:bottom w:w="43" w:type="dxa"/>
              <w:right w:w="0" w:type="dxa"/>
            </w:tcMar>
          </w:tcPr>
          <w:p w14:paraId="0BE44C85" w14:textId="77777777" w:rsidR="002C1D22" w:rsidRPr="00783931" w:rsidRDefault="002C1D22" w:rsidP="00157684">
            <w:pPr>
              <w:pStyle w:val="Heading2"/>
              <w:keepNext w:val="0"/>
              <w:numPr>
                <w:ilvl w:val="0"/>
                <w:numId w:val="0"/>
              </w:numPr>
              <w:spacing w:line="276" w:lineRule="auto"/>
              <w:ind w:left="576" w:hanging="576"/>
              <w:outlineLvl w:val="1"/>
              <w:rPr>
                <w:rFonts w:ascii="Arial" w:hAnsi="Arial" w:cs="Arial"/>
                <w:color w:val="auto"/>
                <w:szCs w:val="20"/>
              </w:rPr>
            </w:pPr>
            <w:r w:rsidRPr="00783931">
              <w:rPr>
                <w:rFonts w:ascii="Arial" w:hAnsi="Arial" w:cs="Arial"/>
                <w:color w:val="auto"/>
                <w:szCs w:val="20"/>
              </w:rPr>
              <w:t xml:space="preserve">Organization: </w:t>
            </w:r>
          </w:p>
        </w:tc>
        <w:tc>
          <w:tcPr>
            <w:tcW w:w="5405" w:type="dxa"/>
            <w:tcMar>
              <w:top w:w="43" w:type="dxa"/>
              <w:left w:w="0" w:type="dxa"/>
              <w:bottom w:w="43" w:type="dxa"/>
              <w:right w:w="0" w:type="dxa"/>
            </w:tcMar>
          </w:tcPr>
          <w:p w14:paraId="505845F5" w14:textId="507E0A57" w:rsidR="002C1D22" w:rsidRPr="00783931" w:rsidRDefault="002C1D22" w:rsidP="00157684">
            <w:pPr>
              <w:spacing w:line="276" w:lineRule="auto"/>
              <w:rPr>
                <w:rFonts w:ascii="Arial" w:hAnsi="Arial"/>
                <w:sz w:val="20"/>
                <w:szCs w:val="20"/>
              </w:rPr>
            </w:pPr>
            <w:r w:rsidRPr="00783931">
              <w:rPr>
                <w:rFonts w:ascii="Arial" w:hAnsi="Arial"/>
                <w:sz w:val="20"/>
                <w:szCs w:val="20"/>
              </w:rPr>
              <w:t>University of Missouri</w:t>
            </w:r>
          </w:p>
        </w:tc>
      </w:tr>
      <w:tr w:rsidR="002C1D22" w:rsidRPr="00783931" w14:paraId="329721A6" w14:textId="77777777" w:rsidTr="00157684">
        <w:trPr>
          <w:gridBefore w:val="1"/>
          <w:gridAfter w:val="2"/>
          <w:wBefore w:w="18" w:type="dxa"/>
          <w:wAfter w:w="85" w:type="dxa"/>
        </w:trPr>
        <w:tc>
          <w:tcPr>
            <w:tcW w:w="3330" w:type="dxa"/>
            <w:tcMar>
              <w:top w:w="43" w:type="dxa"/>
              <w:left w:w="0" w:type="dxa"/>
              <w:bottom w:w="43" w:type="dxa"/>
              <w:right w:w="0" w:type="dxa"/>
            </w:tcMar>
          </w:tcPr>
          <w:p w14:paraId="162C0659" w14:textId="77777777" w:rsidR="002C1D22" w:rsidRPr="00783931" w:rsidRDefault="002C1D22" w:rsidP="00157684">
            <w:pPr>
              <w:pStyle w:val="Heading2"/>
              <w:keepNext w:val="0"/>
              <w:numPr>
                <w:ilvl w:val="0"/>
                <w:numId w:val="0"/>
              </w:numPr>
              <w:spacing w:line="276" w:lineRule="auto"/>
              <w:ind w:left="576" w:hanging="576"/>
              <w:outlineLvl w:val="1"/>
              <w:rPr>
                <w:rFonts w:ascii="Arial" w:hAnsi="Arial" w:cs="Arial"/>
                <w:i/>
                <w:color w:val="auto"/>
                <w:szCs w:val="20"/>
              </w:rPr>
            </w:pPr>
            <w:r w:rsidRPr="00783931">
              <w:rPr>
                <w:rFonts w:ascii="Arial" w:hAnsi="Arial" w:cs="Arial"/>
                <w:color w:val="auto"/>
                <w:szCs w:val="20"/>
              </w:rPr>
              <w:t>Principal Investigator Name:</w:t>
            </w:r>
          </w:p>
        </w:tc>
        <w:tc>
          <w:tcPr>
            <w:tcW w:w="5405" w:type="dxa"/>
            <w:tcMar>
              <w:top w:w="43" w:type="dxa"/>
              <w:left w:w="0" w:type="dxa"/>
              <w:bottom w:w="43" w:type="dxa"/>
              <w:right w:w="0" w:type="dxa"/>
            </w:tcMar>
          </w:tcPr>
          <w:p w14:paraId="31FC2EAB" w14:textId="025E2EC7" w:rsidR="002C1D22" w:rsidRPr="00783931" w:rsidRDefault="002C1D22" w:rsidP="00157684">
            <w:pPr>
              <w:spacing w:line="276" w:lineRule="auto"/>
              <w:rPr>
                <w:rFonts w:ascii="Arial" w:hAnsi="Arial"/>
                <w:sz w:val="20"/>
                <w:szCs w:val="20"/>
              </w:rPr>
            </w:pPr>
            <w:r w:rsidRPr="00783931">
              <w:rPr>
                <w:rFonts w:ascii="Arial" w:hAnsi="Arial"/>
                <w:sz w:val="20"/>
                <w:szCs w:val="20"/>
              </w:rPr>
              <w:t>Jay Thelen</w:t>
            </w:r>
          </w:p>
        </w:tc>
      </w:tr>
      <w:tr w:rsidR="00821EAB" w:rsidRPr="00783931" w14:paraId="7CF2D1E7" w14:textId="77777777" w:rsidTr="00157684">
        <w:trPr>
          <w:gridBefore w:val="1"/>
          <w:gridAfter w:val="2"/>
          <w:wBefore w:w="18" w:type="dxa"/>
          <w:wAfter w:w="85" w:type="dxa"/>
          <w:trHeight w:val="1180"/>
        </w:trPr>
        <w:tc>
          <w:tcPr>
            <w:tcW w:w="8735" w:type="dxa"/>
            <w:gridSpan w:val="2"/>
            <w:tcMar>
              <w:top w:w="43" w:type="dxa"/>
              <w:left w:w="0" w:type="dxa"/>
              <w:bottom w:w="43" w:type="dxa"/>
              <w:right w:w="0" w:type="dxa"/>
            </w:tcMar>
          </w:tcPr>
          <w:p w14:paraId="6AF2BABD" w14:textId="77777777" w:rsidR="00821EAB" w:rsidRPr="00783931" w:rsidRDefault="00821EAB" w:rsidP="00157684">
            <w:pPr>
              <w:pStyle w:val="Heading2"/>
              <w:numPr>
                <w:ilvl w:val="0"/>
                <w:numId w:val="0"/>
              </w:numPr>
              <w:spacing w:line="276" w:lineRule="auto"/>
              <w:ind w:left="576" w:hanging="576"/>
              <w:outlineLvl w:val="1"/>
              <w:rPr>
                <w:rFonts w:ascii="Arial" w:hAnsi="Arial" w:cs="Arial"/>
                <w:b w:val="0"/>
                <w:szCs w:val="20"/>
              </w:rPr>
            </w:pPr>
            <w:r w:rsidRPr="00783931">
              <w:rPr>
                <w:rFonts w:ascii="Arial" w:hAnsi="Arial" w:cs="Arial"/>
                <w:color w:val="808080" w:themeColor="background1" w:themeShade="80"/>
                <w:szCs w:val="20"/>
              </w:rPr>
              <w:t xml:space="preserve">Project Status - </w:t>
            </w:r>
            <w:r w:rsidRPr="00783931">
              <w:rPr>
                <w:rFonts w:ascii="Arial" w:hAnsi="Arial" w:cs="Arial"/>
                <w:b w:val="0"/>
                <w:color w:val="808080" w:themeColor="background1" w:themeShade="80"/>
                <w:szCs w:val="20"/>
              </w:rPr>
              <w:t xml:space="preserve">What key activities were undertaken and what were the key accomplishments during the life of this project?  Please use this field to clearly and concisely report on project progress.  The information included should reflect quantifiable results (expand upon the KPIs) that can be used to evaluate and measure project success.  Technical reports, no longer than </w:t>
            </w:r>
            <w:proofErr w:type="gramStart"/>
            <w:r w:rsidRPr="00783931">
              <w:rPr>
                <w:rFonts w:ascii="Arial" w:hAnsi="Arial" w:cs="Arial"/>
                <w:b w:val="0"/>
                <w:color w:val="808080" w:themeColor="background1" w:themeShade="80"/>
                <w:szCs w:val="20"/>
              </w:rPr>
              <w:t>4</w:t>
            </w:r>
            <w:proofErr w:type="gramEnd"/>
            <w:r w:rsidRPr="00783931">
              <w:rPr>
                <w:rFonts w:ascii="Arial" w:hAnsi="Arial" w:cs="Arial"/>
                <w:b w:val="0"/>
                <w:color w:val="808080" w:themeColor="background1" w:themeShade="80"/>
                <w:szCs w:val="20"/>
              </w:rPr>
              <w:t xml:space="preserve"> pages, may be included in this section.  </w:t>
            </w:r>
          </w:p>
        </w:tc>
      </w:tr>
      <w:tr w:rsidR="00821EAB" w:rsidRPr="00783931" w14:paraId="303B67EF" w14:textId="77777777" w:rsidTr="00157684">
        <w:trPr>
          <w:gridBefore w:val="1"/>
          <w:gridAfter w:val="2"/>
          <w:wBefore w:w="18" w:type="dxa"/>
          <w:wAfter w:w="85" w:type="dxa"/>
          <w:trHeight w:val="1630"/>
        </w:trPr>
        <w:tc>
          <w:tcPr>
            <w:tcW w:w="8735" w:type="dxa"/>
            <w:gridSpan w:val="2"/>
            <w:tcMar>
              <w:top w:w="43" w:type="dxa"/>
              <w:left w:w="0" w:type="dxa"/>
              <w:bottom w:w="43" w:type="dxa"/>
              <w:right w:w="0" w:type="dxa"/>
            </w:tcMar>
          </w:tcPr>
          <w:p w14:paraId="5A7A3CEE" w14:textId="1E215B22" w:rsidR="002C1D22" w:rsidRPr="00783931" w:rsidRDefault="00BA63A2" w:rsidP="00157684">
            <w:pPr>
              <w:autoSpaceDE w:val="0"/>
              <w:autoSpaceDN w:val="0"/>
              <w:adjustRightInd w:val="0"/>
              <w:spacing w:line="276" w:lineRule="auto"/>
              <w:rPr>
                <w:rFonts w:ascii="Arial" w:eastAsiaTheme="minorHAnsi" w:hAnsi="Arial"/>
                <w:b/>
                <w:bCs w:val="0"/>
                <w:kern w:val="0"/>
                <w:sz w:val="20"/>
                <w:szCs w:val="20"/>
              </w:rPr>
            </w:pPr>
            <w:r w:rsidRPr="00783931">
              <w:rPr>
                <w:rFonts w:ascii="Arial" w:eastAsiaTheme="minorHAnsi" w:hAnsi="Arial"/>
                <w:b/>
                <w:bCs w:val="0"/>
                <w:kern w:val="0"/>
                <w:sz w:val="20"/>
                <w:szCs w:val="20"/>
              </w:rPr>
              <w:t>Key Activities</w:t>
            </w:r>
            <w:r w:rsidR="007F151A" w:rsidRPr="00783931">
              <w:rPr>
                <w:rFonts w:ascii="Arial" w:eastAsiaTheme="minorHAnsi" w:hAnsi="Arial"/>
                <w:b/>
                <w:bCs w:val="0"/>
                <w:kern w:val="0"/>
                <w:sz w:val="20"/>
                <w:szCs w:val="20"/>
              </w:rPr>
              <w:t>/Accomplishments</w:t>
            </w:r>
          </w:p>
          <w:p w14:paraId="4B6E3590" w14:textId="5CF24FF8" w:rsidR="004079F5" w:rsidRPr="00783931" w:rsidRDefault="00516EF0" w:rsidP="00157684">
            <w:pPr>
              <w:autoSpaceDE w:val="0"/>
              <w:autoSpaceDN w:val="0"/>
              <w:adjustRightInd w:val="0"/>
              <w:spacing w:line="276" w:lineRule="auto"/>
              <w:rPr>
                <w:rFonts w:ascii="Arial" w:eastAsiaTheme="minorHAnsi" w:hAnsi="Arial"/>
                <w:bCs w:val="0"/>
                <w:kern w:val="0"/>
                <w:sz w:val="20"/>
                <w:szCs w:val="20"/>
              </w:rPr>
            </w:pPr>
            <w:r w:rsidRPr="00783931">
              <w:rPr>
                <w:rFonts w:ascii="Arial" w:eastAsiaTheme="minorHAnsi" w:hAnsi="Arial"/>
                <w:bCs w:val="0"/>
                <w:kern w:val="0"/>
                <w:sz w:val="20"/>
                <w:szCs w:val="20"/>
              </w:rPr>
              <w:t xml:space="preserve">The story of our work </w:t>
            </w:r>
            <w:r w:rsidR="002B6719" w:rsidRPr="00783931">
              <w:rPr>
                <w:rFonts w:ascii="Arial" w:eastAsiaTheme="minorHAnsi" w:hAnsi="Arial"/>
                <w:bCs w:val="0"/>
                <w:kern w:val="0"/>
                <w:sz w:val="20"/>
                <w:szCs w:val="20"/>
              </w:rPr>
              <w:t xml:space="preserve">over </w:t>
            </w:r>
            <w:r w:rsidR="00783931">
              <w:rPr>
                <w:rFonts w:ascii="Arial" w:eastAsiaTheme="minorHAnsi" w:hAnsi="Arial"/>
                <w:bCs w:val="0"/>
                <w:kern w:val="0"/>
                <w:sz w:val="20"/>
                <w:szCs w:val="20"/>
              </w:rPr>
              <w:t>the</w:t>
            </w:r>
            <w:r w:rsidR="002B6719" w:rsidRPr="00783931">
              <w:rPr>
                <w:rFonts w:ascii="Arial" w:eastAsiaTheme="minorHAnsi" w:hAnsi="Arial"/>
                <w:bCs w:val="0"/>
                <w:kern w:val="0"/>
                <w:sz w:val="20"/>
                <w:szCs w:val="20"/>
              </w:rPr>
              <w:t xml:space="preserve"> past</w:t>
            </w:r>
            <w:r w:rsidRPr="00783931">
              <w:rPr>
                <w:rFonts w:ascii="Arial" w:eastAsiaTheme="minorHAnsi" w:hAnsi="Arial"/>
                <w:bCs w:val="0"/>
                <w:kern w:val="0"/>
                <w:sz w:val="20"/>
                <w:szCs w:val="20"/>
              </w:rPr>
              <w:t xml:space="preserve"> </w:t>
            </w:r>
            <w:r w:rsidR="006B6127" w:rsidRPr="00783931">
              <w:rPr>
                <w:rFonts w:ascii="Arial" w:eastAsiaTheme="minorHAnsi" w:hAnsi="Arial"/>
                <w:bCs w:val="0"/>
                <w:kern w:val="0"/>
                <w:sz w:val="20"/>
                <w:szCs w:val="20"/>
              </w:rPr>
              <w:t xml:space="preserve">project </w:t>
            </w:r>
            <w:r w:rsidRPr="00783931">
              <w:rPr>
                <w:rFonts w:ascii="Arial" w:eastAsiaTheme="minorHAnsi" w:hAnsi="Arial"/>
                <w:bCs w:val="0"/>
                <w:kern w:val="0"/>
                <w:sz w:val="20"/>
                <w:szCs w:val="20"/>
              </w:rPr>
              <w:t xml:space="preserve">year has been one of </w:t>
            </w:r>
            <w:r w:rsidR="0066075C" w:rsidRPr="00783931">
              <w:rPr>
                <w:rFonts w:ascii="Arial" w:eastAsiaTheme="minorHAnsi" w:hAnsi="Arial"/>
                <w:bCs w:val="0"/>
                <w:kern w:val="0"/>
                <w:sz w:val="20"/>
                <w:szCs w:val="20"/>
              </w:rPr>
              <w:t>hard-earned progress</w:t>
            </w:r>
            <w:r w:rsidRPr="00783931">
              <w:rPr>
                <w:rFonts w:ascii="Arial" w:eastAsiaTheme="minorHAnsi" w:hAnsi="Arial"/>
                <w:bCs w:val="0"/>
                <w:kern w:val="0"/>
                <w:sz w:val="20"/>
                <w:szCs w:val="20"/>
              </w:rPr>
              <w:t xml:space="preserve"> in </w:t>
            </w:r>
            <w:r w:rsidR="002B6719" w:rsidRPr="00783931">
              <w:rPr>
                <w:rFonts w:ascii="Arial" w:eastAsiaTheme="minorHAnsi" w:hAnsi="Arial"/>
                <w:bCs w:val="0"/>
                <w:kern w:val="0"/>
                <w:sz w:val="20"/>
                <w:szCs w:val="20"/>
              </w:rPr>
              <w:t>the face</w:t>
            </w:r>
            <w:r w:rsidRPr="00783931">
              <w:rPr>
                <w:rFonts w:ascii="Arial" w:eastAsiaTheme="minorHAnsi" w:hAnsi="Arial"/>
                <w:bCs w:val="0"/>
                <w:kern w:val="0"/>
                <w:sz w:val="20"/>
                <w:szCs w:val="20"/>
              </w:rPr>
              <w:t xml:space="preserve"> of </w:t>
            </w:r>
            <w:r w:rsidR="004079F5" w:rsidRPr="00783931">
              <w:rPr>
                <w:rFonts w:ascii="Arial" w:eastAsiaTheme="minorHAnsi" w:hAnsi="Arial"/>
                <w:bCs w:val="0"/>
                <w:kern w:val="0"/>
                <w:sz w:val="20"/>
                <w:szCs w:val="20"/>
              </w:rPr>
              <w:t>significant</w:t>
            </w:r>
            <w:r w:rsidRPr="00783931">
              <w:rPr>
                <w:rFonts w:ascii="Arial" w:eastAsiaTheme="minorHAnsi" w:hAnsi="Arial"/>
                <w:bCs w:val="0"/>
                <w:kern w:val="0"/>
                <w:sz w:val="20"/>
                <w:szCs w:val="20"/>
              </w:rPr>
              <w:t xml:space="preserve"> external challenge.</w:t>
            </w:r>
            <w:r w:rsidR="00EC2C86" w:rsidRPr="00783931">
              <w:rPr>
                <w:rFonts w:ascii="Arial" w:eastAsiaTheme="minorHAnsi" w:hAnsi="Arial"/>
                <w:bCs w:val="0"/>
                <w:kern w:val="0"/>
                <w:sz w:val="20"/>
                <w:szCs w:val="20"/>
              </w:rPr>
              <w:t xml:space="preserve"> We began the year having </w:t>
            </w:r>
            <w:r w:rsidR="006B6127" w:rsidRPr="00783931">
              <w:rPr>
                <w:rFonts w:ascii="Arial" w:eastAsiaTheme="minorHAnsi" w:hAnsi="Arial"/>
                <w:bCs w:val="0"/>
                <w:kern w:val="0"/>
                <w:sz w:val="20"/>
                <w:szCs w:val="20"/>
              </w:rPr>
              <w:t>just</w:t>
            </w:r>
            <w:r w:rsidR="00EC2C86" w:rsidRPr="00783931">
              <w:rPr>
                <w:rFonts w:ascii="Arial" w:eastAsiaTheme="minorHAnsi" w:hAnsi="Arial"/>
                <w:bCs w:val="0"/>
                <w:kern w:val="0"/>
                <w:sz w:val="20"/>
                <w:szCs w:val="20"/>
              </w:rPr>
              <w:t xml:space="preserve"> received</w:t>
            </w:r>
            <w:r w:rsidR="006B6127" w:rsidRPr="00783931">
              <w:rPr>
                <w:rFonts w:ascii="Arial" w:eastAsiaTheme="minorHAnsi" w:hAnsi="Arial"/>
                <w:bCs w:val="0"/>
                <w:kern w:val="0"/>
                <w:sz w:val="20"/>
                <w:szCs w:val="20"/>
              </w:rPr>
              <w:t>, from the ISU Plant Transformation Facility,</w:t>
            </w:r>
            <w:r w:rsidR="00EC2C86" w:rsidRPr="00783931">
              <w:rPr>
                <w:rFonts w:ascii="Arial" w:eastAsiaTheme="minorHAnsi" w:hAnsi="Arial"/>
                <w:bCs w:val="0"/>
                <w:kern w:val="0"/>
                <w:sz w:val="20"/>
                <w:szCs w:val="20"/>
              </w:rPr>
              <w:t xml:space="preserve"> 25 BADC RNAi and 35 Ps α-CT overexpression</w:t>
            </w:r>
            <w:r w:rsidR="00783931">
              <w:rPr>
                <w:rFonts w:ascii="Arial" w:eastAsiaTheme="minorHAnsi" w:hAnsi="Arial"/>
                <w:bCs w:val="0"/>
                <w:kern w:val="0"/>
                <w:sz w:val="20"/>
                <w:szCs w:val="20"/>
              </w:rPr>
              <w:t xml:space="preserve"> (OE)</w:t>
            </w:r>
            <w:r w:rsidR="00EC2C86" w:rsidRPr="00783931">
              <w:rPr>
                <w:rFonts w:ascii="Arial" w:eastAsiaTheme="minorHAnsi" w:hAnsi="Arial"/>
                <w:bCs w:val="0"/>
                <w:kern w:val="0"/>
                <w:sz w:val="20"/>
                <w:szCs w:val="20"/>
              </w:rPr>
              <w:t xml:space="preserve"> </w:t>
            </w:r>
            <w:r w:rsidR="006B6127" w:rsidRPr="00783931">
              <w:rPr>
                <w:rFonts w:ascii="Arial" w:eastAsiaTheme="minorHAnsi" w:hAnsi="Arial"/>
                <w:bCs w:val="0"/>
                <w:kern w:val="0"/>
                <w:sz w:val="20"/>
                <w:szCs w:val="20"/>
              </w:rPr>
              <w:t xml:space="preserve">soybean </w:t>
            </w:r>
            <w:proofErr w:type="spellStart"/>
            <w:r w:rsidR="006B6127" w:rsidRPr="00783931">
              <w:rPr>
                <w:rFonts w:ascii="Arial" w:eastAsiaTheme="minorHAnsi" w:hAnsi="Arial"/>
                <w:bCs w:val="0"/>
                <w:kern w:val="0"/>
                <w:sz w:val="20"/>
                <w:szCs w:val="20"/>
              </w:rPr>
              <w:t>transformants</w:t>
            </w:r>
            <w:proofErr w:type="spellEnd"/>
            <w:r w:rsidR="006B6127" w:rsidRPr="00783931">
              <w:rPr>
                <w:rFonts w:ascii="Arial" w:eastAsiaTheme="minorHAnsi" w:hAnsi="Arial"/>
                <w:bCs w:val="0"/>
                <w:kern w:val="0"/>
                <w:sz w:val="20"/>
                <w:szCs w:val="20"/>
              </w:rPr>
              <w:t xml:space="preserve"> containing</w:t>
            </w:r>
            <w:r w:rsidR="00EC2C86" w:rsidRPr="00783931">
              <w:rPr>
                <w:rFonts w:ascii="Arial" w:eastAsiaTheme="minorHAnsi" w:hAnsi="Arial"/>
                <w:bCs w:val="0"/>
                <w:kern w:val="0"/>
                <w:sz w:val="20"/>
                <w:szCs w:val="20"/>
              </w:rPr>
              <w:t xml:space="preserve"> </w:t>
            </w:r>
            <w:r w:rsidR="004079F5" w:rsidRPr="00783931">
              <w:rPr>
                <w:rFonts w:ascii="Arial" w:eastAsiaTheme="minorHAnsi" w:hAnsi="Arial"/>
                <w:bCs w:val="0"/>
                <w:kern w:val="0"/>
                <w:sz w:val="20"/>
                <w:szCs w:val="20"/>
              </w:rPr>
              <w:t xml:space="preserve">our </w:t>
            </w:r>
            <w:r w:rsidR="002B6719" w:rsidRPr="00783931">
              <w:rPr>
                <w:rFonts w:ascii="Arial" w:eastAsiaTheme="minorHAnsi" w:hAnsi="Arial"/>
                <w:bCs w:val="0"/>
                <w:kern w:val="0"/>
                <w:sz w:val="20"/>
                <w:szCs w:val="20"/>
              </w:rPr>
              <w:t>second-generation</w:t>
            </w:r>
            <w:r w:rsidR="00EC2C86" w:rsidRPr="00783931">
              <w:rPr>
                <w:rFonts w:ascii="Arial" w:eastAsiaTheme="minorHAnsi" w:hAnsi="Arial"/>
                <w:bCs w:val="0"/>
                <w:kern w:val="0"/>
                <w:sz w:val="20"/>
                <w:szCs w:val="20"/>
              </w:rPr>
              <w:t xml:space="preserve"> seed-specific BADC RNAi and Ps α-CT </w:t>
            </w:r>
            <w:r w:rsidR="00783931">
              <w:rPr>
                <w:rFonts w:ascii="Arial" w:eastAsiaTheme="minorHAnsi" w:hAnsi="Arial"/>
                <w:bCs w:val="0"/>
                <w:kern w:val="0"/>
                <w:sz w:val="20"/>
                <w:szCs w:val="20"/>
              </w:rPr>
              <w:t>OE</w:t>
            </w:r>
            <w:r w:rsidR="00EC2C86" w:rsidRPr="00783931">
              <w:rPr>
                <w:rFonts w:ascii="Arial" w:eastAsiaTheme="minorHAnsi" w:hAnsi="Arial"/>
                <w:bCs w:val="0"/>
                <w:kern w:val="0"/>
                <w:sz w:val="20"/>
                <w:szCs w:val="20"/>
              </w:rPr>
              <w:t xml:space="preserve"> </w:t>
            </w:r>
            <w:r w:rsidR="00E12852" w:rsidRPr="00783931">
              <w:rPr>
                <w:rFonts w:ascii="Arial" w:eastAsiaTheme="minorHAnsi" w:hAnsi="Arial"/>
                <w:bCs w:val="0"/>
                <w:kern w:val="0"/>
                <w:sz w:val="20"/>
                <w:szCs w:val="20"/>
              </w:rPr>
              <w:t>cassettes</w:t>
            </w:r>
            <w:r w:rsidR="00EC2C86" w:rsidRPr="00783931">
              <w:rPr>
                <w:rFonts w:ascii="Arial" w:eastAsiaTheme="minorHAnsi" w:hAnsi="Arial"/>
                <w:bCs w:val="0"/>
                <w:kern w:val="0"/>
                <w:sz w:val="20"/>
                <w:szCs w:val="20"/>
              </w:rPr>
              <w:t>.</w:t>
            </w:r>
            <w:r w:rsidR="004079F5" w:rsidRPr="00783931">
              <w:rPr>
                <w:rFonts w:ascii="Arial" w:eastAsiaTheme="minorHAnsi" w:hAnsi="Arial"/>
                <w:bCs w:val="0"/>
                <w:kern w:val="0"/>
                <w:sz w:val="20"/>
                <w:szCs w:val="20"/>
              </w:rPr>
              <w:t xml:space="preserve"> Of 20 </w:t>
            </w:r>
            <w:r w:rsidR="00E12852" w:rsidRPr="00783931">
              <w:rPr>
                <w:rFonts w:ascii="Arial" w:eastAsiaTheme="minorHAnsi" w:hAnsi="Arial"/>
                <w:bCs w:val="0"/>
                <w:kern w:val="0"/>
                <w:sz w:val="20"/>
                <w:szCs w:val="20"/>
              </w:rPr>
              <w:t xml:space="preserve">soybean </w:t>
            </w:r>
            <w:proofErr w:type="spellStart"/>
            <w:r w:rsidR="00E12852" w:rsidRPr="00783931">
              <w:rPr>
                <w:rFonts w:ascii="Arial" w:eastAsiaTheme="minorHAnsi" w:hAnsi="Arial"/>
                <w:bCs w:val="0"/>
                <w:kern w:val="0"/>
                <w:sz w:val="20"/>
                <w:szCs w:val="20"/>
              </w:rPr>
              <w:t>transformants</w:t>
            </w:r>
            <w:proofErr w:type="spellEnd"/>
            <w:r w:rsidR="004079F5" w:rsidRPr="00783931">
              <w:rPr>
                <w:rFonts w:ascii="Arial" w:eastAsiaTheme="minorHAnsi" w:hAnsi="Arial"/>
                <w:bCs w:val="0"/>
                <w:kern w:val="0"/>
                <w:sz w:val="20"/>
                <w:szCs w:val="20"/>
              </w:rPr>
              <w:t xml:space="preserve"> that we</w:t>
            </w:r>
            <w:r w:rsidR="00783931">
              <w:rPr>
                <w:rFonts w:ascii="Arial" w:eastAsiaTheme="minorHAnsi" w:hAnsi="Arial"/>
                <w:bCs w:val="0"/>
                <w:kern w:val="0"/>
                <w:sz w:val="20"/>
                <w:szCs w:val="20"/>
              </w:rPr>
              <w:t>re</w:t>
            </w:r>
            <w:r w:rsidR="004079F5" w:rsidRPr="00783931">
              <w:rPr>
                <w:rFonts w:ascii="Arial" w:eastAsiaTheme="minorHAnsi" w:hAnsi="Arial"/>
                <w:bCs w:val="0"/>
                <w:kern w:val="0"/>
                <w:sz w:val="20"/>
                <w:szCs w:val="20"/>
              </w:rPr>
              <w:t xml:space="preserve"> tested, 19 contained full-length inserts based on PCR and Sanger sequencing. Unfortunately, a two-spotted spider mite and </w:t>
            </w:r>
            <w:proofErr w:type="spellStart"/>
            <w:r w:rsidR="004079F5" w:rsidRPr="00783931">
              <w:rPr>
                <w:rFonts w:ascii="Arial" w:eastAsiaTheme="minorHAnsi" w:hAnsi="Arial"/>
                <w:bCs w:val="0"/>
                <w:i/>
                <w:iCs/>
                <w:kern w:val="0"/>
                <w:sz w:val="20"/>
                <w:szCs w:val="20"/>
              </w:rPr>
              <w:t>Cercospora</w:t>
            </w:r>
            <w:proofErr w:type="spellEnd"/>
            <w:r w:rsidR="004079F5" w:rsidRPr="00783931">
              <w:rPr>
                <w:rFonts w:ascii="Arial" w:eastAsiaTheme="minorHAnsi" w:hAnsi="Arial"/>
                <w:bCs w:val="0"/>
                <w:i/>
                <w:iCs/>
                <w:kern w:val="0"/>
                <w:sz w:val="20"/>
                <w:szCs w:val="20"/>
              </w:rPr>
              <w:t xml:space="preserve"> </w:t>
            </w:r>
            <w:proofErr w:type="spellStart"/>
            <w:r w:rsidR="004079F5" w:rsidRPr="00783931">
              <w:rPr>
                <w:rFonts w:ascii="Arial" w:eastAsiaTheme="minorHAnsi" w:hAnsi="Arial"/>
                <w:bCs w:val="0"/>
                <w:i/>
                <w:iCs/>
                <w:kern w:val="0"/>
                <w:sz w:val="20"/>
                <w:szCs w:val="20"/>
              </w:rPr>
              <w:t>kikuchii</w:t>
            </w:r>
            <w:proofErr w:type="spellEnd"/>
            <w:r w:rsidR="004079F5" w:rsidRPr="00783931">
              <w:rPr>
                <w:rFonts w:ascii="Arial" w:eastAsiaTheme="minorHAnsi" w:hAnsi="Arial"/>
                <w:bCs w:val="0"/>
                <w:kern w:val="0"/>
                <w:sz w:val="20"/>
                <w:szCs w:val="20"/>
              </w:rPr>
              <w:t xml:space="preserve"> leaf blight outbreak </w:t>
            </w:r>
            <w:r w:rsidR="005C415A" w:rsidRPr="00783931">
              <w:rPr>
                <w:rFonts w:ascii="Arial" w:eastAsiaTheme="minorHAnsi" w:hAnsi="Arial"/>
                <w:bCs w:val="0"/>
                <w:kern w:val="0"/>
                <w:sz w:val="20"/>
                <w:szCs w:val="20"/>
              </w:rPr>
              <w:t xml:space="preserve">(verified by the UNL Plant and Pest Diagnostic Clinic and in-house via PCR screening) </w:t>
            </w:r>
            <w:r w:rsidR="004079F5" w:rsidRPr="00783931">
              <w:rPr>
                <w:rFonts w:ascii="Arial" w:eastAsiaTheme="minorHAnsi" w:hAnsi="Arial"/>
                <w:bCs w:val="0"/>
                <w:kern w:val="0"/>
                <w:sz w:val="20"/>
                <w:szCs w:val="20"/>
              </w:rPr>
              <w:t>introduced by our new greenhouse neighbor</w:t>
            </w:r>
            <w:r w:rsidR="00783931">
              <w:rPr>
                <w:rFonts w:ascii="Arial" w:eastAsiaTheme="minorHAnsi" w:hAnsi="Arial"/>
                <w:bCs w:val="0"/>
                <w:kern w:val="0"/>
                <w:sz w:val="20"/>
                <w:szCs w:val="20"/>
              </w:rPr>
              <w:t xml:space="preserve"> then</w:t>
            </w:r>
            <w:r w:rsidR="004079F5" w:rsidRPr="00783931">
              <w:rPr>
                <w:rFonts w:ascii="Arial" w:eastAsiaTheme="minorHAnsi" w:hAnsi="Arial"/>
                <w:bCs w:val="0"/>
                <w:kern w:val="0"/>
                <w:sz w:val="20"/>
                <w:szCs w:val="20"/>
              </w:rPr>
              <w:t xml:space="preserve"> </w:t>
            </w:r>
            <w:r w:rsidR="00783931">
              <w:rPr>
                <w:rFonts w:ascii="Arial" w:eastAsiaTheme="minorHAnsi" w:hAnsi="Arial"/>
                <w:bCs w:val="0"/>
                <w:kern w:val="0"/>
                <w:sz w:val="20"/>
                <w:szCs w:val="20"/>
              </w:rPr>
              <w:t>caused the loss of</w:t>
            </w:r>
            <w:r w:rsidR="004079F5" w:rsidRPr="00783931">
              <w:rPr>
                <w:rFonts w:ascii="Arial" w:eastAsiaTheme="minorHAnsi" w:hAnsi="Arial"/>
                <w:bCs w:val="0"/>
                <w:kern w:val="0"/>
                <w:sz w:val="20"/>
                <w:szCs w:val="20"/>
              </w:rPr>
              <w:t xml:space="preserve"> the majority of our young </w:t>
            </w:r>
            <w:proofErr w:type="spellStart"/>
            <w:r w:rsidR="004079F5" w:rsidRPr="00783931">
              <w:rPr>
                <w:rFonts w:ascii="Arial" w:eastAsiaTheme="minorHAnsi" w:hAnsi="Arial"/>
                <w:bCs w:val="0"/>
                <w:kern w:val="0"/>
                <w:sz w:val="20"/>
                <w:szCs w:val="20"/>
              </w:rPr>
              <w:t>transgenics</w:t>
            </w:r>
            <w:proofErr w:type="spellEnd"/>
            <w:r w:rsidR="004079F5" w:rsidRPr="00783931">
              <w:rPr>
                <w:rFonts w:ascii="Arial" w:eastAsiaTheme="minorHAnsi" w:hAnsi="Arial"/>
                <w:bCs w:val="0"/>
                <w:kern w:val="0"/>
                <w:sz w:val="20"/>
                <w:szCs w:val="20"/>
              </w:rPr>
              <w:t xml:space="preserve"> over the course of a single week, in spite of diligent </w:t>
            </w:r>
            <w:r w:rsidR="006B6127" w:rsidRPr="00783931">
              <w:rPr>
                <w:rFonts w:ascii="Arial" w:eastAsiaTheme="minorHAnsi" w:hAnsi="Arial"/>
                <w:bCs w:val="0"/>
                <w:kern w:val="0"/>
                <w:sz w:val="20"/>
                <w:szCs w:val="20"/>
              </w:rPr>
              <w:t xml:space="preserve">attempts at </w:t>
            </w:r>
            <w:r w:rsidR="004079F5" w:rsidRPr="00783931">
              <w:rPr>
                <w:rFonts w:ascii="Arial" w:eastAsiaTheme="minorHAnsi" w:hAnsi="Arial"/>
                <w:bCs w:val="0"/>
                <w:kern w:val="0"/>
                <w:sz w:val="20"/>
                <w:szCs w:val="20"/>
              </w:rPr>
              <w:t>intervention.</w:t>
            </w:r>
          </w:p>
          <w:p w14:paraId="232F4FBB" w14:textId="691279AB" w:rsidR="004079F5" w:rsidRPr="00783931" w:rsidRDefault="004079F5" w:rsidP="00157684">
            <w:pPr>
              <w:autoSpaceDE w:val="0"/>
              <w:autoSpaceDN w:val="0"/>
              <w:adjustRightInd w:val="0"/>
              <w:spacing w:line="276" w:lineRule="auto"/>
              <w:rPr>
                <w:rFonts w:ascii="Arial" w:eastAsiaTheme="minorHAnsi" w:hAnsi="Arial"/>
                <w:bCs w:val="0"/>
                <w:kern w:val="0"/>
                <w:sz w:val="20"/>
                <w:szCs w:val="20"/>
              </w:rPr>
            </w:pPr>
          </w:p>
          <w:p w14:paraId="16DA7BED" w14:textId="3B325E6E" w:rsidR="006B6127" w:rsidRPr="00783931" w:rsidRDefault="004079F5" w:rsidP="00157684">
            <w:pPr>
              <w:autoSpaceDE w:val="0"/>
              <w:autoSpaceDN w:val="0"/>
              <w:adjustRightInd w:val="0"/>
              <w:spacing w:line="276" w:lineRule="auto"/>
              <w:rPr>
                <w:rFonts w:ascii="Arial" w:hAnsi="Arial"/>
                <w:sz w:val="20"/>
                <w:szCs w:val="20"/>
              </w:rPr>
            </w:pPr>
            <w:r w:rsidRPr="00783931">
              <w:rPr>
                <w:rFonts w:ascii="Arial" w:eastAsiaTheme="minorHAnsi" w:hAnsi="Arial"/>
                <w:bCs w:val="0"/>
                <w:kern w:val="0"/>
                <w:sz w:val="20"/>
                <w:szCs w:val="20"/>
              </w:rPr>
              <w:t xml:space="preserve">As a result, we immediately arranged for the production of additional transgenic events from the Iowa State Plant Transformation Facility, while also awaiting the arrival of </w:t>
            </w:r>
            <w:proofErr w:type="spellStart"/>
            <w:r w:rsidRPr="00783931">
              <w:rPr>
                <w:rFonts w:ascii="Arial" w:eastAsiaTheme="minorHAnsi" w:hAnsi="Arial"/>
                <w:bCs w:val="0"/>
                <w:kern w:val="0"/>
                <w:sz w:val="20"/>
                <w:szCs w:val="20"/>
              </w:rPr>
              <w:t>transformants</w:t>
            </w:r>
            <w:proofErr w:type="spellEnd"/>
            <w:r w:rsidRPr="00783931">
              <w:rPr>
                <w:rFonts w:ascii="Arial" w:eastAsiaTheme="minorHAnsi" w:hAnsi="Arial"/>
                <w:bCs w:val="0"/>
                <w:kern w:val="0"/>
                <w:sz w:val="20"/>
                <w:szCs w:val="20"/>
              </w:rPr>
              <w:t xml:space="preserve"> from Dr. Tom Clemente’s group at UNL.</w:t>
            </w:r>
            <w:r w:rsidR="0066075C" w:rsidRPr="00783931">
              <w:rPr>
                <w:rFonts w:ascii="Arial" w:eastAsiaTheme="minorHAnsi" w:hAnsi="Arial"/>
                <w:bCs w:val="0"/>
                <w:kern w:val="0"/>
                <w:sz w:val="20"/>
                <w:szCs w:val="20"/>
              </w:rPr>
              <w:t xml:space="preserve"> </w:t>
            </w:r>
            <w:r w:rsidR="006B6127" w:rsidRPr="00783931">
              <w:rPr>
                <w:rFonts w:ascii="Arial" w:hAnsi="Arial"/>
                <w:sz w:val="20"/>
                <w:szCs w:val="20"/>
              </w:rPr>
              <w:t xml:space="preserve">Seed-bearing BADC RNAi and α-CT OE </w:t>
            </w:r>
            <w:proofErr w:type="spellStart"/>
            <w:r w:rsidR="006B6127" w:rsidRPr="00783931">
              <w:rPr>
                <w:rFonts w:ascii="Arial" w:hAnsi="Arial"/>
                <w:sz w:val="20"/>
                <w:szCs w:val="20"/>
              </w:rPr>
              <w:t>transformants</w:t>
            </w:r>
            <w:proofErr w:type="spellEnd"/>
            <w:r w:rsidR="006B6127" w:rsidRPr="00783931">
              <w:rPr>
                <w:rFonts w:ascii="Arial" w:hAnsi="Arial"/>
                <w:sz w:val="20"/>
                <w:szCs w:val="20"/>
              </w:rPr>
              <w:t xml:space="preserve"> </w:t>
            </w:r>
            <w:proofErr w:type="gramStart"/>
            <w:r w:rsidR="006B6127" w:rsidRPr="00783931">
              <w:rPr>
                <w:rFonts w:ascii="Arial" w:hAnsi="Arial"/>
                <w:sz w:val="20"/>
                <w:szCs w:val="20"/>
              </w:rPr>
              <w:t>were received</w:t>
            </w:r>
            <w:proofErr w:type="gramEnd"/>
            <w:r w:rsidR="006B6127" w:rsidRPr="00783931">
              <w:rPr>
                <w:rFonts w:ascii="Arial" w:hAnsi="Arial"/>
                <w:sz w:val="20"/>
                <w:szCs w:val="20"/>
              </w:rPr>
              <w:t xml:space="preserve"> from Dr. Clemente’s group early this summer, comprising 19 and 16 unique transgenic events, respectively, and including T1 progeny from 5 </w:t>
            </w:r>
            <w:r w:rsidR="00B92E0B">
              <w:rPr>
                <w:rFonts w:ascii="Arial" w:hAnsi="Arial"/>
                <w:sz w:val="20"/>
                <w:szCs w:val="20"/>
              </w:rPr>
              <w:t xml:space="preserve">of the </w:t>
            </w:r>
            <w:r w:rsidR="006B6127" w:rsidRPr="00783931">
              <w:rPr>
                <w:rFonts w:ascii="Arial" w:hAnsi="Arial"/>
                <w:sz w:val="20"/>
                <w:szCs w:val="20"/>
              </w:rPr>
              <w:t>α-CT OE events</w:t>
            </w:r>
            <w:r w:rsidR="00B92E0B">
              <w:rPr>
                <w:rFonts w:ascii="Arial" w:hAnsi="Arial"/>
                <w:sz w:val="20"/>
                <w:szCs w:val="20"/>
              </w:rPr>
              <w:t>.</w:t>
            </w:r>
            <w:r w:rsidR="00783931" w:rsidRPr="00783931">
              <w:rPr>
                <w:rFonts w:ascii="Arial" w:hAnsi="Arial"/>
                <w:sz w:val="20"/>
                <w:szCs w:val="20"/>
              </w:rPr>
              <w:t xml:space="preserve"> </w:t>
            </w:r>
            <w:r w:rsidR="001E7BE0">
              <w:rPr>
                <w:rFonts w:ascii="Arial" w:hAnsi="Arial"/>
                <w:sz w:val="20"/>
                <w:szCs w:val="20"/>
              </w:rPr>
              <w:t xml:space="preserve">Over the summer, we screened progeny from all of the received events, and are currently growing a large population of transgenic T1 plants for oil content measurements. </w:t>
            </w:r>
            <w:r w:rsidR="00783931" w:rsidRPr="00783931">
              <w:rPr>
                <w:rFonts w:ascii="Arial" w:hAnsi="Arial"/>
                <w:sz w:val="20"/>
                <w:szCs w:val="20"/>
              </w:rPr>
              <w:t xml:space="preserve">T1 seed from </w:t>
            </w:r>
            <w:r w:rsidR="00AA6742">
              <w:rPr>
                <w:rFonts w:ascii="Arial" w:hAnsi="Arial"/>
                <w:sz w:val="20"/>
                <w:szCs w:val="20"/>
              </w:rPr>
              <w:t>additional</w:t>
            </w:r>
            <w:r w:rsidR="00783931" w:rsidRPr="00783931">
              <w:rPr>
                <w:rFonts w:ascii="Arial" w:hAnsi="Arial"/>
                <w:sz w:val="20"/>
                <w:szCs w:val="20"/>
              </w:rPr>
              <w:t xml:space="preserve"> ISU </w:t>
            </w:r>
            <w:proofErr w:type="spellStart"/>
            <w:r w:rsidR="00783931" w:rsidRPr="00783931">
              <w:rPr>
                <w:rFonts w:ascii="Arial" w:hAnsi="Arial"/>
                <w:sz w:val="20"/>
                <w:szCs w:val="20"/>
              </w:rPr>
              <w:t>transformants</w:t>
            </w:r>
            <w:proofErr w:type="spellEnd"/>
            <w:r w:rsidR="00783931" w:rsidRPr="00783931">
              <w:rPr>
                <w:rFonts w:ascii="Arial" w:hAnsi="Arial"/>
                <w:sz w:val="20"/>
                <w:szCs w:val="20"/>
              </w:rPr>
              <w:t xml:space="preserve"> </w:t>
            </w:r>
            <w:proofErr w:type="gramStart"/>
            <w:r w:rsidR="00783931" w:rsidRPr="00783931">
              <w:rPr>
                <w:rFonts w:ascii="Arial" w:hAnsi="Arial"/>
                <w:sz w:val="20"/>
                <w:szCs w:val="20"/>
              </w:rPr>
              <w:t>will be picked</w:t>
            </w:r>
            <w:proofErr w:type="gramEnd"/>
            <w:r w:rsidR="00783931" w:rsidRPr="00783931">
              <w:rPr>
                <w:rFonts w:ascii="Arial" w:hAnsi="Arial"/>
                <w:sz w:val="20"/>
                <w:szCs w:val="20"/>
              </w:rPr>
              <w:t xml:space="preserve"> up next week</w:t>
            </w:r>
            <w:r w:rsidR="006B6127" w:rsidRPr="00783931">
              <w:rPr>
                <w:rFonts w:ascii="Arial" w:hAnsi="Arial"/>
                <w:sz w:val="20"/>
                <w:szCs w:val="20"/>
              </w:rPr>
              <w:t>.</w:t>
            </w:r>
          </w:p>
          <w:p w14:paraId="7486B027" w14:textId="6E20CED0" w:rsidR="006B6127" w:rsidRPr="00783931" w:rsidRDefault="006B6127" w:rsidP="00157684">
            <w:pPr>
              <w:autoSpaceDE w:val="0"/>
              <w:autoSpaceDN w:val="0"/>
              <w:adjustRightInd w:val="0"/>
              <w:spacing w:line="276" w:lineRule="auto"/>
              <w:rPr>
                <w:rFonts w:ascii="Arial" w:hAnsi="Arial"/>
                <w:sz w:val="20"/>
                <w:szCs w:val="20"/>
              </w:rPr>
            </w:pPr>
          </w:p>
          <w:p w14:paraId="4CF5FF14" w14:textId="2EABF138" w:rsidR="0066075C" w:rsidRDefault="006B6127" w:rsidP="00157684">
            <w:pPr>
              <w:autoSpaceDE w:val="0"/>
              <w:autoSpaceDN w:val="0"/>
              <w:adjustRightInd w:val="0"/>
              <w:spacing w:line="276" w:lineRule="auto"/>
              <w:rPr>
                <w:rFonts w:ascii="Arial" w:eastAsia="Calibri" w:hAnsi="Arial"/>
                <w:sz w:val="20"/>
                <w:szCs w:val="20"/>
                <w:lang w:bidi="en-US"/>
              </w:rPr>
            </w:pPr>
            <w:r w:rsidRPr="00783931">
              <w:rPr>
                <w:rFonts w:ascii="Arial" w:hAnsi="Arial"/>
                <w:sz w:val="20"/>
                <w:szCs w:val="20"/>
              </w:rPr>
              <w:t xml:space="preserve">While waiting for the production of </w:t>
            </w:r>
            <w:r w:rsidR="001E7BE0">
              <w:rPr>
                <w:rFonts w:ascii="Arial" w:hAnsi="Arial"/>
                <w:sz w:val="20"/>
                <w:szCs w:val="20"/>
              </w:rPr>
              <w:t>the new batches of</w:t>
            </w:r>
            <w:r w:rsidRPr="00783931">
              <w:rPr>
                <w:rFonts w:ascii="Arial" w:hAnsi="Arial"/>
                <w:sz w:val="20"/>
                <w:szCs w:val="20"/>
              </w:rPr>
              <w:t xml:space="preserve"> </w:t>
            </w:r>
            <w:proofErr w:type="spellStart"/>
            <w:r w:rsidRPr="00783931">
              <w:rPr>
                <w:rFonts w:ascii="Arial" w:hAnsi="Arial"/>
                <w:sz w:val="20"/>
                <w:szCs w:val="20"/>
              </w:rPr>
              <w:t>transformants</w:t>
            </w:r>
            <w:proofErr w:type="spellEnd"/>
            <w:r w:rsidRPr="00783931">
              <w:rPr>
                <w:rFonts w:ascii="Arial" w:hAnsi="Arial"/>
                <w:sz w:val="20"/>
                <w:szCs w:val="20"/>
              </w:rPr>
              <w:t>, we</w:t>
            </w:r>
            <w:r w:rsidRPr="00783931">
              <w:rPr>
                <w:rFonts w:ascii="Arial" w:eastAsiaTheme="minorHAnsi" w:hAnsi="Arial"/>
                <w:bCs w:val="0"/>
                <w:kern w:val="0"/>
                <w:sz w:val="20"/>
                <w:szCs w:val="20"/>
              </w:rPr>
              <w:t xml:space="preserve"> propagated surviving </w:t>
            </w:r>
            <w:r w:rsidR="00B92E0B">
              <w:rPr>
                <w:rFonts w:ascii="Arial" w:eastAsiaTheme="minorHAnsi" w:hAnsi="Arial"/>
                <w:bCs w:val="0"/>
                <w:kern w:val="0"/>
                <w:sz w:val="20"/>
                <w:szCs w:val="20"/>
              </w:rPr>
              <w:t xml:space="preserve">transgenic </w:t>
            </w:r>
            <w:r w:rsidRPr="00783931">
              <w:rPr>
                <w:rFonts w:ascii="Arial" w:eastAsiaTheme="minorHAnsi" w:hAnsi="Arial"/>
                <w:bCs w:val="0"/>
                <w:kern w:val="0"/>
                <w:sz w:val="20"/>
                <w:szCs w:val="20"/>
              </w:rPr>
              <w:t>lines to the T2 generation</w:t>
            </w:r>
            <w:r w:rsidR="00783931" w:rsidRPr="00783931">
              <w:rPr>
                <w:rFonts w:ascii="Arial" w:eastAsiaTheme="minorHAnsi" w:hAnsi="Arial"/>
                <w:bCs w:val="0"/>
                <w:kern w:val="0"/>
                <w:sz w:val="20"/>
                <w:szCs w:val="20"/>
              </w:rPr>
              <w:t xml:space="preserve"> while</w:t>
            </w:r>
            <w:r w:rsidRPr="00783931">
              <w:rPr>
                <w:rFonts w:ascii="Arial" w:eastAsiaTheme="minorHAnsi" w:hAnsi="Arial"/>
                <w:bCs w:val="0"/>
                <w:kern w:val="0"/>
                <w:sz w:val="20"/>
                <w:szCs w:val="20"/>
              </w:rPr>
              <w:t xml:space="preserve"> carefully genotyping all transformed progeny for the presence of full-length inserts through 1) </w:t>
            </w:r>
            <w:proofErr w:type="spellStart"/>
            <w:r w:rsidRPr="00783931">
              <w:rPr>
                <w:rFonts w:ascii="Arial" w:eastAsiaTheme="minorHAnsi" w:hAnsi="Arial"/>
                <w:bCs w:val="0"/>
                <w:kern w:val="0"/>
                <w:sz w:val="20"/>
                <w:szCs w:val="20"/>
              </w:rPr>
              <w:t>glufosinate</w:t>
            </w:r>
            <w:proofErr w:type="spellEnd"/>
            <w:r w:rsidRPr="00783931">
              <w:rPr>
                <w:rFonts w:ascii="Arial" w:eastAsiaTheme="minorHAnsi" w:hAnsi="Arial"/>
                <w:bCs w:val="0"/>
                <w:kern w:val="0"/>
                <w:sz w:val="20"/>
                <w:szCs w:val="20"/>
              </w:rPr>
              <w:t xml:space="preserve"> leaf painting, 2) PCR with gene-specific primers, 3) Sanger sequencing of genomic inserts.</w:t>
            </w:r>
            <w:r w:rsidR="00783931" w:rsidRPr="00783931">
              <w:rPr>
                <w:rFonts w:ascii="Arial" w:eastAsiaTheme="minorHAnsi" w:hAnsi="Arial"/>
                <w:sz w:val="20"/>
                <w:szCs w:val="20"/>
              </w:rPr>
              <w:t xml:space="preserve"> Through these efforts, </w:t>
            </w:r>
            <w:r w:rsidR="00B92E0B">
              <w:rPr>
                <w:rFonts w:ascii="Arial" w:eastAsiaTheme="minorHAnsi" w:hAnsi="Arial"/>
                <w:sz w:val="20"/>
                <w:szCs w:val="20"/>
              </w:rPr>
              <w:t xml:space="preserve">and the fortuitous </w:t>
            </w:r>
            <w:r w:rsidR="00F86AF1">
              <w:rPr>
                <w:rFonts w:ascii="Arial" w:eastAsiaTheme="minorHAnsi" w:hAnsi="Arial"/>
                <w:sz w:val="20"/>
                <w:szCs w:val="20"/>
              </w:rPr>
              <w:t xml:space="preserve">and generous </w:t>
            </w:r>
            <w:r w:rsidR="00B92E0B">
              <w:rPr>
                <w:rFonts w:ascii="Arial" w:eastAsiaTheme="minorHAnsi" w:hAnsi="Arial"/>
                <w:sz w:val="20"/>
                <w:szCs w:val="20"/>
              </w:rPr>
              <w:t>supply of</w:t>
            </w:r>
            <w:r w:rsidR="00783931" w:rsidRPr="00783931">
              <w:rPr>
                <w:rFonts w:ascii="Arial" w:eastAsiaTheme="minorHAnsi" w:hAnsi="Arial"/>
                <w:sz w:val="20"/>
                <w:szCs w:val="20"/>
              </w:rPr>
              <w:t xml:space="preserve"> T1 plants by Dr. Clemente, we are now ready to screen oil content in T2 seeds </w:t>
            </w:r>
            <w:r w:rsidR="0034781E">
              <w:rPr>
                <w:rFonts w:ascii="Arial" w:eastAsiaTheme="minorHAnsi" w:hAnsi="Arial"/>
                <w:sz w:val="20"/>
                <w:szCs w:val="20"/>
              </w:rPr>
              <w:t>of</w:t>
            </w:r>
            <w:r w:rsidR="00783931" w:rsidRPr="00783931">
              <w:rPr>
                <w:rFonts w:ascii="Arial" w:eastAsiaTheme="minorHAnsi" w:hAnsi="Arial"/>
                <w:sz w:val="20"/>
                <w:szCs w:val="20"/>
              </w:rPr>
              <w:t xml:space="preserve"> approximately 65 plants derived from 8 independent </w:t>
            </w:r>
            <w:r w:rsidR="00783931" w:rsidRPr="00783931">
              <w:rPr>
                <w:rFonts w:ascii="Arial" w:eastAsia="Calibri" w:hAnsi="Arial"/>
                <w:sz w:val="20"/>
                <w:szCs w:val="20"/>
                <w:lang w:bidi="en-US"/>
              </w:rPr>
              <w:t>α-CT over-expression events (alongside appropriate controls). In order to increase the speed of the</w:t>
            </w:r>
            <w:r w:rsidR="00B92E0B">
              <w:rPr>
                <w:rFonts w:ascii="Arial" w:eastAsia="Calibri" w:hAnsi="Arial"/>
                <w:sz w:val="20"/>
                <w:szCs w:val="20"/>
                <w:lang w:bidi="en-US"/>
              </w:rPr>
              <w:t xml:space="preserve"> seed oil</w:t>
            </w:r>
            <w:r w:rsidR="00783931" w:rsidRPr="00783931">
              <w:rPr>
                <w:rFonts w:ascii="Arial" w:eastAsia="Calibri" w:hAnsi="Arial"/>
                <w:sz w:val="20"/>
                <w:szCs w:val="20"/>
                <w:lang w:bidi="en-US"/>
              </w:rPr>
              <w:t xml:space="preserve"> screening process, we will be heading up to </w:t>
            </w:r>
            <w:proofErr w:type="spellStart"/>
            <w:r w:rsidR="00783931" w:rsidRPr="00783931">
              <w:rPr>
                <w:rFonts w:ascii="Arial" w:eastAsia="Calibri" w:hAnsi="Arial"/>
                <w:sz w:val="20"/>
                <w:szCs w:val="20"/>
                <w:lang w:bidi="en-US"/>
              </w:rPr>
              <w:t>Corteva</w:t>
            </w:r>
            <w:proofErr w:type="spellEnd"/>
            <w:r w:rsidR="00B92E0B">
              <w:rPr>
                <w:rFonts w:ascii="Arial" w:eastAsia="Calibri" w:hAnsi="Arial"/>
                <w:sz w:val="20"/>
                <w:szCs w:val="20"/>
                <w:lang w:bidi="en-US"/>
              </w:rPr>
              <w:t xml:space="preserve"> in Johnston, Iowa, </w:t>
            </w:r>
            <w:r w:rsidR="00783931" w:rsidRPr="00783931">
              <w:rPr>
                <w:rFonts w:ascii="Arial" w:eastAsia="Calibri" w:hAnsi="Arial"/>
                <w:sz w:val="20"/>
                <w:szCs w:val="20"/>
                <w:lang w:bidi="en-US"/>
              </w:rPr>
              <w:t>this</w:t>
            </w:r>
            <w:r w:rsidR="00B92E0B">
              <w:rPr>
                <w:rFonts w:ascii="Arial" w:eastAsia="Calibri" w:hAnsi="Arial"/>
                <w:sz w:val="20"/>
                <w:szCs w:val="20"/>
                <w:lang w:bidi="en-US"/>
              </w:rPr>
              <w:t xml:space="preserve"> coming</w:t>
            </w:r>
            <w:r w:rsidR="00783931" w:rsidRPr="00783931">
              <w:rPr>
                <w:rFonts w:ascii="Arial" w:eastAsia="Calibri" w:hAnsi="Arial"/>
                <w:sz w:val="20"/>
                <w:szCs w:val="20"/>
                <w:lang w:bidi="en-US"/>
              </w:rPr>
              <w:t xml:space="preserve"> Friday to conduct oil measurements using </w:t>
            </w:r>
            <w:r w:rsidR="00B92E0B">
              <w:rPr>
                <w:rFonts w:ascii="Arial" w:eastAsia="Calibri" w:hAnsi="Arial"/>
                <w:sz w:val="20"/>
                <w:szCs w:val="20"/>
                <w:lang w:bidi="en-US"/>
              </w:rPr>
              <w:t>their</w:t>
            </w:r>
            <w:r w:rsidR="00783931" w:rsidRPr="00783931">
              <w:rPr>
                <w:rFonts w:ascii="Arial" w:eastAsia="Calibri" w:hAnsi="Arial"/>
                <w:sz w:val="20"/>
                <w:szCs w:val="20"/>
                <w:lang w:bidi="en-US"/>
              </w:rPr>
              <w:t xml:space="preserve"> high-throughput seed phenotyping pipeline</w:t>
            </w:r>
            <w:r w:rsidR="00B92E0B">
              <w:rPr>
                <w:rFonts w:ascii="Arial" w:eastAsia="Calibri" w:hAnsi="Arial"/>
                <w:sz w:val="20"/>
                <w:szCs w:val="20"/>
                <w:lang w:bidi="en-US"/>
              </w:rPr>
              <w:t>. This pipeline will allow for expedited measurements and much larger sample sizes than would have been possible by manually me</w:t>
            </w:r>
            <w:r w:rsidR="00783931" w:rsidRPr="00783931">
              <w:rPr>
                <w:rFonts w:ascii="Arial" w:eastAsia="Calibri" w:hAnsi="Arial"/>
                <w:sz w:val="20"/>
                <w:szCs w:val="20"/>
                <w:lang w:bidi="en-US"/>
              </w:rPr>
              <w:t>asuring seed FAMEs via GC/MS</w:t>
            </w:r>
            <w:r w:rsidR="002159B1">
              <w:rPr>
                <w:rFonts w:ascii="Arial" w:eastAsia="Calibri" w:hAnsi="Arial"/>
                <w:sz w:val="20"/>
                <w:szCs w:val="20"/>
                <w:lang w:bidi="en-US"/>
              </w:rPr>
              <w:t xml:space="preserve"> as originally proposed</w:t>
            </w:r>
            <w:r w:rsidR="00783931" w:rsidRPr="00783931">
              <w:rPr>
                <w:rFonts w:ascii="Arial" w:eastAsia="Calibri" w:hAnsi="Arial"/>
                <w:sz w:val="20"/>
                <w:szCs w:val="20"/>
                <w:lang w:bidi="en-US"/>
              </w:rPr>
              <w:t>. While the screening of BADC RNAi lines is delayed compared with</w:t>
            </w:r>
            <w:r w:rsidR="00B92E0B">
              <w:rPr>
                <w:rFonts w:ascii="Arial" w:eastAsia="Calibri" w:hAnsi="Arial"/>
                <w:sz w:val="20"/>
                <w:szCs w:val="20"/>
                <w:lang w:bidi="en-US"/>
              </w:rPr>
              <w:t xml:space="preserve"> that of</w:t>
            </w:r>
            <w:r w:rsidR="00783931" w:rsidRPr="00783931">
              <w:rPr>
                <w:rFonts w:ascii="Arial" w:eastAsia="Calibri" w:hAnsi="Arial"/>
                <w:sz w:val="20"/>
                <w:szCs w:val="20"/>
                <w:lang w:bidi="en-US"/>
              </w:rPr>
              <w:t xml:space="preserve"> </w:t>
            </w:r>
            <w:r w:rsidR="00783931" w:rsidRPr="00783931">
              <w:rPr>
                <w:rFonts w:ascii="Arial" w:hAnsi="Arial"/>
                <w:sz w:val="20"/>
                <w:szCs w:val="20"/>
              </w:rPr>
              <w:t>α-CT OE lines</w:t>
            </w:r>
            <w:r w:rsidR="00783931" w:rsidRPr="00783931">
              <w:rPr>
                <w:rFonts w:ascii="Arial" w:eastAsia="Calibri" w:hAnsi="Arial"/>
                <w:sz w:val="20"/>
                <w:szCs w:val="20"/>
                <w:lang w:bidi="en-US"/>
              </w:rPr>
              <w:t xml:space="preserve"> (due to more severe plant losses </w:t>
            </w:r>
            <w:r w:rsidR="00B92E0B">
              <w:rPr>
                <w:rFonts w:ascii="Arial" w:eastAsia="Calibri" w:hAnsi="Arial"/>
                <w:sz w:val="20"/>
                <w:szCs w:val="20"/>
                <w:lang w:bidi="en-US"/>
              </w:rPr>
              <w:t>suffered by the former</w:t>
            </w:r>
            <w:r w:rsidR="00F86AF1">
              <w:rPr>
                <w:rFonts w:ascii="Arial" w:eastAsia="Calibri" w:hAnsi="Arial"/>
                <w:sz w:val="20"/>
                <w:szCs w:val="20"/>
                <w:lang w:bidi="en-US"/>
              </w:rPr>
              <w:t xml:space="preserve"> during the greenhouse pest outbreak</w:t>
            </w:r>
            <w:r w:rsidR="00B92E0B">
              <w:rPr>
                <w:rFonts w:ascii="Arial" w:eastAsia="Calibri" w:hAnsi="Arial"/>
                <w:sz w:val="20"/>
                <w:szCs w:val="20"/>
                <w:lang w:bidi="en-US"/>
              </w:rPr>
              <w:t xml:space="preserve"> </w:t>
            </w:r>
            <w:r w:rsidR="00783931" w:rsidRPr="00783931">
              <w:rPr>
                <w:rFonts w:ascii="Arial" w:eastAsia="Calibri" w:hAnsi="Arial"/>
                <w:sz w:val="20"/>
                <w:szCs w:val="20"/>
                <w:lang w:bidi="en-US"/>
              </w:rPr>
              <w:t xml:space="preserve">and a lack of incoming </w:t>
            </w:r>
            <w:r w:rsidR="00B92E0B">
              <w:rPr>
                <w:rFonts w:ascii="Arial" w:eastAsia="Calibri" w:hAnsi="Arial"/>
                <w:sz w:val="20"/>
                <w:szCs w:val="20"/>
                <w:lang w:bidi="en-US"/>
              </w:rPr>
              <w:t xml:space="preserve">BADC </w:t>
            </w:r>
            <w:r w:rsidR="00783931" w:rsidRPr="00783931">
              <w:rPr>
                <w:rFonts w:ascii="Arial" w:eastAsia="Calibri" w:hAnsi="Arial"/>
                <w:sz w:val="20"/>
                <w:szCs w:val="20"/>
                <w:lang w:bidi="en-US"/>
              </w:rPr>
              <w:t xml:space="preserve">T1 plants), we are nevertheless </w:t>
            </w:r>
            <w:r w:rsidR="00B92E0B">
              <w:rPr>
                <w:rFonts w:ascii="Arial" w:eastAsia="Calibri" w:hAnsi="Arial"/>
                <w:sz w:val="20"/>
                <w:szCs w:val="20"/>
                <w:lang w:bidi="en-US"/>
              </w:rPr>
              <w:t xml:space="preserve">also </w:t>
            </w:r>
            <w:r w:rsidR="00783931" w:rsidRPr="00783931">
              <w:rPr>
                <w:rFonts w:ascii="Arial" w:eastAsia="Calibri" w:hAnsi="Arial"/>
                <w:sz w:val="20"/>
                <w:szCs w:val="20"/>
                <w:lang w:bidi="en-US"/>
              </w:rPr>
              <w:t>making decent progress on catching up to our proposed timeline</w:t>
            </w:r>
            <w:r w:rsidR="00B92E0B">
              <w:rPr>
                <w:rFonts w:ascii="Arial" w:eastAsia="Calibri" w:hAnsi="Arial"/>
                <w:sz w:val="20"/>
                <w:szCs w:val="20"/>
                <w:lang w:bidi="en-US"/>
              </w:rPr>
              <w:t xml:space="preserve"> for BADC RNAi </w:t>
            </w:r>
            <w:proofErr w:type="spellStart"/>
            <w:r w:rsidR="0034781E">
              <w:rPr>
                <w:rFonts w:ascii="Arial" w:eastAsia="Calibri" w:hAnsi="Arial"/>
                <w:sz w:val="20"/>
                <w:szCs w:val="20"/>
                <w:lang w:bidi="en-US"/>
              </w:rPr>
              <w:t>transformants</w:t>
            </w:r>
            <w:proofErr w:type="spellEnd"/>
            <w:r w:rsidR="00783931" w:rsidRPr="00783931">
              <w:rPr>
                <w:rFonts w:ascii="Arial" w:eastAsia="Calibri" w:hAnsi="Arial"/>
                <w:sz w:val="20"/>
                <w:szCs w:val="20"/>
                <w:lang w:bidi="en-US"/>
              </w:rPr>
              <w:t xml:space="preserve">. If </w:t>
            </w:r>
            <w:proofErr w:type="spellStart"/>
            <w:r w:rsidR="00783931" w:rsidRPr="00783931">
              <w:rPr>
                <w:rFonts w:ascii="Arial" w:eastAsia="Calibri" w:hAnsi="Arial"/>
                <w:sz w:val="20"/>
                <w:szCs w:val="20"/>
                <w:lang w:bidi="en-US"/>
              </w:rPr>
              <w:t>Corteva’s</w:t>
            </w:r>
            <w:proofErr w:type="spellEnd"/>
            <w:r w:rsidR="00783931" w:rsidRPr="00783931">
              <w:rPr>
                <w:rFonts w:ascii="Arial" w:eastAsia="Calibri" w:hAnsi="Arial"/>
                <w:sz w:val="20"/>
                <w:szCs w:val="20"/>
                <w:lang w:bidi="en-US"/>
              </w:rPr>
              <w:t xml:space="preserve"> high-throughput seed phenotyping pipeline </w:t>
            </w:r>
            <w:r w:rsidR="00B92E0B">
              <w:rPr>
                <w:rFonts w:ascii="Arial" w:eastAsia="Calibri" w:hAnsi="Arial"/>
                <w:sz w:val="20"/>
                <w:szCs w:val="20"/>
                <w:lang w:bidi="en-US"/>
              </w:rPr>
              <w:t>functions</w:t>
            </w:r>
            <w:r w:rsidR="00783931" w:rsidRPr="00783931">
              <w:rPr>
                <w:rFonts w:ascii="Arial" w:eastAsia="Calibri" w:hAnsi="Arial"/>
                <w:sz w:val="20"/>
                <w:szCs w:val="20"/>
                <w:lang w:bidi="en-US"/>
              </w:rPr>
              <w:t xml:space="preserve"> well for oil </w:t>
            </w:r>
            <w:r w:rsidR="00783931" w:rsidRPr="00783931">
              <w:rPr>
                <w:rFonts w:ascii="Arial" w:eastAsia="Calibri" w:hAnsi="Arial"/>
                <w:sz w:val="20"/>
                <w:szCs w:val="20"/>
                <w:lang w:bidi="en-US"/>
              </w:rPr>
              <w:lastRenderedPageBreak/>
              <w:t xml:space="preserve">measurements with our seeds, we hope </w:t>
            </w:r>
            <w:r w:rsidR="00B92E0B">
              <w:rPr>
                <w:rFonts w:ascii="Arial" w:eastAsia="Calibri" w:hAnsi="Arial"/>
                <w:sz w:val="20"/>
                <w:szCs w:val="20"/>
                <w:lang w:bidi="en-US"/>
              </w:rPr>
              <w:t>that we may</w:t>
            </w:r>
            <w:r w:rsidR="00783931" w:rsidRPr="00783931">
              <w:rPr>
                <w:rFonts w:ascii="Arial" w:eastAsia="Calibri" w:hAnsi="Arial"/>
                <w:sz w:val="20"/>
                <w:szCs w:val="20"/>
                <w:lang w:bidi="en-US"/>
              </w:rPr>
              <w:t xml:space="preserve"> use it again </w:t>
            </w:r>
            <w:r w:rsidR="00B92E0B">
              <w:rPr>
                <w:rFonts w:ascii="Arial" w:eastAsia="Calibri" w:hAnsi="Arial"/>
                <w:sz w:val="20"/>
                <w:szCs w:val="20"/>
                <w:lang w:bidi="en-US"/>
              </w:rPr>
              <w:t xml:space="preserve">in the future </w:t>
            </w:r>
            <w:r w:rsidR="00783931" w:rsidRPr="00783931">
              <w:rPr>
                <w:rFonts w:ascii="Arial" w:eastAsia="Calibri" w:hAnsi="Arial"/>
                <w:sz w:val="20"/>
                <w:szCs w:val="20"/>
                <w:lang w:bidi="en-US"/>
              </w:rPr>
              <w:t xml:space="preserve">to shave further time </w:t>
            </w:r>
            <w:proofErr w:type="gramStart"/>
            <w:r w:rsidR="00783931" w:rsidRPr="00783931">
              <w:rPr>
                <w:rFonts w:ascii="Arial" w:eastAsia="Calibri" w:hAnsi="Arial"/>
                <w:sz w:val="20"/>
                <w:szCs w:val="20"/>
                <w:lang w:bidi="en-US"/>
              </w:rPr>
              <w:t>off of</w:t>
            </w:r>
            <w:proofErr w:type="gramEnd"/>
            <w:r w:rsidR="00783931" w:rsidRPr="00783931">
              <w:rPr>
                <w:rFonts w:ascii="Arial" w:eastAsia="Calibri" w:hAnsi="Arial"/>
                <w:sz w:val="20"/>
                <w:szCs w:val="20"/>
                <w:lang w:bidi="en-US"/>
              </w:rPr>
              <w:t xml:space="preserve"> our seed screening efforts.</w:t>
            </w:r>
          </w:p>
          <w:p w14:paraId="54602695" w14:textId="07B4FFB8" w:rsidR="001E7BE0" w:rsidRDefault="001E7BE0" w:rsidP="00157684">
            <w:pPr>
              <w:autoSpaceDE w:val="0"/>
              <w:autoSpaceDN w:val="0"/>
              <w:adjustRightInd w:val="0"/>
              <w:spacing w:line="276" w:lineRule="auto"/>
              <w:rPr>
                <w:rFonts w:ascii="Arial" w:eastAsia="Calibri" w:hAnsi="Arial"/>
                <w:sz w:val="20"/>
                <w:szCs w:val="20"/>
                <w:lang w:bidi="en-US"/>
              </w:rPr>
            </w:pPr>
          </w:p>
          <w:p w14:paraId="19000137" w14:textId="29C61F16" w:rsidR="007F151A" w:rsidRPr="00783931" w:rsidRDefault="0034781E" w:rsidP="005C1A6A">
            <w:pPr>
              <w:autoSpaceDE w:val="0"/>
              <w:autoSpaceDN w:val="0"/>
              <w:adjustRightInd w:val="0"/>
              <w:spacing w:line="276" w:lineRule="auto"/>
              <w:rPr>
                <w:rFonts w:ascii="Arial" w:eastAsiaTheme="minorHAnsi" w:hAnsi="Arial"/>
                <w:bCs w:val="0"/>
                <w:kern w:val="0"/>
                <w:sz w:val="20"/>
                <w:szCs w:val="20"/>
              </w:rPr>
            </w:pPr>
            <w:r>
              <w:rPr>
                <w:rFonts w:ascii="Arial" w:eastAsia="Calibri" w:hAnsi="Arial"/>
                <w:sz w:val="20"/>
                <w:szCs w:val="20"/>
                <w:lang w:bidi="en-US"/>
              </w:rPr>
              <w:t xml:space="preserve">Upon </w:t>
            </w:r>
            <w:r w:rsidR="000F59E6">
              <w:rPr>
                <w:rFonts w:ascii="Arial" w:eastAsia="Calibri" w:hAnsi="Arial"/>
                <w:sz w:val="20"/>
                <w:szCs w:val="20"/>
                <w:lang w:bidi="en-US"/>
              </w:rPr>
              <w:t xml:space="preserve">completion of </w:t>
            </w:r>
            <w:r w:rsidR="005C1A6A">
              <w:rPr>
                <w:rFonts w:ascii="Arial" w:eastAsia="Calibri" w:hAnsi="Arial"/>
                <w:sz w:val="20"/>
                <w:szCs w:val="20"/>
                <w:lang w:bidi="en-US"/>
              </w:rPr>
              <w:t>the</w:t>
            </w:r>
            <w:r w:rsidR="000F59E6">
              <w:rPr>
                <w:rFonts w:ascii="Arial" w:eastAsia="Calibri" w:hAnsi="Arial"/>
                <w:sz w:val="20"/>
                <w:szCs w:val="20"/>
                <w:lang w:bidi="en-US"/>
              </w:rPr>
              <w:t xml:space="preserve"> initial oil content screening</w:t>
            </w:r>
            <w:r w:rsidR="001E7BE0">
              <w:rPr>
                <w:rFonts w:ascii="Arial" w:eastAsia="Calibri" w:hAnsi="Arial"/>
                <w:sz w:val="20"/>
                <w:szCs w:val="20"/>
                <w:lang w:bidi="en-US"/>
              </w:rPr>
              <w:t xml:space="preserve">, </w:t>
            </w:r>
            <w:r w:rsidR="001E7BE0">
              <w:rPr>
                <w:rFonts w:ascii="Arial" w:hAnsi="Arial"/>
                <w:sz w:val="20"/>
                <w:szCs w:val="20"/>
              </w:rPr>
              <w:t xml:space="preserve">we will sow T2 seeds </w:t>
            </w:r>
            <w:proofErr w:type="spellStart"/>
            <w:r>
              <w:rPr>
                <w:rFonts w:ascii="Arial" w:hAnsi="Arial"/>
                <w:sz w:val="20"/>
                <w:szCs w:val="20"/>
              </w:rPr>
              <w:t>en</w:t>
            </w:r>
            <w:proofErr w:type="spellEnd"/>
            <w:r w:rsidR="001E7BE0">
              <w:rPr>
                <w:rFonts w:ascii="Arial" w:hAnsi="Arial"/>
                <w:sz w:val="20"/>
                <w:szCs w:val="20"/>
              </w:rPr>
              <w:t xml:space="preserve"> mass</w:t>
            </w:r>
            <w:r>
              <w:rPr>
                <w:rFonts w:ascii="Arial" w:hAnsi="Arial"/>
                <w:sz w:val="20"/>
                <w:szCs w:val="20"/>
              </w:rPr>
              <w:t>e</w:t>
            </w:r>
            <w:r w:rsidR="001E7BE0">
              <w:rPr>
                <w:rFonts w:ascii="Arial" w:hAnsi="Arial"/>
                <w:sz w:val="20"/>
                <w:szCs w:val="20"/>
              </w:rPr>
              <w:t xml:space="preserve"> and begin selecting for homozygous </w:t>
            </w:r>
            <w:proofErr w:type="spellStart"/>
            <w:r w:rsidR="001E7BE0">
              <w:rPr>
                <w:rFonts w:ascii="Arial" w:hAnsi="Arial"/>
                <w:sz w:val="20"/>
                <w:szCs w:val="20"/>
              </w:rPr>
              <w:t>transformants</w:t>
            </w:r>
            <w:proofErr w:type="spellEnd"/>
            <w:r w:rsidR="00AA6742">
              <w:rPr>
                <w:rFonts w:ascii="Arial" w:hAnsi="Arial"/>
                <w:sz w:val="20"/>
                <w:szCs w:val="20"/>
              </w:rPr>
              <w:t xml:space="preserve"> based on segregation analysis. </w:t>
            </w:r>
            <w:r w:rsidR="00AA6742" w:rsidRPr="001E7BE0">
              <w:rPr>
                <w:rFonts w:ascii="Arial" w:eastAsiaTheme="minorHAnsi" w:hAnsi="Arial"/>
                <w:bCs w:val="0"/>
                <w:kern w:val="0"/>
                <w:sz w:val="20"/>
                <w:szCs w:val="20"/>
              </w:rPr>
              <w:t xml:space="preserve">We are currently optimizing an immunoblotting protocol to assess the strength of BADC repression and α-CT overexpression in our </w:t>
            </w:r>
            <w:proofErr w:type="spellStart"/>
            <w:r w:rsidR="00AA6742" w:rsidRPr="001E7BE0">
              <w:rPr>
                <w:rFonts w:ascii="Arial" w:eastAsiaTheme="minorHAnsi" w:hAnsi="Arial"/>
                <w:bCs w:val="0"/>
                <w:kern w:val="0"/>
                <w:sz w:val="20"/>
                <w:szCs w:val="20"/>
              </w:rPr>
              <w:t>transformant</w:t>
            </w:r>
            <w:proofErr w:type="spellEnd"/>
            <w:r w:rsidR="00AA6742" w:rsidRPr="001E7BE0">
              <w:rPr>
                <w:rFonts w:ascii="Arial" w:eastAsiaTheme="minorHAnsi" w:hAnsi="Arial"/>
                <w:bCs w:val="0"/>
                <w:kern w:val="0"/>
                <w:sz w:val="20"/>
                <w:szCs w:val="20"/>
              </w:rPr>
              <w:t xml:space="preserve"> lines (storage protein and lipid content has posed some </w:t>
            </w:r>
            <w:r w:rsidR="00AA6742">
              <w:rPr>
                <w:rFonts w:ascii="Arial" w:eastAsiaTheme="minorHAnsi" w:hAnsi="Arial"/>
                <w:bCs w:val="0"/>
                <w:kern w:val="0"/>
                <w:sz w:val="20"/>
                <w:szCs w:val="20"/>
              </w:rPr>
              <w:t xml:space="preserve">immunoblotting </w:t>
            </w:r>
            <w:r w:rsidR="00AA6742" w:rsidRPr="001E7BE0">
              <w:rPr>
                <w:rFonts w:ascii="Arial" w:eastAsiaTheme="minorHAnsi" w:hAnsi="Arial"/>
                <w:bCs w:val="0"/>
                <w:kern w:val="0"/>
                <w:sz w:val="20"/>
                <w:szCs w:val="20"/>
              </w:rPr>
              <w:t xml:space="preserve">challenges), with the </w:t>
            </w:r>
            <w:r w:rsidR="000F59E6">
              <w:rPr>
                <w:rFonts w:ascii="Arial" w:eastAsiaTheme="minorHAnsi" w:hAnsi="Arial"/>
                <w:bCs w:val="0"/>
                <w:kern w:val="0"/>
                <w:sz w:val="20"/>
                <w:szCs w:val="20"/>
              </w:rPr>
              <w:t xml:space="preserve">further </w:t>
            </w:r>
            <w:r w:rsidR="00AA6742" w:rsidRPr="001E7BE0">
              <w:rPr>
                <w:rFonts w:ascii="Arial" w:eastAsiaTheme="minorHAnsi" w:hAnsi="Arial"/>
                <w:bCs w:val="0"/>
                <w:kern w:val="0"/>
                <w:sz w:val="20"/>
                <w:szCs w:val="20"/>
              </w:rPr>
              <w:t>goal of narrowing down the T</w:t>
            </w:r>
            <w:r w:rsidR="000F59E6">
              <w:rPr>
                <w:rFonts w:ascii="Arial" w:eastAsiaTheme="minorHAnsi" w:hAnsi="Arial"/>
                <w:bCs w:val="0"/>
                <w:kern w:val="0"/>
                <w:sz w:val="20"/>
                <w:szCs w:val="20"/>
              </w:rPr>
              <w:t>2/T</w:t>
            </w:r>
            <w:r w:rsidR="002159B1">
              <w:rPr>
                <w:rFonts w:ascii="Arial" w:eastAsiaTheme="minorHAnsi" w:hAnsi="Arial"/>
                <w:bCs w:val="0"/>
                <w:kern w:val="0"/>
                <w:sz w:val="20"/>
                <w:szCs w:val="20"/>
              </w:rPr>
              <w:t>3</w:t>
            </w:r>
            <w:r w:rsidR="00AA6742" w:rsidRPr="001E7BE0">
              <w:rPr>
                <w:rFonts w:ascii="Arial" w:eastAsiaTheme="minorHAnsi" w:hAnsi="Arial"/>
                <w:bCs w:val="0"/>
                <w:kern w:val="0"/>
                <w:sz w:val="20"/>
                <w:szCs w:val="20"/>
              </w:rPr>
              <w:t xml:space="preserve"> generation to the </w:t>
            </w:r>
            <w:r w:rsidR="002159B1">
              <w:rPr>
                <w:rFonts w:ascii="Arial" w:eastAsiaTheme="minorHAnsi" w:hAnsi="Arial"/>
                <w:bCs w:val="0"/>
                <w:kern w:val="0"/>
                <w:sz w:val="20"/>
                <w:szCs w:val="20"/>
              </w:rPr>
              <w:t>5-10</w:t>
            </w:r>
            <w:r w:rsidR="00AA6742" w:rsidRPr="001E7BE0">
              <w:rPr>
                <w:rFonts w:ascii="Arial" w:eastAsiaTheme="minorHAnsi" w:hAnsi="Arial"/>
                <w:bCs w:val="0"/>
                <w:kern w:val="0"/>
                <w:sz w:val="20"/>
                <w:szCs w:val="20"/>
              </w:rPr>
              <w:t xml:space="preserve"> most effective </w:t>
            </w:r>
            <w:r w:rsidR="000F59E6">
              <w:rPr>
                <w:rFonts w:ascii="Arial" w:eastAsiaTheme="minorHAnsi" w:hAnsi="Arial"/>
                <w:bCs w:val="0"/>
                <w:kern w:val="0"/>
                <w:sz w:val="20"/>
                <w:szCs w:val="20"/>
              </w:rPr>
              <w:t xml:space="preserve">homozygous </w:t>
            </w:r>
            <w:r w:rsidR="00AA6742" w:rsidRPr="001E7BE0">
              <w:rPr>
                <w:rFonts w:ascii="Arial" w:eastAsiaTheme="minorHAnsi" w:hAnsi="Arial"/>
                <w:bCs w:val="0"/>
                <w:kern w:val="0"/>
                <w:sz w:val="20"/>
                <w:szCs w:val="20"/>
              </w:rPr>
              <w:t>BADC RNAi and α-CT OE lines.</w:t>
            </w:r>
            <w:r w:rsidR="00AA6742">
              <w:rPr>
                <w:rFonts w:ascii="Arial" w:eastAsiaTheme="minorHAnsi" w:hAnsi="Arial"/>
                <w:bCs w:val="0"/>
                <w:kern w:val="0"/>
                <w:sz w:val="20"/>
                <w:szCs w:val="20"/>
              </w:rPr>
              <w:t xml:space="preserve"> </w:t>
            </w:r>
            <w:r w:rsidR="00AA6742" w:rsidRPr="001E7BE0">
              <w:rPr>
                <w:rFonts w:ascii="Arial" w:eastAsiaTheme="minorHAnsi" w:hAnsi="Arial"/>
                <w:bCs w:val="0"/>
                <w:kern w:val="0"/>
                <w:sz w:val="20"/>
                <w:szCs w:val="20"/>
              </w:rPr>
              <w:t xml:space="preserve">With the opening of the University of Missouri’s new East Campus Plant Growth Facility, we </w:t>
            </w:r>
            <w:proofErr w:type="gramStart"/>
            <w:r w:rsidR="00AA6742" w:rsidRPr="001E7BE0">
              <w:rPr>
                <w:rFonts w:ascii="Arial" w:eastAsiaTheme="minorHAnsi" w:hAnsi="Arial"/>
                <w:bCs w:val="0"/>
                <w:kern w:val="0"/>
                <w:sz w:val="20"/>
                <w:szCs w:val="20"/>
              </w:rPr>
              <w:t>have been assigned</w:t>
            </w:r>
            <w:proofErr w:type="gramEnd"/>
            <w:r w:rsidR="00AA6742" w:rsidRPr="001E7BE0">
              <w:rPr>
                <w:rFonts w:ascii="Arial" w:eastAsiaTheme="minorHAnsi" w:hAnsi="Arial"/>
                <w:bCs w:val="0"/>
                <w:kern w:val="0"/>
                <w:sz w:val="20"/>
                <w:szCs w:val="20"/>
              </w:rPr>
              <w:t xml:space="preserve"> substantially more and higher quality greenhouse space </w:t>
            </w:r>
            <w:r w:rsidR="005C1A6A">
              <w:rPr>
                <w:rFonts w:ascii="Arial" w:eastAsiaTheme="minorHAnsi" w:hAnsi="Arial"/>
                <w:bCs w:val="0"/>
                <w:kern w:val="0"/>
                <w:sz w:val="20"/>
                <w:szCs w:val="20"/>
              </w:rPr>
              <w:t xml:space="preserve">than we had previously been assigned </w:t>
            </w:r>
            <w:r w:rsidR="00AA6742" w:rsidRPr="001E7BE0">
              <w:rPr>
                <w:rFonts w:ascii="Arial" w:eastAsiaTheme="minorHAnsi" w:hAnsi="Arial"/>
                <w:bCs w:val="0"/>
                <w:kern w:val="0"/>
                <w:sz w:val="20"/>
                <w:szCs w:val="20"/>
              </w:rPr>
              <w:t>and will proportionally accelerate our rate of plant screening.</w:t>
            </w:r>
          </w:p>
        </w:tc>
      </w:tr>
      <w:tr w:rsidR="00821EAB" w:rsidRPr="00783931" w14:paraId="45212A90" w14:textId="77777777" w:rsidTr="00157684">
        <w:trPr>
          <w:gridBefore w:val="1"/>
          <w:wBefore w:w="18" w:type="dxa"/>
        </w:trPr>
        <w:tc>
          <w:tcPr>
            <w:tcW w:w="8820" w:type="dxa"/>
            <w:gridSpan w:val="4"/>
            <w:tcMar>
              <w:top w:w="43" w:type="dxa"/>
              <w:left w:w="0" w:type="dxa"/>
              <w:bottom w:w="43" w:type="dxa"/>
              <w:right w:w="0" w:type="dxa"/>
            </w:tcMar>
          </w:tcPr>
          <w:p w14:paraId="720F0434" w14:textId="77777777" w:rsidR="00821EAB" w:rsidRPr="00783931" w:rsidRDefault="00821EAB" w:rsidP="00157684">
            <w:pPr>
              <w:pStyle w:val="Heading2"/>
              <w:numPr>
                <w:ilvl w:val="0"/>
                <w:numId w:val="0"/>
              </w:numPr>
              <w:spacing w:line="276" w:lineRule="auto"/>
              <w:ind w:left="576" w:hanging="576"/>
              <w:outlineLvl w:val="1"/>
              <w:rPr>
                <w:rFonts w:ascii="Arial" w:hAnsi="Arial" w:cs="Arial"/>
                <w:szCs w:val="20"/>
              </w:rPr>
            </w:pPr>
            <w:r w:rsidRPr="00783931">
              <w:rPr>
                <w:rFonts w:ascii="Arial" w:hAnsi="Arial" w:cs="Arial"/>
                <w:color w:val="808080" w:themeColor="background1" w:themeShade="80"/>
                <w:szCs w:val="20"/>
              </w:rPr>
              <w:lastRenderedPageBreak/>
              <w:t xml:space="preserve">Did this project meet the intended Key Performance Indicators (KPIs)? </w:t>
            </w:r>
            <w:r w:rsidRPr="00783931">
              <w:rPr>
                <w:rFonts w:ascii="Arial" w:hAnsi="Arial" w:cs="Arial"/>
                <w:b w:val="0"/>
                <w:color w:val="808080" w:themeColor="background1" w:themeShade="80"/>
                <w:szCs w:val="20"/>
              </w:rPr>
              <w:t xml:space="preserve">List each KPI and describe progress made (or not made) toward addressing it, including metrics where appropriate.  </w:t>
            </w:r>
          </w:p>
        </w:tc>
      </w:tr>
      <w:tr w:rsidR="00821EAB" w:rsidRPr="00783931" w14:paraId="5F67DCFC" w14:textId="77777777" w:rsidTr="00157684">
        <w:trPr>
          <w:gridBefore w:val="1"/>
          <w:wBefore w:w="18" w:type="dxa"/>
        </w:trPr>
        <w:tc>
          <w:tcPr>
            <w:tcW w:w="8820" w:type="dxa"/>
            <w:gridSpan w:val="4"/>
            <w:tcMar>
              <w:top w:w="43" w:type="dxa"/>
              <w:left w:w="0" w:type="dxa"/>
              <w:bottom w:w="43" w:type="dxa"/>
              <w:right w:w="0" w:type="dxa"/>
            </w:tcMar>
            <w:vAlign w:val="bottom"/>
          </w:tcPr>
          <w:p w14:paraId="246AB0E7" w14:textId="666A012E" w:rsidR="005F6304" w:rsidRPr="00783931" w:rsidRDefault="005F6304" w:rsidP="00157684">
            <w:pPr>
              <w:autoSpaceDE w:val="0"/>
              <w:autoSpaceDN w:val="0"/>
              <w:adjustRightInd w:val="0"/>
              <w:spacing w:line="276" w:lineRule="auto"/>
              <w:rPr>
                <w:rFonts w:ascii="Arial" w:eastAsiaTheme="minorHAnsi" w:hAnsi="Arial"/>
                <w:b/>
                <w:bCs w:val="0"/>
                <w:kern w:val="0"/>
                <w:sz w:val="20"/>
                <w:szCs w:val="20"/>
              </w:rPr>
            </w:pPr>
            <w:r w:rsidRPr="00783931">
              <w:rPr>
                <w:rFonts w:ascii="Arial" w:eastAsiaTheme="minorHAnsi" w:hAnsi="Arial"/>
                <w:b/>
                <w:bCs w:val="0"/>
                <w:kern w:val="0"/>
                <w:sz w:val="20"/>
                <w:szCs w:val="20"/>
              </w:rPr>
              <w:t>KPIs</w:t>
            </w:r>
            <w:r w:rsidR="00561BFE" w:rsidRPr="00783931">
              <w:rPr>
                <w:rFonts w:ascii="Arial" w:eastAsiaTheme="minorHAnsi" w:hAnsi="Arial"/>
                <w:b/>
                <w:bCs w:val="0"/>
                <w:kern w:val="0"/>
                <w:sz w:val="20"/>
                <w:szCs w:val="20"/>
              </w:rPr>
              <w:t>:</w:t>
            </w:r>
          </w:p>
          <w:p w14:paraId="3EDCA4AA" w14:textId="06E59178" w:rsidR="005C415A" w:rsidRPr="00783931" w:rsidRDefault="005C415A" w:rsidP="00207B71">
            <w:pPr>
              <w:pStyle w:val="ListParagraph"/>
              <w:numPr>
                <w:ilvl w:val="0"/>
                <w:numId w:val="4"/>
              </w:numPr>
              <w:spacing w:line="276" w:lineRule="auto"/>
              <w:rPr>
                <w:rFonts w:ascii="Arial" w:eastAsia="Calibri" w:hAnsi="Arial"/>
                <w:sz w:val="20"/>
                <w:szCs w:val="20"/>
                <w:lang w:bidi="en-US"/>
              </w:rPr>
            </w:pPr>
            <w:r w:rsidRPr="00783931">
              <w:rPr>
                <w:rFonts w:ascii="Arial" w:eastAsia="Calibri" w:hAnsi="Arial"/>
                <w:sz w:val="20"/>
                <w:szCs w:val="20"/>
                <w:lang w:bidi="en-US"/>
              </w:rPr>
              <w:t xml:space="preserve">At least three independent transgenic soybean lines with </w:t>
            </w:r>
            <w:r w:rsidR="005C1A6A">
              <w:rPr>
                <w:rFonts w:ascii="Arial" w:eastAsia="Calibri" w:hAnsi="Arial"/>
                <w:sz w:val="20"/>
                <w:szCs w:val="20"/>
                <w:lang w:bidi="en-US"/>
              </w:rPr>
              <w:t xml:space="preserve">a </w:t>
            </w:r>
            <w:r w:rsidRPr="00783931">
              <w:rPr>
                <w:rFonts w:ascii="Arial" w:eastAsia="Calibri" w:hAnsi="Arial"/>
                <w:sz w:val="20"/>
                <w:szCs w:val="20"/>
                <w:lang w:bidi="en-US"/>
              </w:rPr>
              <w:t>70-100% reduction in total BADC gene expression, as compared to non-transgenic reference lines, shared with at least five public researchers.</w:t>
            </w:r>
          </w:p>
          <w:p w14:paraId="31A5D278" w14:textId="074742DF" w:rsidR="005C415A" w:rsidRPr="00783931" w:rsidRDefault="005C415A" w:rsidP="00207B71">
            <w:pPr>
              <w:pStyle w:val="ListParagraph"/>
              <w:numPr>
                <w:ilvl w:val="0"/>
                <w:numId w:val="4"/>
              </w:numPr>
              <w:spacing w:line="276" w:lineRule="auto"/>
              <w:rPr>
                <w:rFonts w:ascii="Arial" w:eastAsia="Calibri" w:hAnsi="Arial"/>
                <w:sz w:val="20"/>
                <w:szCs w:val="20"/>
                <w:lang w:bidi="en-US"/>
              </w:rPr>
            </w:pPr>
            <w:r w:rsidRPr="00783931">
              <w:rPr>
                <w:rFonts w:ascii="Arial" w:eastAsia="Calibri" w:hAnsi="Arial"/>
                <w:sz w:val="20"/>
                <w:szCs w:val="20"/>
                <w:lang w:bidi="en-US"/>
              </w:rPr>
              <w:t>At least three independent transgenic soybean lines with at least 50% higher α-CT expression, as compared to non-transgenic reference lines, shared with at least five public researchers.</w:t>
            </w:r>
          </w:p>
          <w:p w14:paraId="41880EB9" w14:textId="0C506B06" w:rsidR="005C415A" w:rsidRPr="00783931" w:rsidRDefault="005C415A" w:rsidP="00207B71">
            <w:pPr>
              <w:pStyle w:val="ListParagraph"/>
              <w:numPr>
                <w:ilvl w:val="0"/>
                <w:numId w:val="4"/>
              </w:numPr>
              <w:spacing w:line="276" w:lineRule="auto"/>
              <w:rPr>
                <w:rFonts w:ascii="Arial" w:eastAsia="Calibri" w:hAnsi="Arial"/>
                <w:sz w:val="20"/>
                <w:szCs w:val="20"/>
                <w:lang w:bidi="en-US"/>
              </w:rPr>
            </w:pPr>
            <w:r w:rsidRPr="00783931">
              <w:rPr>
                <w:rFonts w:ascii="Arial" w:eastAsia="Calibri" w:hAnsi="Arial"/>
                <w:sz w:val="20"/>
                <w:szCs w:val="20"/>
                <w:lang w:bidi="en-US"/>
              </w:rPr>
              <w:t xml:space="preserve">A significant and reproducible increase in </w:t>
            </w:r>
            <w:proofErr w:type="gramStart"/>
            <w:r w:rsidRPr="00783931">
              <w:rPr>
                <w:rFonts w:ascii="Arial" w:eastAsia="Calibri" w:hAnsi="Arial"/>
                <w:sz w:val="20"/>
                <w:szCs w:val="20"/>
                <w:lang w:bidi="en-US"/>
              </w:rPr>
              <w:t>soy seed oil content</w:t>
            </w:r>
            <w:proofErr w:type="gramEnd"/>
            <w:r w:rsidRPr="00783931">
              <w:rPr>
                <w:rFonts w:ascii="Arial" w:eastAsia="Calibri" w:hAnsi="Arial"/>
                <w:sz w:val="20"/>
                <w:szCs w:val="20"/>
                <w:lang w:bidi="en-US"/>
              </w:rPr>
              <w:t xml:space="preserve"> of at least 5% dry weight in at least three independent transgenic events as compared to non-transgenic reference lines.</w:t>
            </w:r>
          </w:p>
          <w:p w14:paraId="50706D99" w14:textId="197F68F0" w:rsidR="005F6304" w:rsidRPr="00783931" w:rsidRDefault="005F6304" w:rsidP="00157684">
            <w:pPr>
              <w:autoSpaceDE w:val="0"/>
              <w:autoSpaceDN w:val="0"/>
              <w:adjustRightInd w:val="0"/>
              <w:spacing w:line="276" w:lineRule="auto"/>
              <w:rPr>
                <w:rFonts w:ascii="Arial" w:eastAsiaTheme="minorHAnsi" w:hAnsi="Arial"/>
                <w:b/>
                <w:bCs w:val="0"/>
                <w:kern w:val="0"/>
                <w:sz w:val="20"/>
                <w:szCs w:val="20"/>
              </w:rPr>
            </w:pPr>
            <w:r w:rsidRPr="00783931">
              <w:rPr>
                <w:rFonts w:ascii="Arial" w:eastAsiaTheme="minorHAnsi" w:hAnsi="Arial"/>
                <w:b/>
                <w:bCs w:val="0"/>
                <w:kern w:val="0"/>
                <w:sz w:val="20"/>
                <w:szCs w:val="20"/>
              </w:rPr>
              <w:t>Progress towards each KPI</w:t>
            </w:r>
            <w:r w:rsidR="00561BFE" w:rsidRPr="00783931">
              <w:rPr>
                <w:rFonts w:ascii="Arial" w:eastAsiaTheme="minorHAnsi" w:hAnsi="Arial"/>
                <w:b/>
                <w:bCs w:val="0"/>
                <w:kern w:val="0"/>
                <w:sz w:val="20"/>
                <w:szCs w:val="20"/>
              </w:rPr>
              <w:t>:</w:t>
            </w:r>
          </w:p>
          <w:p w14:paraId="16E83986" w14:textId="09FCA166" w:rsidR="002B6719" w:rsidRPr="00783931" w:rsidRDefault="002B6719" w:rsidP="00207B71">
            <w:pPr>
              <w:pStyle w:val="ListParagraph"/>
              <w:numPr>
                <w:ilvl w:val="0"/>
                <w:numId w:val="5"/>
              </w:numPr>
              <w:autoSpaceDE w:val="0"/>
              <w:autoSpaceDN w:val="0"/>
              <w:adjustRightInd w:val="0"/>
              <w:spacing w:line="276" w:lineRule="auto"/>
              <w:rPr>
                <w:rFonts w:ascii="Arial" w:eastAsiaTheme="minorHAnsi" w:hAnsi="Arial"/>
                <w:bCs w:val="0"/>
                <w:kern w:val="0"/>
                <w:sz w:val="20"/>
                <w:szCs w:val="20"/>
              </w:rPr>
            </w:pPr>
            <w:r w:rsidRPr="00783931">
              <w:rPr>
                <w:rFonts w:ascii="Arial" w:eastAsiaTheme="minorHAnsi" w:hAnsi="Arial"/>
                <w:bCs w:val="0"/>
                <w:kern w:val="0"/>
                <w:sz w:val="20"/>
                <w:szCs w:val="20"/>
              </w:rPr>
              <w:t xml:space="preserve">While verified BADC RNAi lines </w:t>
            </w:r>
            <w:proofErr w:type="gramStart"/>
            <w:r w:rsidRPr="00783931">
              <w:rPr>
                <w:rFonts w:ascii="Arial" w:eastAsiaTheme="minorHAnsi" w:hAnsi="Arial"/>
                <w:bCs w:val="0"/>
                <w:kern w:val="0"/>
                <w:sz w:val="20"/>
                <w:szCs w:val="20"/>
              </w:rPr>
              <w:t>have been produced</w:t>
            </w:r>
            <w:proofErr w:type="gramEnd"/>
            <w:r w:rsidRPr="00783931">
              <w:rPr>
                <w:rFonts w:ascii="Arial" w:eastAsiaTheme="minorHAnsi" w:hAnsi="Arial"/>
                <w:bCs w:val="0"/>
                <w:kern w:val="0"/>
                <w:sz w:val="20"/>
                <w:szCs w:val="20"/>
              </w:rPr>
              <w:t xml:space="preserve">, due to the greenhouse </w:t>
            </w:r>
            <w:r w:rsidR="0034781E">
              <w:rPr>
                <w:rFonts w:ascii="Arial" w:eastAsiaTheme="minorHAnsi" w:hAnsi="Arial"/>
                <w:bCs w:val="0"/>
                <w:kern w:val="0"/>
                <w:sz w:val="20"/>
                <w:szCs w:val="20"/>
              </w:rPr>
              <w:t xml:space="preserve">pest debacle described </w:t>
            </w:r>
            <w:r w:rsidRPr="00783931">
              <w:rPr>
                <w:rFonts w:ascii="Arial" w:eastAsiaTheme="minorHAnsi" w:hAnsi="Arial"/>
                <w:bCs w:val="0"/>
                <w:kern w:val="0"/>
                <w:sz w:val="20"/>
                <w:szCs w:val="20"/>
              </w:rPr>
              <w:t>above, we are still ascertaining the degree of BADC silencing in these lines</w:t>
            </w:r>
            <w:r w:rsidR="008F3CEA" w:rsidRPr="00783931">
              <w:rPr>
                <w:rFonts w:ascii="Arial" w:eastAsiaTheme="minorHAnsi" w:hAnsi="Arial"/>
                <w:bCs w:val="0"/>
                <w:kern w:val="0"/>
                <w:sz w:val="20"/>
                <w:szCs w:val="20"/>
              </w:rPr>
              <w:t xml:space="preserve"> (which requires collection of developing seeds)</w:t>
            </w:r>
            <w:r w:rsidRPr="00783931">
              <w:rPr>
                <w:rFonts w:ascii="Arial" w:eastAsiaTheme="minorHAnsi" w:hAnsi="Arial"/>
                <w:bCs w:val="0"/>
                <w:kern w:val="0"/>
                <w:sz w:val="20"/>
                <w:szCs w:val="20"/>
              </w:rPr>
              <w:t xml:space="preserve">. We anticipate that this </w:t>
            </w:r>
            <w:proofErr w:type="gramStart"/>
            <w:r w:rsidRPr="00783931">
              <w:rPr>
                <w:rFonts w:ascii="Arial" w:eastAsiaTheme="minorHAnsi" w:hAnsi="Arial"/>
                <w:bCs w:val="0"/>
                <w:kern w:val="0"/>
                <w:sz w:val="20"/>
                <w:szCs w:val="20"/>
              </w:rPr>
              <w:t>will be completed</w:t>
            </w:r>
            <w:proofErr w:type="gramEnd"/>
            <w:r w:rsidRPr="00783931">
              <w:rPr>
                <w:rFonts w:ascii="Arial" w:eastAsiaTheme="minorHAnsi" w:hAnsi="Arial"/>
                <w:bCs w:val="0"/>
                <w:kern w:val="0"/>
                <w:sz w:val="20"/>
                <w:szCs w:val="20"/>
              </w:rPr>
              <w:t xml:space="preserve"> in the near future.</w:t>
            </w:r>
          </w:p>
          <w:p w14:paraId="50558D29" w14:textId="4E36FA69" w:rsidR="002B6719" w:rsidRPr="00783931" w:rsidRDefault="002B6719" w:rsidP="00207B71">
            <w:pPr>
              <w:pStyle w:val="ListParagraph"/>
              <w:numPr>
                <w:ilvl w:val="0"/>
                <w:numId w:val="5"/>
              </w:numPr>
              <w:autoSpaceDE w:val="0"/>
              <w:autoSpaceDN w:val="0"/>
              <w:adjustRightInd w:val="0"/>
              <w:spacing w:line="276" w:lineRule="auto"/>
              <w:rPr>
                <w:rFonts w:ascii="Arial" w:eastAsiaTheme="minorHAnsi" w:hAnsi="Arial"/>
                <w:bCs w:val="0"/>
                <w:kern w:val="0"/>
                <w:sz w:val="20"/>
                <w:szCs w:val="20"/>
              </w:rPr>
            </w:pPr>
            <w:r w:rsidRPr="00783931">
              <w:rPr>
                <w:rFonts w:ascii="Arial" w:eastAsiaTheme="minorHAnsi" w:hAnsi="Arial"/>
                <w:bCs w:val="0"/>
                <w:kern w:val="0"/>
                <w:sz w:val="20"/>
                <w:szCs w:val="20"/>
              </w:rPr>
              <w:t xml:space="preserve">As with BADC RNAi lines, we are still assessing the degree of </w:t>
            </w:r>
            <w:r w:rsidRPr="00783931">
              <w:rPr>
                <w:rFonts w:ascii="Arial" w:eastAsia="Calibri" w:hAnsi="Arial"/>
                <w:sz w:val="20"/>
                <w:szCs w:val="20"/>
                <w:lang w:bidi="en-US"/>
              </w:rPr>
              <w:t xml:space="preserve">α-CT over-expression in verified α-CT OE lines, but </w:t>
            </w:r>
            <w:r w:rsidR="002159B1">
              <w:rPr>
                <w:rFonts w:ascii="Arial" w:eastAsia="Calibri" w:hAnsi="Arial"/>
                <w:sz w:val="20"/>
                <w:szCs w:val="20"/>
                <w:lang w:bidi="en-US"/>
              </w:rPr>
              <w:t xml:space="preserve">we </w:t>
            </w:r>
            <w:r w:rsidRPr="00783931">
              <w:rPr>
                <w:rFonts w:ascii="Arial" w:eastAsia="Calibri" w:hAnsi="Arial"/>
                <w:sz w:val="20"/>
                <w:szCs w:val="20"/>
                <w:lang w:bidi="en-US"/>
              </w:rPr>
              <w:t xml:space="preserve">anticipate that this </w:t>
            </w:r>
            <w:proofErr w:type="gramStart"/>
            <w:r w:rsidRPr="00783931">
              <w:rPr>
                <w:rFonts w:ascii="Arial" w:eastAsia="Calibri" w:hAnsi="Arial"/>
                <w:sz w:val="20"/>
                <w:szCs w:val="20"/>
                <w:lang w:bidi="en-US"/>
              </w:rPr>
              <w:t>will also be completed</w:t>
            </w:r>
            <w:proofErr w:type="gramEnd"/>
            <w:r w:rsidRPr="00783931">
              <w:rPr>
                <w:rFonts w:ascii="Arial" w:eastAsia="Calibri" w:hAnsi="Arial"/>
                <w:sz w:val="20"/>
                <w:szCs w:val="20"/>
                <w:lang w:bidi="en-US"/>
              </w:rPr>
              <w:t xml:space="preserve"> in the near future.</w:t>
            </w:r>
          </w:p>
          <w:p w14:paraId="11C409E6" w14:textId="01C7426F" w:rsidR="000025F0" w:rsidRPr="00783931" w:rsidRDefault="002B6719" w:rsidP="00207B71">
            <w:pPr>
              <w:pStyle w:val="ListParagraph"/>
              <w:numPr>
                <w:ilvl w:val="0"/>
                <w:numId w:val="5"/>
              </w:numPr>
              <w:autoSpaceDE w:val="0"/>
              <w:autoSpaceDN w:val="0"/>
              <w:adjustRightInd w:val="0"/>
              <w:spacing w:line="276" w:lineRule="auto"/>
              <w:rPr>
                <w:rFonts w:ascii="Arial" w:eastAsiaTheme="minorHAnsi" w:hAnsi="Arial"/>
                <w:bCs w:val="0"/>
                <w:kern w:val="0"/>
                <w:sz w:val="20"/>
                <w:szCs w:val="20"/>
              </w:rPr>
            </w:pPr>
            <w:r w:rsidRPr="00783931">
              <w:rPr>
                <w:rFonts w:ascii="Arial" w:eastAsiaTheme="minorHAnsi" w:hAnsi="Arial"/>
                <w:sz w:val="20"/>
                <w:szCs w:val="20"/>
              </w:rPr>
              <w:t>We will be conducting initial high-throughput seed oil phenotyping on</w:t>
            </w:r>
            <w:r w:rsidRPr="00783931">
              <w:rPr>
                <w:rFonts w:ascii="Arial" w:eastAsia="Calibri" w:hAnsi="Arial"/>
                <w:sz w:val="20"/>
                <w:szCs w:val="20"/>
                <w:lang w:bidi="en-US"/>
              </w:rPr>
              <w:t xml:space="preserve"> T2 α-CT OE seed</w:t>
            </w:r>
            <w:r w:rsidR="0039178F" w:rsidRPr="00783931">
              <w:rPr>
                <w:rFonts w:ascii="Arial" w:eastAsia="Calibri" w:hAnsi="Arial"/>
                <w:sz w:val="20"/>
                <w:szCs w:val="20"/>
                <w:lang w:bidi="en-US"/>
              </w:rPr>
              <w:t>s</w:t>
            </w:r>
            <w:r w:rsidRPr="00783931">
              <w:rPr>
                <w:rFonts w:ascii="Arial" w:eastAsia="Calibri" w:hAnsi="Arial"/>
                <w:sz w:val="20"/>
                <w:szCs w:val="20"/>
                <w:lang w:bidi="en-US"/>
              </w:rPr>
              <w:t xml:space="preserve"> </w:t>
            </w:r>
            <w:r w:rsidRPr="00783931">
              <w:rPr>
                <w:rFonts w:ascii="Arial" w:eastAsiaTheme="minorHAnsi" w:hAnsi="Arial"/>
                <w:sz w:val="20"/>
                <w:szCs w:val="20"/>
              </w:rPr>
              <w:t>this coming week</w:t>
            </w:r>
            <w:r w:rsidR="0039178F" w:rsidRPr="00783931">
              <w:rPr>
                <w:rFonts w:ascii="Arial" w:eastAsiaTheme="minorHAnsi" w:hAnsi="Arial"/>
                <w:sz w:val="20"/>
                <w:szCs w:val="20"/>
              </w:rPr>
              <w:t xml:space="preserve"> and look forward to evaluating the</w:t>
            </w:r>
            <w:r w:rsidR="00A54E9A" w:rsidRPr="00783931">
              <w:rPr>
                <w:rFonts w:ascii="Arial" w:hAnsi="Arial"/>
                <w:sz w:val="20"/>
                <w:szCs w:val="20"/>
              </w:rPr>
              <w:t xml:space="preserve"> </w:t>
            </w:r>
            <w:r w:rsidR="0039178F" w:rsidRPr="00783931">
              <w:rPr>
                <w:rFonts w:ascii="Arial" w:hAnsi="Arial"/>
                <w:sz w:val="20"/>
                <w:szCs w:val="20"/>
              </w:rPr>
              <w:t>resultant seed oil content data</w:t>
            </w:r>
            <w:r w:rsidR="008F3CEA" w:rsidRPr="00783931">
              <w:rPr>
                <w:rFonts w:ascii="Arial" w:hAnsi="Arial"/>
                <w:sz w:val="20"/>
                <w:szCs w:val="20"/>
              </w:rPr>
              <w:t>.</w:t>
            </w:r>
          </w:p>
          <w:p w14:paraId="28BC6B29" w14:textId="77777777" w:rsidR="00821EAB" w:rsidRPr="00783931" w:rsidRDefault="00821EAB" w:rsidP="00157684">
            <w:pPr>
              <w:spacing w:line="276" w:lineRule="auto"/>
              <w:rPr>
                <w:rFonts w:ascii="Arial" w:hAnsi="Arial"/>
                <w:sz w:val="20"/>
                <w:szCs w:val="20"/>
              </w:rPr>
            </w:pPr>
          </w:p>
        </w:tc>
      </w:tr>
      <w:tr w:rsidR="00821EAB" w:rsidRPr="00783931" w14:paraId="39994E94" w14:textId="77777777" w:rsidTr="00157684">
        <w:trPr>
          <w:gridBefore w:val="1"/>
          <w:wBefore w:w="18" w:type="dxa"/>
        </w:trPr>
        <w:tc>
          <w:tcPr>
            <w:tcW w:w="8820" w:type="dxa"/>
            <w:gridSpan w:val="4"/>
            <w:tcMar>
              <w:top w:w="43" w:type="dxa"/>
              <w:left w:w="0" w:type="dxa"/>
              <w:bottom w:w="43" w:type="dxa"/>
              <w:right w:w="0" w:type="dxa"/>
            </w:tcMar>
          </w:tcPr>
          <w:p w14:paraId="2E958843" w14:textId="77777777" w:rsidR="00821EAB" w:rsidRPr="00783931" w:rsidRDefault="00821EAB" w:rsidP="00157684">
            <w:pPr>
              <w:pStyle w:val="Heading2"/>
              <w:numPr>
                <w:ilvl w:val="0"/>
                <w:numId w:val="0"/>
              </w:numPr>
              <w:spacing w:line="276" w:lineRule="auto"/>
              <w:ind w:left="576" w:hanging="576"/>
              <w:outlineLvl w:val="1"/>
              <w:rPr>
                <w:rFonts w:ascii="Arial" w:hAnsi="Arial" w:cs="Arial"/>
                <w:i/>
                <w:szCs w:val="20"/>
              </w:rPr>
            </w:pPr>
            <w:r w:rsidRPr="00783931">
              <w:rPr>
                <w:rFonts w:ascii="Arial" w:hAnsi="Arial" w:cs="Arial"/>
                <w:color w:val="808080" w:themeColor="background1" w:themeShade="80"/>
                <w:szCs w:val="20"/>
              </w:rPr>
              <w:t xml:space="preserve">Expected Outputs/Deliverables - </w:t>
            </w:r>
            <w:r w:rsidRPr="00783931">
              <w:rPr>
                <w:rFonts w:ascii="Arial" w:hAnsi="Arial" w:cs="Arial"/>
                <w:b w:val="0"/>
                <w:color w:val="808080" w:themeColor="background1" w:themeShade="80"/>
                <w:szCs w:val="20"/>
              </w:rPr>
              <w:t xml:space="preserve">List each deliverable identified in the project, indicate </w:t>
            </w:r>
            <w:proofErr w:type="gramStart"/>
            <w:r w:rsidRPr="00783931">
              <w:rPr>
                <w:rFonts w:ascii="Arial" w:hAnsi="Arial" w:cs="Arial"/>
                <w:b w:val="0"/>
                <w:color w:val="808080" w:themeColor="background1" w:themeShade="80"/>
                <w:szCs w:val="20"/>
              </w:rPr>
              <w:t>whether or not</w:t>
            </w:r>
            <w:proofErr w:type="gramEnd"/>
            <w:r w:rsidRPr="00783931">
              <w:rPr>
                <w:rFonts w:ascii="Arial" w:hAnsi="Arial" w:cs="Arial"/>
                <w:b w:val="0"/>
                <w:color w:val="808080" w:themeColor="background1" w:themeShade="80"/>
                <w:szCs w:val="20"/>
              </w:rPr>
              <w:t xml:space="preserve"> it was supplied and if not supplied, please provide an explanation as to why.</w:t>
            </w:r>
          </w:p>
        </w:tc>
      </w:tr>
      <w:tr w:rsidR="00821EAB" w:rsidRPr="00783931" w14:paraId="195536E3" w14:textId="77777777" w:rsidTr="00157684">
        <w:trPr>
          <w:gridBefore w:val="1"/>
          <w:wBefore w:w="18" w:type="dxa"/>
          <w:trHeight w:val="658"/>
        </w:trPr>
        <w:tc>
          <w:tcPr>
            <w:tcW w:w="8820" w:type="dxa"/>
            <w:gridSpan w:val="4"/>
            <w:tcMar>
              <w:top w:w="43" w:type="dxa"/>
              <w:left w:w="0" w:type="dxa"/>
              <w:bottom w:w="43" w:type="dxa"/>
              <w:right w:w="0" w:type="dxa"/>
            </w:tcMar>
          </w:tcPr>
          <w:p w14:paraId="49684E3E" w14:textId="0BBC322F" w:rsidR="00A95988" w:rsidRPr="00783931" w:rsidRDefault="00A95988" w:rsidP="00157684">
            <w:pPr>
              <w:spacing w:line="276" w:lineRule="auto"/>
              <w:rPr>
                <w:rFonts w:ascii="Arial" w:hAnsi="Arial"/>
                <w:b/>
                <w:sz w:val="20"/>
                <w:szCs w:val="20"/>
              </w:rPr>
            </w:pPr>
            <w:r w:rsidRPr="00783931">
              <w:rPr>
                <w:rFonts w:ascii="Arial" w:hAnsi="Arial"/>
                <w:b/>
                <w:sz w:val="20"/>
                <w:szCs w:val="20"/>
              </w:rPr>
              <w:t xml:space="preserve"> Expected Outputs/Deliverables</w:t>
            </w:r>
            <w:r w:rsidR="00561BFE" w:rsidRPr="00783931">
              <w:rPr>
                <w:rFonts w:ascii="Arial" w:hAnsi="Arial"/>
                <w:b/>
                <w:sz w:val="20"/>
                <w:szCs w:val="20"/>
              </w:rPr>
              <w:t>:</w:t>
            </w:r>
          </w:p>
          <w:p w14:paraId="78199442" w14:textId="141F8949" w:rsidR="00AD159E" w:rsidRPr="00783931" w:rsidRDefault="00AD159E" w:rsidP="00207B71">
            <w:pPr>
              <w:pStyle w:val="ListParagraph"/>
              <w:numPr>
                <w:ilvl w:val="0"/>
                <w:numId w:val="6"/>
              </w:numPr>
              <w:spacing w:line="276" w:lineRule="auto"/>
              <w:rPr>
                <w:rFonts w:ascii="Arial" w:hAnsi="Arial"/>
                <w:sz w:val="20"/>
                <w:szCs w:val="20"/>
              </w:rPr>
            </w:pPr>
            <w:r w:rsidRPr="00783931">
              <w:rPr>
                <w:rFonts w:ascii="Arial" w:hAnsi="Arial"/>
                <w:sz w:val="20"/>
                <w:szCs w:val="20"/>
              </w:rPr>
              <w:t xml:space="preserve">Transgenic soybean lines with significantly (t-test, one-way ANOVA) higher levels of seed oil and no significant change in protein content compared </w:t>
            </w:r>
            <w:r w:rsidR="0082519E">
              <w:rPr>
                <w:rFonts w:ascii="Arial" w:hAnsi="Arial"/>
                <w:sz w:val="20"/>
                <w:szCs w:val="20"/>
              </w:rPr>
              <w:t>with</w:t>
            </w:r>
            <w:r w:rsidRPr="00783931">
              <w:rPr>
                <w:rFonts w:ascii="Arial" w:hAnsi="Arial"/>
                <w:sz w:val="20"/>
                <w:szCs w:val="20"/>
              </w:rPr>
              <w:t xml:space="preserve"> non-transgenic reference lines.</w:t>
            </w:r>
          </w:p>
          <w:p w14:paraId="6393764F" w14:textId="794AE72F" w:rsidR="00AD159E" w:rsidRPr="00783931" w:rsidRDefault="00AD159E" w:rsidP="00207B71">
            <w:pPr>
              <w:pStyle w:val="ListParagraph"/>
              <w:numPr>
                <w:ilvl w:val="0"/>
                <w:numId w:val="6"/>
              </w:numPr>
              <w:spacing w:line="276" w:lineRule="auto"/>
              <w:rPr>
                <w:rFonts w:ascii="Arial" w:hAnsi="Arial"/>
                <w:sz w:val="20"/>
                <w:szCs w:val="20"/>
              </w:rPr>
            </w:pPr>
            <w:r w:rsidRPr="00783931">
              <w:rPr>
                <w:rFonts w:ascii="Arial" w:hAnsi="Arial"/>
                <w:sz w:val="20"/>
                <w:szCs w:val="20"/>
              </w:rPr>
              <w:t>Transgenic lines containing a seed-specific BADC RNAi silencing cassette.</w:t>
            </w:r>
          </w:p>
          <w:p w14:paraId="14FCEE10" w14:textId="6F54D9E7" w:rsidR="00A95988" w:rsidRPr="00783931" w:rsidRDefault="00AD159E" w:rsidP="00207B71">
            <w:pPr>
              <w:pStyle w:val="ListParagraph"/>
              <w:numPr>
                <w:ilvl w:val="0"/>
                <w:numId w:val="6"/>
              </w:numPr>
              <w:spacing w:line="276" w:lineRule="auto"/>
              <w:rPr>
                <w:rFonts w:ascii="Arial" w:hAnsi="Arial"/>
                <w:sz w:val="20"/>
                <w:szCs w:val="20"/>
              </w:rPr>
            </w:pPr>
            <w:r w:rsidRPr="00783931">
              <w:rPr>
                <w:rFonts w:ascii="Arial" w:hAnsi="Arial"/>
                <w:sz w:val="20"/>
                <w:szCs w:val="20"/>
              </w:rPr>
              <w:t>Transgenic lines containing a seed-specific overexpression cassette containing a truncated form of α-CT.</w:t>
            </w:r>
          </w:p>
          <w:p w14:paraId="4645A099" w14:textId="4DDDDAD6" w:rsidR="00A95988" w:rsidRPr="00783931" w:rsidRDefault="00A95988" w:rsidP="00157684">
            <w:pPr>
              <w:spacing w:line="276" w:lineRule="auto"/>
              <w:rPr>
                <w:rFonts w:ascii="Arial" w:hAnsi="Arial"/>
                <w:b/>
                <w:sz w:val="20"/>
                <w:szCs w:val="20"/>
              </w:rPr>
            </w:pPr>
            <w:r w:rsidRPr="00783931">
              <w:rPr>
                <w:rFonts w:ascii="Arial" w:hAnsi="Arial"/>
                <w:b/>
                <w:sz w:val="20"/>
                <w:szCs w:val="20"/>
              </w:rPr>
              <w:t>Results on Deliverables</w:t>
            </w:r>
            <w:r w:rsidR="00561BFE" w:rsidRPr="00783931">
              <w:rPr>
                <w:rFonts w:ascii="Arial" w:hAnsi="Arial"/>
                <w:b/>
                <w:sz w:val="20"/>
                <w:szCs w:val="20"/>
              </w:rPr>
              <w:t>:</w:t>
            </w:r>
          </w:p>
          <w:p w14:paraId="28D3FE1E" w14:textId="78CEF900" w:rsidR="007F151A" w:rsidRPr="00783931" w:rsidRDefault="00AD159E" w:rsidP="00207B71">
            <w:pPr>
              <w:pStyle w:val="ListParagraph"/>
              <w:numPr>
                <w:ilvl w:val="0"/>
                <w:numId w:val="7"/>
              </w:numPr>
              <w:spacing w:line="276" w:lineRule="auto"/>
              <w:ind w:left="360"/>
              <w:rPr>
                <w:rFonts w:ascii="Arial" w:hAnsi="Arial"/>
                <w:sz w:val="20"/>
                <w:szCs w:val="20"/>
              </w:rPr>
            </w:pPr>
            <w:r w:rsidRPr="00783931">
              <w:rPr>
                <w:rFonts w:ascii="Arial" w:hAnsi="Arial"/>
                <w:sz w:val="20"/>
                <w:szCs w:val="20"/>
              </w:rPr>
              <w:t xml:space="preserve">In progress. This Friday, we are conducting initial seed oil content measurements on T2 seeds from approximately 65 plants, </w:t>
            </w:r>
            <w:r w:rsidR="005C1A6A">
              <w:rPr>
                <w:rFonts w:ascii="Arial" w:hAnsi="Arial"/>
                <w:sz w:val="20"/>
                <w:szCs w:val="20"/>
              </w:rPr>
              <w:t>derived from</w:t>
            </w:r>
            <w:r w:rsidRPr="00783931">
              <w:rPr>
                <w:rFonts w:ascii="Arial" w:hAnsi="Arial"/>
                <w:sz w:val="20"/>
                <w:szCs w:val="20"/>
              </w:rPr>
              <w:t xml:space="preserve"> </w:t>
            </w:r>
            <w:proofErr w:type="gramStart"/>
            <w:r w:rsidRPr="00783931">
              <w:rPr>
                <w:rFonts w:ascii="Arial" w:hAnsi="Arial"/>
                <w:sz w:val="20"/>
                <w:szCs w:val="20"/>
              </w:rPr>
              <w:t>8</w:t>
            </w:r>
            <w:proofErr w:type="gramEnd"/>
            <w:r w:rsidRPr="00783931">
              <w:rPr>
                <w:rFonts w:ascii="Arial" w:hAnsi="Arial"/>
                <w:sz w:val="20"/>
                <w:szCs w:val="20"/>
              </w:rPr>
              <w:t xml:space="preserve"> </w:t>
            </w:r>
            <w:r w:rsidRPr="00783931">
              <w:rPr>
                <w:rFonts w:ascii="Arial" w:eastAsia="Calibri" w:hAnsi="Arial"/>
                <w:sz w:val="20"/>
                <w:szCs w:val="20"/>
                <w:lang w:bidi="en-US"/>
              </w:rPr>
              <w:t>α-CT OE events</w:t>
            </w:r>
            <w:r w:rsidR="008F3CEA" w:rsidRPr="00783931">
              <w:rPr>
                <w:rFonts w:ascii="Arial" w:eastAsia="Calibri" w:hAnsi="Arial"/>
                <w:sz w:val="20"/>
                <w:szCs w:val="20"/>
                <w:lang w:bidi="en-US"/>
              </w:rPr>
              <w:t>, and will be able to assess the success of this deliverable shortly.</w:t>
            </w:r>
          </w:p>
          <w:p w14:paraId="0607C3D7" w14:textId="421C3BAF" w:rsidR="00AD159E" w:rsidRPr="00783931" w:rsidRDefault="00AD159E" w:rsidP="00207B71">
            <w:pPr>
              <w:pStyle w:val="ListParagraph"/>
              <w:numPr>
                <w:ilvl w:val="0"/>
                <w:numId w:val="7"/>
              </w:numPr>
              <w:spacing w:line="276" w:lineRule="auto"/>
              <w:ind w:left="360"/>
              <w:rPr>
                <w:rFonts w:ascii="Arial" w:hAnsi="Arial"/>
                <w:sz w:val="20"/>
                <w:szCs w:val="20"/>
              </w:rPr>
            </w:pPr>
            <w:r w:rsidRPr="00783931">
              <w:rPr>
                <w:rFonts w:ascii="Arial" w:hAnsi="Arial"/>
                <w:sz w:val="20"/>
                <w:szCs w:val="20"/>
              </w:rPr>
              <w:t>Complete</w:t>
            </w:r>
            <w:r w:rsidR="008F3CEA" w:rsidRPr="00783931">
              <w:rPr>
                <w:rFonts w:ascii="Arial" w:hAnsi="Arial"/>
                <w:sz w:val="20"/>
                <w:szCs w:val="20"/>
              </w:rPr>
              <w:t>. W</w:t>
            </w:r>
            <w:r w:rsidRPr="00783931">
              <w:rPr>
                <w:rFonts w:ascii="Arial" w:hAnsi="Arial"/>
                <w:sz w:val="20"/>
                <w:szCs w:val="20"/>
              </w:rPr>
              <w:t xml:space="preserve">e are currently growing progeny from </w:t>
            </w:r>
            <w:r w:rsidR="00157684">
              <w:rPr>
                <w:rFonts w:ascii="Arial" w:hAnsi="Arial"/>
                <w:sz w:val="20"/>
                <w:szCs w:val="20"/>
              </w:rPr>
              <w:t>20</w:t>
            </w:r>
            <w:r w:rsidR="0082519E">
              <w:rPr>
                <w:rFonts w:ascii="Arial" w:hAnsi="Arial"/>
                <w:sz w:val="20"/>
                <w:szCs w:val="20"/>
              </w:rPr>
              <w:t xml:space="preserve"> independent</w:t>
            </w:r>
            <w:r w:rsidRPr="00783931">
              <w:rPr>
                <w:rFonts w:ascii="Arial" w:hAnsi="Arial"/>
                <w:sz w:val="20"/>
                <w:szCs w:val="20"/>
              </w:rPr>
              <w:t xml:space="preserve"> </w:t>
            </w:r>
            <w:r w:rsidR="0082519E">
              <w:rPr>
                <w:rFonts w:ascii="Arial" w:hAnsi="Arial"/>
                <w:sz w:val="20"/>
                <w:szCs w:val="20"/>
              </w:rPr>
              <w:t xml:space="preserve">lines </w:t>
            </w:r>
            <w:r w:rsidRPr="00783931">
              <w:rPr>
                <w:rFonts w:ascii="Arial" w:hAnsi="Arial"/>
                <w:sz w:val="20"/>
                <w:szCs w:val="20"/>
              </w:rPr>
              <w:t>transformed with a seed-specific BADC RNAi silencing cassette.</w:t>
            </w:r>
          </w:p>
          <w:p w14:paraId="38FB3CB8" w14:textId="473DB77C" w:rsidR="00821EAB" w:rsidRPr="00783931" w:rsidRDefault="00AD159E" w:rsidP="00207B71">
            <w:pPr>
              <w:pStyle w:val="ListParagraph"/>
              <w:numPr>
                <w:ilvl w:val="0"/>
                <w:numId w:val="7"/>
              </w:numPr>
              <w:spacing w:line="276" w:lineRule="auto"/>
              <w:ind w:left="360"/>
              <w:rPr>
                <w:rFonts w:ascii="Arial" w:hAnsi="Arial"/>
                <w:sz w:val="20"/>
                <w:szCs w:val="20"/>
              </w:rPr>
            </w:pPr>
            <w:r w:rsidRPr="00783931">
              <w:rPr>
                <w:rFonts w:ascii="Arial" w:hAnsi="Arial"/>
                <w:sz w:val="20"/>
                <w:szCs w:val="20"/>
              </w:rPr>
              <w:lastRenderedPageBreak/>
              <w:t>Complete</w:t>
            </w:r>
            <w:r w:rsidR="008F3CEA" w:rsidRPr="00783931">
              <w:rPr>
                <w:rFonts w:ascii="Arial" w:hAnsi="Arial"/>
                <w:sz w:val="20"/>
                <w:szCs w:val="20"/>
              </w:rPr>
              <w:t>. W</w:t>
            </w:r>
            <w:r w:rsidRPr="00783931">
              <w:rPr>
                <w:rFonts w:ascii="Arial" w:hAnsi="Arial"/>
                <w:sz w:val="20"/>
                <w:szCs w:val="20"/>
              </w:rPr>
              <w:t>e are currently growing progeny</w:t>
            </w:r>
            <w:r w:rsidR="0082519E">
              <w:rPr>
                <w:rFonts w:ascii="Arial" w:hAnsi="Arial"/>
                <w:sz w:val="20"/>
                <w:szCs w:val="20"/>
              </w:rPr>
              <w:t xml:space="preserve"> from</w:t>
            </w:r>
            <w:r w:rsidR="00157684">
              <w:rPr>
                <w:rFonts w:ascii="Arial" w:hAnsi="Arial"/>
                <w:sz w:val="20"/>
                <w:szCs w:val="20"/>
              </w:rPr>
              <w:t xml:space="preserve"> 19</w:t>
            </w:r>
            <w:r w:rsidR="0082519E">
              <w:rPr>
                <w:rFonts w:ascii="Arial" w:hAnsi="Arial"/>
                <w:sz w:val="20"/>
                <w:szCs w:val="20"/>
              </w:rPr>
              <w:t xml:space="preserve"> </w:t>
            </w:r>
            <w:r w:rsidRPr="00783931">
              <w:rPr>
                <w:rFonts w:ascii="Arial" w:hAnsi="Arial"/>
                <w:sz w:val="20"/>
                <w:szCs w:val="20"/>
              </w:rPr>
              <w:t>independent</w:t>
            </w:r>
            <w:r w:rsidR="0082519E">
              <w:rPr>
                <w:rFonts w:ascii="Arial" w:hAnsi="Arial"/>
                <w:sz w:val="20"/>
                <w:szCs w:val="20"/>
              </w:rPr>
              <w:t xml:space="preserve"> lines</w:t>
            </w:r>
            <w:r w:rsidR="008F3CEA" w:rsidRPr="00783931">
              <w:rPr>
                <w:rFonts w:ascii="Arial" w:hAnsi="Arial"/>
                <w:sz w:val="20"/>
                <w:szCs w:val="20"/>
              </w:rPr>
              <w:t xml:space="preserve"> </w:t>
            </w:r>
            <w:r w:rsidRPr="00783931">
              <w:rPr>
                <w:rFonts w:ascii="Arial" w:hAnsi="Arial"/>
                <w:sz w:val="20"/>
                <w:szCs w:val="20"/>
              </w:rPr>
              <w:t>transformed with a seed-specific overexpression cassette containing a truncated form of α-CT.</w:t>
            </w:r>
          </w:p>
        </w:tc>
      </w:tr>
      <w:tr w:rsidR="00821EAB" w:rsidRPr="00783931" w14:paraId="038E53E7" w14:textId="77777777" w:rsidTr="00157684">
        <w:tblPrEx>
          <w:jc w:val="center"/>
          <w:tblInd w:w="0" w:type="dxa"/>
        </w:tblPrEx>
        <w:trPr>
          <w:gridAfter w:val="1"/>
          <w:wAfter w:w="12" w:type="dxa"/>
          <w:jc w:val="center"/>
        </w:trPr>
        <w:tc>
          <w:tcPr>
            <w:tcW w:w="8826" w:type="dxa"/>
            <w:gridSpan w:val="4"/>
          </w:tcPr>
          <w:p w14:paraId="75276659" w14:textId="77777777" w:rsidR="00821EAB" w:rsidRPr="00783931" w:rsidRDefault="00821EAB" w:rsidP="00157684">
            <w:pPr>
              <w:pStyle w:val="Heading2"/>
              <w:numPr>
                <w:ilvl w:val="0"/>
                <w:numId w:val="0"/>
              </w:numPr>
              <w:spacing w:line="276" w:lineRule="auto"/>
              <w:ind w:left="576" w:hanging="576"/>
              <w:outlineLvl w:val="1"/>
              <w:rPr>
                <w:rFonts w:ascii="Arial" w:hAnsi="Arial" w:cs="Arial"/>
                <w:color w:val="808080" w:themeColor="background1" w:themeShade="80"/>
                <w:szCs w:val="20"/>
              </w:rPr>
            </w:pPr>
            <w:r w:rsidRPr="00783931">
              <w:rPr>
                <w:rFonts w:ascii="Arial" w:hAnsi="Arial" w:cs="Arial"/>
                <w:color w:val="808080" w:themeColor="background1" w:themeShade="80"/>
                <w:szCs w:val="20"/>
              </w:rPr>
              <w:lastRenderedPageBreak/>
              <w:t>Describe any unforeseen events or circumstances that may have affected project timeline, costs, or deliverables (if applicable.)</w:t>
            </w:r>
          </w:p>
        </w:tc>
      </w:tr>
      <w:tr w:rsidR="00821EAB" w:rsidRPr="00783931" w14:paraId="4F04AD95" w14:textId="77777777" w:rsidTr="00157684">
        <w:tblPrEx>
          <w:jc w:val="center"/>
          <w:tblInd w:w="0" w:type="dxa"/>
        </w:tblPrEx>
        <w:trPr>
          <w:gridAfter w:val="1"/>
          <w:wAfter w:w="12" w:type="dxa"/>
          <w:trHeight w:val="1421"/>
          <w:jc w:val="center"/>
        </w:trPr>
        <w:tc>
          <w:tcPr>
            <w:tcW w:w="8826" w:type="dxa"/>
            <w:gridSpan w:val="4"/>
          </w:tcPr>
          <w:p w14:paraId="06358A3B" w14:textId="322C8BC5" w:rsidR="00821EAB" w:rsidRPr="00783931" w:rsidRDefault="00AD159E" w:rsidP="00157684">
            <w:pPr>
              <w:spacing w:line="276" w:lineRule="auto"/>
              <w:rPr>
                <w:rFonts w:ascii="Arial" w:hAnsi="Arial"/>
                <w:sz w:val="20"/>
                <w:szCs w:val="20"/>
              </w:rPr>
            </w:pPr>
            <w:r w:rsidRPr="00783931">
              <w:rPr>
                <w:rFonts w:ascii="Arial" w:hAnsi="Arial"/>
                <w:sz w:val="20"/>
                <w:szCs w:val="20"/>
              </w:rPr>
              <w:t xml:space="preserve">As discussed under Key Activities, due to a greenhouse pest outbreak over which we had no control, we suffered the loss of the majority of our transgenic plants </w:t>
            </w:r>
            <w:r w:rsidR="008F3CEA" w:rsidRPr="00783931">
              <w:rPr>
                <w:rFonts w:ascii="Arial" w:hAnsi="Arial"/>
                <w:sz w:val="20"/>
                <w:szCs w:val="20"/>
              </w:rPr>
              <w:t>shortly after the</w:t>
            </w:r>
            <w:r w:rsidRPr="00783931">
              <w:rPr>
                <w:rFonts w:ascii="Arial" w:hAnsi="Arial"/>
                <w:sz w:val="20"/>
                <w:szCs w:val="20"/>
              </w:rPr>
              <w:t xml:space="preserve"> start of the </w:t>
            </w:r>
            <w:r w:rsidR="008F3CEA" w:rsidRPr="00783931">
              <w:rPr>
                <w:rFonts w:ascii="Arial" w:hAnsi="Arial"/>
                <w:sz w:val="20"/>
                <w:szCs w:val="20"/>
              </w:rPr>
              <w:t xml:space="preserve">project </w:t>
            </w:r>
            <w:r w:rsidRPr="00783931">
              <w:rPr>
                <w:rFonts w:ascii="Arial" w:hAnsi="Arial"/>
                <w:sz w:val="20"/>
                <w:szCs w:val="20"/>
              </w:rPr>
              <w:t xml:space="preserve">year. However, through our diligent efforts and the invaluable work of our colleagues Drs. Tom Clemente at UNL and Diane </w:t>
            </w:r>
            <w:proofErr w:type="spellStart"/>
            <w:r w:rsidRPr="00783931">
              <w:rPr>
                <w:rFonts w:ascii="Arial" w:hAnsi="Arial"/>
                <w:sz w:val="20"/>
                <w:szCs w:val="20"/>
              </w:rPr>
              <w:t>Luth</w:t>
            </w:r>
            <w:proofErr w:type="spellEnd"/>
            <w:r w:rsidRPr="00783931">
              <w:rPr>
                <w:rFonts w:ascii="Arial" w:hAnsi="Arial"/>
                <w:sz w:val="20"/>
                <w:szCs w:val="20"/>
              </w:rPr>
              <w:t xml:space="preserve"> at ISU, we were able to recover from these losses and make up much</w:t>
            </w:r>
            <w:r w:rsidR="00157684">
              <w:rPr>
                <w:rFonts w:ascii="Arial" w:hAnsi="Arial"/>
                <w:sz w:val="20"/>
                <w:szCs w:val="20"/>
              </w:rPr>
              <w:t xml:space="preserve"> (though not all)</w:t>
            </w:r>
            <w:r w:rsidRPr="00783931">
              <w:rPr>
                <w:rFonts w:ascii="Arial" w:hAnsi="Arial"/>
                <w:sz w:val="20"/>
                <w:szCs w:val="20"/>
              </w:rPr>
              <w:t xml:space="preserve"> of the delay caused by these setbacks.</w:t>
            </w:r>
          </w:p>
        </w:tc>
      </w:tr>
      <w:tr w:rsidR="00821EAB" w:rsidRPr="00783931" w14:paraId="43790DD5" w14:textId="77777777" w:rsidTr="00157684">
        <w:trPr>
          <w:trHeight w:val="442"/>
        </w:trPr>
        <w:tc>
          <w:tcPr>
            <w:tcW w:w="8838" w:type="dxa"/>
            <w:gridSpan w:val="5"/>
            <w:tcMar>
              <w:top w:w="43" w:type="dxa"/>
              <w:left w:w="0" w:type="dxa"/>
              <w:bottom w:w="43" w:type="dxa"/>
              <w:right w:w="0" w:type="dxa"/>
            </w:tcMar>
          </w:tcPr>
          <w:p w14:paraId="01841728" w14:textId="77777777" w:rsidR="00821EAB" w:rsidRPr="00783931" w:rsidRDefault="00821EAB" w:rsidP="00157684">
            <w:pPr>
              <w:pStyle w:val="Heading2"/>
              <w:numPr>
                <w:ilvl w:val="0"/>
                <w:numId w:val="0"/>
              </w:numPr>
              <w:spacing w:line="276" w:lineRule="auto"/>
              <w:ind w:left="576" w:hanging="576"/>
              <w:outlineLvl w:val="1"/>
              <w:rPr>
                <w:rFonts w:ascii="Arial" w:hAnsi="Arial" w:cs="Arial"/>
                <w:szCs w:val="20"/>
              </w:rPr>
            </w:pPr>
            <w:r w:rsidRPr="00783931">
              <w:rPr>
                <w:rFonts w:ascii="Arial" w:hAnsi="Arial" w:cs="Arial"/>
                <w:szCs w:val="20"/>
              </w:rPr>
              <w:t>What, if any, follow-up steps are required to capture benefits for all US soybean farmers?</w:t>
            </w:r>
            <w:r w:rsidRPr="00783931">
              <w:rPr>
                <w:rFonts w:ascii="Arial" w:hAnsi="Arial" w:cs="Arial"/>
                <w:i/>
                <w:color w:val="808080" w:themeColor="background1" w:themeShade="80"/>
                <w:szCs w:val="20"/>
              </w:rPr>
              <w:t xml:space="preserve"> </w:t>
            </w:r>
            <w:r w:rsidRPr="00783931">
              <w:rPr>
                <w:rFonts w:ascii="Arial" w:hAnsi="Arial" w:cs="Arial"/>
                <w:b w:val="0"/>
                <w:szCs w:val="20"/>
              </w:rPr>
              <w:t xml:space="preserve">Describe in a few sentences how the results of this project will be or </w:t>
            </w:r>
            <w:proofErr w:type="gramStart"/>
            <w:r w:rsidRPr="00783931">
              <w:rPr>
                <w:rFonts w:ascii="Arial" w:hAnsi="Arial" w:cs="Arial"/>
                <w:b w:val="0"/>
                <w:szCs w:val="20"/>
              </w:rPr>
              <w:t>should be used</w:t>
            </w:r>
            <w:proofErr w:type="gramEnd"/>
            <w:r w:rsidRPr="00783931">
              <w:rPr>
                <w:rFonts w:ascii="Arial" w:hAnsi="Arial" w:cs="Arial"/>
                <w:b w:val="0"/>
                <w:szCs w:val="20"/>
              </w:rPr>
              <w:t>.</w:t>
            </w:r>
          </w:p>
        </w:tc>
      </w:tr>
      <w:tr w:rsidR="00821EAB" w:rsidRPr="00783931" w14:paraId="29FED5B5" w14:textId="77777777" w:rsidTr="00157684">
        <w:trPr>
          <w:trHeight w:val="946"/>
        </w:trPr>
        <w:tc>
          <w:tcPr>
            <w:tcW w:w="8838" w:type="dxa"/>
            <w:gridSpan w:val="5"/>
            <w:tcMar>
              <w:top w:w="43" w:type="dxa"/>
              <w:left w:w="0" w:type="dxa"/>
              <w:bottom w:w="43" w:type="dxa"/>
              <w:right w:w="0" w:type="dxa"/>
            </w:tcMar>
          </w:tcPr>
          <w:p w14:paraId="161475FB" w14:textId="36B8BBC2" w:rsidR="00821EAB" w:rsidRPr="00157684" w:rsidRDefault="00A00517" w:rsidP="00157684">
            <w:pPr>
              <w:pStyle w:val="Heading2"/>
              <w:numPr>
                <w:ilvl w:val="0"/>
                <w:numId w:val="0"/>
              </w:numPr>
              <w:spacing w:line="276" w:lineRule="auto"/>
              <w:ind w:left="18" w:hanging="18"/>
              <w:outlineLvl w:val="1"/>
              <w:rPr>
                <w:rFonts w:ascii="Arial" w:hAnsi="Arial" w:cs="Arial"/>
                <w:b w:val="0"/>
                <w:szCs w:val="20"/>
              </w:rPr>
            </w:pPr>
            <w:r w:rsidRPr="00157684">
              <w:rPr>
                <w:rFonts w:ascii="Arial" w:hAnsi="Arial" w:cs="Arial"/>
                <w:b w:val="0"/>
                <w:szCs w:val="20"/>
              </w:rPr>
              <w:t xml:space="preserve">If </w:t>
            </w:r>
            <w:r w:rsidR="00C21E84" w:rsidRPr="00157684">
              <w:rPr>
                <w:rFonts w:ascii="Arial" w:hAnsi="Arial" w:cs="Arial"/>
                <w:b w:val="0"/>
                <w:szCs w:val="20"/>
              </w:rPr>
              <w:t xml:space="preserve">soybean oil levels </w:t>
            </w:r>
            <w:proofErr w:type="gramStart"/>
            <w:r w:rsidR="00C21E84" w:rsidRPr="00157684">
              <w:rPr>
                <w:rFonts w:ascii="Arial" w:hAnsi="Arial" w:cs="Arial"/>
                <w:b w:val="0"/>
                <w:szCs w:val="20"/>
              </w:rPr>
              <w:t>are</w:t>
            </w:r>
            <w:proofErr w:type="gramEnd"/>
            <w:r w:rsidR="00C21E84" w:rsidRPr="00157684">
              <w:rPr>
                <w:rFonts w:ascii="Arial" w:hAnsi="Arial" w:cs="Arial"/>
                <w:b w:val="0"/>
                <w:szCs w:val="20"/>
              </w:rPr>
              <w:t xml:space="preserve"> successfully increased without adversely affecting protein content, as has been observed in comparable </w:t>
            </w:r>
            <w:r w:rsidR="00C21E84" w:rsidRPr="00157684">
              <w:rPr>
                <w:rFonts w:ascii="Arial" w:hAnsi="Arial" w:cs="Arial"/>
                <w:b w:val="0"/>
                <w:i/>
                <w:szCs w:val="20"/>
              </w:rPr>
              <w:t>Arabidopsis</w:t>
            </w:r>
            <w:r w:rsidR="00C21E84" w:rsidRPr="00157684">
              <w:rPr>
                <w:rFonts w:ascii="Arial" w:hAnsi="Arial" w:cs="Arial"/>
                <w:b w:val="0"/>
                <w:szCs w:val="20"/>
              </w:rPr>
              <w:t xml:space="preserve"> and </w:t>
            </w:r>
            <w:proofErr w:type="spellStart"/>
            <w:r w:rsidR="00C21E84" w:rsidRPr="00157684">
              <w:rPr>
                <w:rFonts w:ascii="Arial" w:hAnsi="Arial" w:cs="Arial"/>
                <w:b w:val="0"/>
                <w:i/>
                <w:szCs w:val="20"/>
              </w:rPr>
              <w:t>Camelina</w:t>
            </w:r>
            <w:proofErr w:type="spellEnd"/>
            <w:r w:rsidR="00C21E84" w:rsidRPr="00157684">
              <w:rPr>
                <w:rFonts w:ascii="Arial" w:hAnsi="Arial" w:cs="Arial"/>
                <w:b w:val="0"/>
                <w:szCs w:val="20"/>
              </w:rPr>
              <w:t xml:space="preserve"> </w:t>
            </w:r>
            <w:proofErr w:type="spellStart"/>
            <w:r w:rsidR="00C21E84" w:rsidRPr="00157684">
              <w:rPr>
                <w:rFonts w:ascii="Arial" w:hAnsi="Arial" w:cs="Arial"/>
                <w:b w:val="0"/>
                <w:szCs w:val="20"/>
              </w:rPr>
              <w:t>transformants</w:t>
            </w:r>
            <w:proofErr w:type="spellEnd"/>
            <w:r w:rsidR="00C21E84" w:rsidRPr="00157684">
              <w:rPr>
                <w:rFonts w:ascii="Arial" w:hAnsi="Arial" w:cs="Arial"/>
                <w:b w:val="0"/>
                <w:szCs w:val="20"/>
              </w:rPr>
              <w:t>, th</w:t>
            </w:r>
            <w:r w:rsidR="005A7CAB" w:rsidRPr="00157684">
              <w:rPr>
                <w:rFonts w:ascii="Arial" w:hAnsi="Arial" w:cs="Arial"/>
                <w:b w:val="0"/>
                <w:szCs w:val="20"/>
              </w:rPr>
              <w:t>is</w:t>
            </w:r>
            <w:r w:rsidR="00C21E84" w:rsidRPr="00157684">
              <w:rPr>
                <w:rFonts w:ascii="Arial" w:hAnsi="Arial" w:cs="Arial"/>
                <w:b w:val="0"/>
                <w:szCs w:val="20"/>
              </w:rPr>
              <w:t xml:space="preserve"> benefit would be available to US soybean farmers as soon as our licensing partners are able to distribute the technology.</w:t>
            </w:r>
          </w:p>
        </w:tc>
      </w:tr>
      <w:tr w:rsidR="00821EAB" w:rsidRPr="00783931" w14:paraId="6CA245A9" w14:textId="77777777" w:rsidTr="00157684">
        <w:trPr>
          <w:trHeight w:val="235"/>
        </w:trPr>
        <w:tc>
          <w:tcPr>
            <w:tcW w:w="8838" w:type="dxa"/>
            <w:gridSpan w:val="5"/>
            <w:tcMar>
              <w:top w:w="43" w:type="dxa"/>
              <w:left w:w="0" w:type="dxa"/>
              <w:bottom w:w="43" w:type="dxa"/>
              <w:right w:w="0" w:type="dxa"/>
            </w:tcMar>
          </w:tcPr>
          <w:p w14:paraId="30594B16" w14:textId="77777777" w:rsidR="00821EAB" w:rsidRPr="00157684" w:rsidRDefault="00821EAB" w:rsidP="00157684">
            <w:pPr>
              <w:spacing w:line="276" w:lineRule="auto"/>
              <w:rPr>
                <w:rFonts w:ascii="Arial" w:hAnsi="Arial"/>
                <w:b/>
                <w:sz w:val="20"/>
                <w:szCs w:val="20"/>
              </w:rPr>
            </w:pPr>
            <w:r w:rsidRPr="00157684">
              <w:rPr>
                <w:rFonts w:ascii="Arial" w:hAnsi="Arial"/>
                <w:b/>
                <w:iCs/>
                <w:color w:val="000000" w:themeColor="text1"/>
                <w:kern w:val="0"/>
                <w:sz w:val="20"/>
                <w:szCs w:val="20"/>
              </w:rPr>
              <w:t>List any relevant performance metrics not captured in KPI’s.</w:t>
            </w:r>
          </w:p>
        </w:tc>
      </w:tr>
      <w:tr w:rsidR="00821EAB" w:rsidRPr="00783931" w14:paraId="3745E6BF" w14:textId="77777777" w:rsidTr="00157684">
        <w:trPr>
          <w:trHeight w:val="658"/>
        </w:trPr>
        <w:tc>
          <w:tcPr>
            <w:tcW w:w="8838" w:type="dxa"/>
            <w:gridSpan w:val="5"/>
            <w:tcMar>
              <w:top w:w="43" w:type="dxa"/>
              <w:left w:w="0" w:type="dxa"/>
              <w:bottom w:w="43" w:type="dxa"/>
              <w:right w:w="0" w:type="dxa"/>
            </w:tcMar>
          </w:tcPr>
          <w:p w14:paraId="285746DA" w14:textId="26697586" w:rsidR="00821EAB" w:rsidRPr="00783931" w:rsidRDefault="00157684" w:rsidP="00157684">
            <w:pPr>
              <w:spacing w:line="276" w:lineRule="auto"/>
              <w:rPr>
                <w:rFonts w:ascii="Arial" w:hAnsi="Arial"/>
                <w:sz w:val="20"/>
                <w:szCs w:val="20"/>
                <w:highlight w:val="yellow"/>
              </w:rPr>
            </w:pPr>
            <w:r>
              <w:rPr>
                <w:rFonts w:ascii="Arial" w:eastAsiaTheme="minorHAnsi" w:hAnsi="Arial"/>
                <w:bCs w:val="0"/>
                <w:kern w:val="0"/>
                <w:sz w:val="20"/>
                <w:szCs w:val="20"/>
              </w:rPr>
              <w:t xml:space="preserve">In addition to our plant work, we </w:t>
            </w:r>
            <w:r w:rsidRPr="00783931">
              <w:rPr>
                <w:rFonts w:ascii="Arial" w:eastAsiaTheme="minorHAnsi" w:hAnsi="Arial"/>
                <w:bCs w:val="0"/>
                <w:kern w:val="0"/>
                <w:sz w:val="20"/>
                <w:szCs w:val="20"/>
              </w:rPr>
              <w:t xml:space="preserve">have also been conducting </w:t>
            </w:r>
            <w:r>
              <w:rPr>
                <w:rFonts w:ascii="Arial" w:eastAsiaTheme="minorHAnsi" w:hAnsi="Arial"/>
                <w:bCs w:val="0"/>
                <w:kern w:val="0"/>
                <w:sz w:val="20"/>
                <w:szCs w:val="20"/>
              </w:rPr>
              <w:t>biochemical</w:t>
            </w:r>
            <w:r w:rsidRPr="00783931">
              <w:rPr>
                <w:rFonts w:ascii="Arial" w:eastAsiaTheme="minorHAnsi" w:hAnsi="Arial"/>
                <w:bCs w:val="0"/>
                <w:kern w:val="0"/>
                <w:sz w:val="20"/>
                <w:szCs w:val="20"/>
              </w:rPr>
              <w:t xml:space="preserve"> and computational research</w:t>
            </w:r>
            <w:r>
              <w:rPr>
                <w:rFonts w:ascii="Arial" w:eastAsiaTheme="minorHAnsi" w:hAnsi="Arial"/>
                <w:bCs w:val="0"/>
                <w:kern w:val="0"/>
                <w:sz w:val="20"/>
                <w:szCs w:val="20"/>
              </w:rPr>
              <w:t xml:space="preserve"> to discover additional targets for soybean oil content </w:t>
            </w:r>
            <w:r w:rsidR="007D6AA1">
              <w:rPr>
                <w:rFonts w:ascii="Arial" w:eastAsiaTheme="minorHAnsi" w:hAnsi="Arial"/>
                <w:bCs w:val="0"/>
                <w:kern w:val="0"/>
                <w:sz w:val="20"/>
                <w:szCs w:val="20"/>
              </w:rPr>
              <w:t>modulation</w:t>
            </w:r>
            <w:r>
              <w:rPr>
                <w:rFonts w:ascii="Arial" w:eastAsiaTheme="minorHAnsi" w:hAnsi="Arial"/>
                <w:bCs w:val="0"/>
                <w:kern w:val="0"/>
                <w:sz w:val="20"/>
                <w:szCs w:val="20"/>
              </w:rPr>
              <w:t>.</w:t>
            </w:r>
            <w:r w:rsidRPr="00783931">
              <w:rPr>
                <w:rFonts w:ascii="Arial" w:eastAsiaTheme="minorHAnsi" w:hAnsi="Arial"/>
                <w:bCs w:val="0"/>
                <w:kern w:val="0"/>
                <w:sz w:val="20"/>
                <w:szCs w:val="20"/>
              </w:rPr>
              <w:t xml:space="preserve"> </w:t>
            </w:r>
            <w:r>
              <w:rPr>
                <w:rFonts w:ascii="Arial" w:eastAsiaTheme="minorHAnsi" w:hAnsi="Arial"/>
                <w:bCs w:val="0"/>
                <w:kern w:val="0"/>
                <w:sz w:val="20"/>
                <w:szCs w:val="20"/>
              </w:rPr>
              <w:t>We</w:t>
            </w:r>
            <w:r w:rsidRPr="00783931">
              <w:rPr>
                <w:rFonts w:ascii="Arial" w:eastAsiaTheme="minorHAnsi" w:hAnsi="Arial"/>
                <w:bCs w:val="0"/>
                <w:kern w:val="0"/>
                <w:sz w:val="20"/>
                <w:szCs w:val="20"/>
              </w:rPr>
              <w:t xml:space="preserve"> have identified several promising novel soybean transcriptional regulators that may be involved in</w:t>
            </w:r>
            <w:r>
              <w:rPr>
                <w:rFonts w:ascii="Arial" w:eastAsiaTheme="minorHAnsi" w:hAnsi="Arial"/>
                <w:bCs w:val="0"/>
                <w:kern w:val="0"/>
                <w:sz w:val="20"/>
                <w:szCs w:val="20"/>
              </w:rPr>
              <w:t xml:space="preserve"> the</w:t>
            </w:r>
            <w:r w:rsidRPr="00783931">
              <w:rPr>
                <w:rFonts w:ascii="Arial" w:eastAsiaTheme="minorHAnsi" w:hAnsi="Arial"/>
                <w:bCs w:val="0"/>
                <w:kern w:val="0"/>
                <w:sz w:val="20"/>
                <w:szCs w:val="20"/>
              </w:rPr>
              <w:t xml:space="preserve"> regulation of soybean fatty acid </w:t>
            </w:r>
            <w:r>
              <w:rPr>
                <w:rFonts w:ascii="Arial" w:eastAsiaTheme="minorHAnsi" w:hAnsi="Arial"/>
                <w:bCs w:val="0"/>
                <w:kern w:val="0"/>
                <w:sz w:val="20"/>
                <w:szCs w:val="20"/>
              </w:rPr>
              <w:t>biosynthesis</w:t>
            </w:r>
            <w:r w:rsidR="00042EA6">
              <w:rPr>
                <w:rFonts w:ascii="Arial" w:eastAsiaTheme="minorHAnsi" w:hAnsi="Arial"/>
                <w:bCs w:val="0"/>
                <w:kern w:val="0"/>
                <w:sz w:val="20"/>
                <w:szCs w:val="20"/>
              </w:rPr>
              <w:t xml:space="preserve">. We have also </w:t>
            </w:r>
            <w:r>
              <w:rPr>
                <w:rFonts w:ascii="Arial" w:eastAsiaTheme="minorHAnsi" w:hAnsi="Arial"/>
                <w:bCs w:val="0"/>
                <w:kern w:val="0"/>
                <w:sz w:val="20"/>
                <w:szCs w:val="20"/>
              </w:rPr>
              <w:t>developed plans to engineer two additional soybean seed oil/yield targets, which have been included as pilot projects in our USB renewal</w:t>
            </w:r>
            <w:r w:rsidR="00946B07">
              <w:rPr>
                <w:rFonts w:ascii="Arial" w:eastAsiaTheme="minorHAnsi" w:hAnsi="Arial"/>
                <w:bCs w:val="0"/>
                <w:kern w:val="0"/>
                <w:sz w:val="20"/>
                <w:szCs w:val="20"/>
              </w:rPr>
              <w:t xml:space="preserve"> proposal</w:t>
            </w:r>
            <w:r w:rsidR="00042EA6">
              <w:rPr>
                <w:rFonts w:ascii="Arial" w:eastAsiaTheme="minorHAnsi" w:hAnsi="Arial"/>
                <w:bCs w:val="0"/>
                <w:kern w:val="0"/>
                <w:sz w:val="20"/>
                <w:szCs w:val="20"/>
              </w:rPr>
              <w:t>.</w:t>
            </w:r>
          </w:p>
        </w:tc>
      </w:tr>
    </w:tbl>
    <w:p w14:paraId="0FB20727" w14:textId="77777777" w:rsidR="0025429E" w:rsidRPr="00783931" w:rsidRDefault="0025429E" w:rsidP="00157684">
      <w:pPr>
        <w:spacing w:line="276" w:lineRule="auto"/>
        <w:rPr>
          <w:rFonts w:ascii="Arial" w:hAnsi="Arial"/>
          <w:sz w:val="20"/>
          <w:szCs w:val="20"/>
        </w:rPr>
      </w:pPr>
    </w:p>
    <w:sectPr w:rsidR="0025429E" w:rsidRPr="00783931"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219AA" w14:textId="77777777" w:rsidR="004A410A" w:rsidRDefault="004A410A" w:rsidP="00BD1E89">
      <w:pPr>
        <w:spacing w:line="240" w:lineRule="auto"/>
      </w:pPr>
      <w:r>
        <w:separator/>
      </w:r>
    </w:p>
  </w:endnote>
  <w:endnote w:type="continuationSeparator" w:id="0">
    <w:p w14:paraId="231B1C86" w14:textId="77777777" w:rsidR="004A410A" w:rsidRDefault="004A410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D3F97" w14:textId="77777777" w:rsidR="004A410A" w:rsidRDefault="004A410A" w:rsidP="00BD1E89">
      <w:pPr>
        <w:spacing w:line="240" w:lineRule="auto"/>
      </w:pPr>
      <w:r>
        <w:separator/>
      </w:r>
    </w:p>
  </w:footnote>
  <w:footnote w:type="continuationSeparator" w:id="0">
    <w:p w14:paraId="02B0A29D" w14:textId="77777777" w:rsidR="004A410A" w:rsidRDefault="004A410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399C" w14:textId="77777777"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14B0"/>
    <w:multiLevelType w:val="hybridMultilevel"/>
    <w:tmpl w:val="B906D5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124037"/>
    <w:multiLevelType w:val="hybridMultilevel"/>
    <w:tmpl w:val="A10A6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F7AD3"/>
    <w:multiLevelType w:val="hybridMultilevel"/>
    <w:tmpl w:val="EF0EB2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33A57E81"/>
    <w:multiLevelType w:val="hybridMultilevel"/>
    <w:tmpl w:val="39B414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3"/>
  </w:num>
  <w:num w:numId="2">
    <w:abstractNumId w:val="5"/>
  </w:num>
  <w:num w:numId="3">
    <w:abstractNumId w:val="3"/>
  </w:num>
  <w:num w:numId="4">
    <w:abstractNumId w:val="2"/>
  </w:num>
  <w:num w:numId="5">
    <w:abstractNumId w:val="4"/>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25F0"/>
    <w:rsid w:val="00014790"/>
    <w:rsid w:val="0001709F"/>
    <w:rsid w:val="0003601D"/>
    <w:rsid w:val="0004056A"/>
    <w:rsid w:val="00042A06"/>
    <w:rsid w:val="00042EA6"/>
    <w:rsid w:val="00054EF7"/>
    <w:rsid w:val="000613DF"/>
    <w:rsid w:val="0007079A"/>
    <w:rsid w:val="00083E61"/>
    <w:rsid w:val="00087C7F"/>
    <w:rsid w:val="000942F4"/>
    <w:rsid w:val="000A378E"/>
    <w:rsid w:val="000B06CD"/>
    <w:rsid w:val="000B7D6D"/>
    <w:rsid w:val="000C41F6"/>
    <w:rsid w:val="000D726D"/>
    <w:rsid w:val="000D782C"/>
    <w:rsid w:val="000E6330"/>
    <w:rsid w:val="000F59E6"/>
    <w:rsid w:val="00107714"/>
    <w:rsid w:val="00115BC3"/>
    <w:rsid w:val="00123E01"/>
    <w:rsid w:val="001454B9"/>
    <w:rsid w:val="00153F61"/>
    <w:rsid w:val="00157684"/>
    <w:rsid w:val="0016007C"/>
    <w:rsid w:val="00162654"/>
    <w:rsid w:val="00184DBB"/>
    <w:rsid w:val="001943BF"/>
    <w:rsid w:val="001A6320"/>
    <w:rsid w:val="001B5C81"/>
    <w:rsid w:val="001C34A3"/>
    <w:rsid w:val="001C4C57"/>
    <w:rsid w:val="001D72C4"/>
    <w:rsid w:val="001D7571"/>
    <w:rsid w:val="001E2F8F"/>
    <w:rsid w:val="001E7BE0"/>
    <w:rsid w:val="00203599"/>
    <w:rsid w:val="002044CF"/>
    <w:rsid w:val="00207B71"/>
    <w:rsid w:val="002148E3"/>
    <w:rsid w:val="002159B1"/>
    <w:rsid w:val="00227538"/>
    <w:rsid w:val="00234746"/>
    <w:rsid w:val="002378AF"/>
    <w:rsid w:val="00245B98"/>
    <w:rsid w:val="00246B18"/>
    <w:rsid w:val="002479BE"/>
    <w:rsid w:val="00250732"/>
    <w:rsid w:val="0025429E"/>
    <w:rsid w:val="00262240"/>
    <w:rsid w:val="0028114C"/>
    <w:rsid w:val="002826E4"/>
    <w:rsid w:val="00287879"/>
    <w:rsid w:val="00291A31"/>
    <w:rsid w:val="00297877"/>
    <w:rsid w:val="00297BED"/>
    <w:rsid w:val="002A115E"/>
    <w:rsid w:val="002B5D14"/>
    <w:rsid w:val="002B6719"/>
    <w:rsid w:val="002C1D22"/>
    <w:rsid w:val="002C30C2"/>
    <w:rsid w:val="002C6626"/>
    <w:rsid w:val="002D5074"/>
    <w:rsid w:val="00302EDA"/>
    <w:rsid w:val="00320C8D"/>
    <w:rsid w:val="0032545C"/>
    <w:rsid w:val="00333B09"/>
    <w:rsid w:val="00335A26"/>
    <w:rsid w:val="00335FC1"/>
    <w:rsid w:val="0034781E"/>
    <w:rsid w:val="0035304F"/>
    <w:rsid w:val="003621D3"/>
    <w:rsid w:val="00362A90"/>
    <w:rsid w:val="00373BBC"/>
    <w:rsid w:val="00383AB7"/>
    <w:rsid w:val="00383F0E"/>
    <w:rsid w:val="00390570"/>
    <w:rsid w:val="0039178F"/>
    <w:rsid w:val="00392592"/>
    <w:rsid w:val="00396079"/>
    <w:rsid w:val="003B2A34"/>
    <w:rsid w:val="003B5F5A"/>
    <w:rsid w:val="003B7A55"/>
    <w:rsid w:val="003D3E21"/>
    <w:rsid w:val="003D6401"/>
    <w:rsid w:val="00402D0B"/>
    <w:rsid w:val="00406CFF"/>
    <w:rsid w:val="004073DA"/>
    <w:rsid w:val="004076FD"/>
    <w:rsid w:val="004079F5"/>
    <w:rsid w:val="00410A0D"/>
    <w:rsid w:val="0041728E"/>
    <w:rsid w:val="00424292"/>
    <w:rsid w:val="00425FE4"/>
    <w:rsid w:val="0043706C"/>
    <w:rsid w:val="00437218"/>
    <w:rsid w:val="004415E4"/>
    <w:rsid w:val="00451F10"/>
    <w:rsid w:val="00452DF1"/>
    <w:rsid w:val="00455551"/>
    <w:rsid w:val="00470EEC"/>
    <w:rsid w:val="00472A90"/>
    <w:rsid w:val="00491CE6"/>
    <w:rsid w:val="004A410A"/>
    <w:rsid w:val="004A41B1"/>
    <w:rsid w:val="004A7A14"/>
    <w:rsid w:val="004A7B46"/>
    <w:rsid w:val="004B6C5E"/>
    <w:rsid w:val="004C0762"/>
    <w:rsid w:val="004C09F2"/>
    <w:rsid w:val="004C6840"/>
    <w:rsid w:val="004D0D1D"/>
    <w:rsid w:val="004D1870"/>
    <w:rsid w:val="004E4F44"/>
    <w:rsid w:val="004F2776"/>
    <w:rsid w:val="005020D3"/>
    <w:rsid w:val="00507BF3"/>
    <w:rsid w:val="00516EF0"/>
    <w:rsid w:val="00521C25"/>
    <w:rsid w:val="0054156B"/>
    <w:rsid w:val="00561BFE"/>
    <w:rsid w:val="005648F6"/>
    <w:rsid w:val="00572626"/>
    <w:rsid w:val="00582B63"/>
    <w:rsid w:val="005844D0"/>
    <w:rsid w:val="00596B63"/>
    <w:rsid w:val="005A61C0"/>
    <w:rsid w:val="005A7CAB"/>
    <w:rsid w:val="005B5964"/>
    <w:rsid w:val="005C1A6A"/>
    <w:rsid w:val="005C415A"/>
    <w:rsid w:val="005D7144"/>
    <w:rsid w:val="005E7DB4"/>
    <w:rsid w:val="005F492E"/>
    <w:rsid w:val="005F6304"/>
    <w:rsid w:val="0060410C"/>
    <w:rsid w:val="00605758"/>
    <w:rsid w:val="00605BA8"/>
    <w:rsid w:val="006238F5"/>
    <w:rsid w:val="00632864"/>
    <w:rsid w:val="00643728"/>
    <w:rsid w:val="006507FB"/>
    <w:rsid w:val="006572F3"/>
    <w:rsid w:val="0066075C"/>
    <w:rsid w:val="006709BB"/>
    <w:rsid w:val="0067230C"/>
    <w:rsid w:val="00684BCF"/>
    <w:rsid w:val="00693D9D"/>
    <w:rsid w:val="0069666C"/>
    <w:rsid w:val="006A6A77"/>
    <w:rsid w:val="006A6CCC"/>
    <w:rsid w:val="006B6127"/>
    <w:rsid w:val="006D3433"/>
    <w:rsid w:val="006E0A14"/>
    <w:rsid w:val="006E24E6"/>
    <w:rsid w:val="006E412F"/>
    <w:rsid w:val="006F49C2"/>
    <w:rsid w:val="006F6240"/>
    <w:rsid w:val="006F62F8"/>
    <w:rsid w:val="00704574"/>
    <w:rsid w:val="00713B34"/>
    <w:rsid w:val="00717254"/>
    <w:rsid w:val="007249F5"/>
    <w:rsid w:val="007259A0"/>
    <w:rsid w:val="00733D8F"/>
    <w:rsid w:val="00736421"/>
    <w:rsid w:val="00744EF4"/>
    <w:rsid w:val="00773484"/>
    <w:rsid w:val="00777C6E"/>
    <w:rsid w:val="007823B2"/>
    <w:rsid w:val="00783931"/>
    <w:rsid w:val="007860C0"/>
    <w:rsid w:val="00794235"/>
    <w:rsid w:val="007A72A3"/>
    <w:rsid w:val="007B0BBB"/>
    <w:rsid w:val="007B7BC8"/>
    <w:rsid w:val="007C03E3"/>
    <w:rsid w:val="007C2C8A"/>
    <w:rsid w:val="007D0E1B"/>
    <w:rsid w:val="007D6AA1"/>
    <w:rsid w:val="007F151A"/>
    <w:rsid w:val="008041BE"/>
    <w:rsid w:val="00806DDF"/>
    <w:rsid w:val="008101B7"/>
    <w:rsid w:val="00810449"/>
    <w:rsid w:val="00821EAB"/>
    <w:rsid w:val="00824CD4"/>
    <w:rsid w:val="0082519E"/>
    <w:rsid w:val="00845912"/>
    <w:rsid w:val="008562C0"/>
    <w:rsid w:val="00864BAF"/>
    <w:rsid w:val="00865B8F"/>
    <w:rsid w:val="0088793A"/>
    <w:rsid w:val="00897B7D"/>
    <w:rsid w:val="008B1D7D"/>
    <w:rsid w:val="008B4A0E"/>
    <w:rsid w:val="008C6D67"/>
    <w:rsid w:val="008F1BE4"/>
    <w:rsid w:val="008F3CEA"/>
    <w:rsid w:val="008F4590"/>
    <w:rsid w:val="008F5FC8"/>
    <w:rsid w:val="00917422"/>
    <w:rsid w:val="009211F7"/>
    <w:rsid w:val="0092416B"/>
    <w:rsid w:val="009245D5"/>
    <w:rsid w:val="00946B07"/>
    <w:rsid w:val="0096092A"/>
    <w:rsid w:val="00964D40"/>
    <w:rsid w:val="00966780"/>
    <w:rsid w:val="0097290B"/>
    <w:rsid w:val="00974467"/>
    <w:rsid w:val="00981460"/>
    <w:rsid w:val="00982110"/>
    <w:rsid w:val="00983BC6"/>
    <w:rsid w:val="00994AEE"/>
    <w:rsid w:val="009C246A"/>
    <w:rsid w:val="009C5215"/>
    <w:rsid w:val="009C5A99"/>
    <w:rsid w:val="009D019A"/>
    <w:rsid w:val="009D3F0F"/>
    <w:rsid w:val="009D5AFE"/>
    <w:rsid w:val="009D739E"/>
    <w:rsid w:val="009E19AE"/>
    <w:rsid w:val="009F4968"/>
    <w:rsid w:val="009F6283"/>
    <w:rsid w:val="00A00517"/>
    <w:rsid w:val="00A1615F"/>
    <w:rsid w:val="00A20BF0"/>
    <w:rsid w:val="00A31942"/>
    <w:rsid w:val="00A37E7D"/>
    <w:rsid w:val="00A433FA"/>
    <w:rsid w:val="00A44140"/>
    <w:rsid w:val="00A50FE6"/>
    <w:rsid w:val="00A54E9A"/>
    <w:rsid w:val="00A65BD5"/>
    <w:rsid w:val="00A71013"/>
    <w:rsid w:val="00A929F3"/>
    <w:rsid w:val="00A95988"/>
    <w:rsid w:val="00AA0AAB"/>
    <w:rsid w:val="00AA22FE"/>
    <w:rsid w:val="00AA6742"/>
    <w:rsid w:val="00AA6752"/>
    <w:rsid w:val="00AB4B27"/>
    <w:rsid w:val="00AB63EC"/>
    <w:rsid w:val="00AD11B5"/>
    <w:rsid w:val="00AD159E"/>
    <w:rsid w:val="00AD4B0B"/>
    <w:rsid w:val="00AE34BF"/>
    <w:rsid w:val="00AE3CBA"/>
    <w:rsid w:val="00B162EB"/>
    <w:rsid w:val="00B20FB0"/>
    <w:rsid w:val="00B23D82"/>
    <w:rsid w:val="00B31D47"/>
    <w:rsid w:val="00B33DA7"/>
    <w:rsid w:val="00B3786C"/>
    <w:rsid w:val="00B54C8A"/>
    <w:rsid w:val="00B603B4"/>
    <w:rsid w:val="00B67297"/>
    <w:rsid w:val="00B7052F"/>
    <w:rsid w:val="00B71665"/>
    <w:rsid w:val="00B7562B"/>
    <w:rsid w:val="00B84923"/>
    <w:rsid w:val="00B92E0B"/>
    <w:rsid w:val="00B9392A"/>
    <w:rsid w:val="00BA502A"/>
    <w:rsid w:val="00BA63A2"/>
    <w:rsid w:val="00BA696E"/>
    <w:rsid w:val="00BB25AA"/>
    <w:rsid w:val="00BB6C49"/>
    <w:rsid w:val="00BC3D5F"/>
    <w:rsid w:val="00BD1E89"/>
    <w:rsid w:val="00BE0222"/>
    <w:rsid w:val="00BE3DFE"/>
    <w:rsid w:val="00BE7127"/>
    <w:rsid w:val="00BF333A"/>
    <w:rsid w:val="00C02347"/>
    <w:rsid w:val="00C10AC1"/>
    <w:rsid w:val="00C21E84"/>
    <w:rsid w:val="00C223FB"/>
    <w:rsid w:val="00C52FCC"/>
    <w:rsid w:val="00C55C81"/>
    <w:rsid w:val="00C601A6"/>
    <w:rsid w:val="00C602B2"/>
    <w:rsid w:val="00C71FDE"/>
    <w:rsid w:val="00C80C24"/>
    <w:rsid w:val="00C9612A"/>
    <w:rsid w:val="00CA4CDD"/>
    <w:rsid w:val="00CC0B25"/>
    <w:rsid w:val="00CD0D59"/>
    <w:rsid w:val="00CE4772"/>
    <w:rsid w:val="00CF1E6A"/>
    <w:rsid w:val="00D00099"/>
    <w:rsid w:val="00D01E2D"/>
    <w:rsid w:val="00D04BE9"/>
    <w:rsid w:val="00D04C40"/>
    <w:rsid w:val="00D15EA8"/>
    <w:rsid w:val="00D3649F"/>
    <w:rsid w:val="00D415FF"/>
    <w:rsid w:val="00D42DA7"/>
    <w:rsid w:val="00D43767"/>
    <w:rsid w:val="00D44A86"/>
    <w:rsid w:val="00D50CA1"/>
    <w:rsid w:val="00D56134"/>
    <w:rsid w:val="00D606F1"/>
    <w:rsid w:val="00D66CF4"/>
    <w:rsid w:val="00D704E3"/>
    <w:rsid w:val="00D7730F"/>
    <w:rsid w:val="00D83274"/>
    <w:rsid w:val="00D84185"/>
    <w:rsid w:val="00D90048"/>
    <w:rsid w:val="00DA1E9F"/>
    <w:rsid w:val="00DA45E4"/>
    <w:rsid w:val="00DA5F9E"/>
    <w:rsid w:val="00DA636E"/>
    <w:rsid w:val="00DA700E"/>
    <w:rsid w:val="00DB12D6"/>
    <w:rsid w:val="00DB1638"/>
    <w:rsid w:val="00DC7BC5"/>
    <w:rsid w:val="00DD2F80"/>
    <w:rsid w:val="00E01D04"/>
    <w:rsid w:val="00E109F2"/>
    <w:rsid w:val="00E11369"/>
    <w:rsid w:val="00E12852"/>
    <w:rsid w:val="00E42246"/>
    <w:rsid w:val="00E433F7"/>
    <w:rsid w:val="00E438DD"/>
    <w:rsid w:val="00E5787F"/>
    <w:rsid w:val="00E722DC"/>
    <w:rsid w:val="00E7793C"/>
    <w:rsid w:val="00E806A9"/>
    <w:rsid w:val="00E814B8"/>
    <w:rsid w:val="00E83449"/>
    <w:rsid w:val="00E90475"/>
    <w:rsid w:val="00EA0768"/>
    <w:rsid w:val="00EA25AD"/>
    <w:rsid w:val="00EC043D"/>
    <w:rsid w:val="00EC1BEF"/>
    <w:rsid w:val="00EC2C86"/>
    <w:rsid w:val="00ED05E7"/>
    <w:rsid w:val="00ED3898"/>
    <w:rsid w:val="00ED4218"/>
    <w:rsid w:val="00EF3730"/>
    <w:rsid w:val="00EF3E19"/>
    <w:rsid w:val="00EF45C6"/>
    <w:rsid w:val="00EF46CC"/>
    <w:rsid w:val="00F01CE3"/>
    <w:rsid w:val="00F06AE9"/>
    <w:rsid w:val="00F070B4"/>
    <w:rsid w:val="00F071B8"/>
    <w:rsid w:val="00F11B50"/>
    <w:rsid w:val="00F16477"/>
    <w:rsid w:val="00F35D9B"/>
    <w:rsid w:val="00F46A3B"/>
    <w:rsid w:val="00F503DA"/>
    <w:rsid w:val="00F51824"/>
    <w:rsid w:val="00F52113"/>
    <w:rsid w:val="00F541F4"/>
    <w:rsid w:val="00F71C12"/>
    <w:rsid w:val="00F76142"/>
    <w:rsid w:val="00F86AF1"/>
    <w:rsid w:val="00FA1622"/>
    <w:rsid w:val="00FA3A24"/>
    <w:rsid w:val="00FA603D"/>
    <w:rsid w:val="00FB0EE9"/>
    <w:rsid w:val="00FB205B"/>
    <w:rsid w:val="00FB761F"/>
    <w:rsid w:val="00FC79A8"/>
    <w:rsid w:val="00FD1722"/>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2335"/>
  <w15:docId w15:val="{80498A02-6B35-489F-A8E9-9511B360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5FAE8-2EDC-4BAC-AD44-DB108E11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Davis, Connie</cp:lastModifiedBy>
  <cp:revision>2</cp:revision>
  <cp:lastPrinted>2015-12-03T22:07:00Z</cp:lastPrinted>
  <dcterms:created xsi:type="dcterms:W3CDTF">2019-12-09T19:59:00Z</dcterms:created>
  <dcterms:modified xsi:type="dcterms:W3CDTF">2019-12-09T19:59:00Z</dcterms:modified>
</cp:coreProperties>
</file>