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31088" w14:textId="77777777" w:rsidR="00C673DF" w:rsidRPr="007C3D9B" w:rsidRDefault="00EB28CA" w:rsidP="00C258C2">
      <w:pPr>
        <w:spacing w:after="0"/>
        <w:rPr>
          <w:b/>
        </w:rPr>
      </w:pPr>
      <w:bookmarkStart w:id="0" w:name="_GoBack"/>
      <w:bookmarkEnd w:id="0"/>
      <w:r w:rsidRPr="007C3D9B">
        <w:rPr>
          <w:b/>
        </w:rPr>
        <w:t>Technical Report</w:t>
      </w:r>
    </w:p>
    <w:p w14:paraId="58FDE854" w14:textId="77777777" w:rsidR="00EB28CA" w:rsidRPr="007C3D9B" w:rsidRDefault="00EB28CA" w:rsidP="00C258C2">
      <w:pPr>
        <w:spacing w:after="0"/>
        <w:rPr>
          <w:b/>
        </w:rPr>
      </w:pPr>
    </w:p>
    <w:p w14:paraId="1FC6BDD4" w14:textId="77777777" w:rsidR="00EB28CA" w:rsidRPr="007C3D9B" w:rsidRDefault="00EB28CA" w:rsidP="00C258C2">
      <w:pPr>
        <w:spacing w:after="0"/>
        <w:rPr>
          <w:b/>
        </w:rPr>
      </w:pPr>
      <w:r w:rsidRPr="007C3D9B">
        <w:rPr>
          <w:b/>
        </w:rPr>
        <w:t>Water Stress Development and Mitigation in West Central North Dakota</w:t>
      </w:r>
    </w:p>
    <w:p w14:paraId="266D234B" w14:textId="77777777" w:rsidR="00EB28CA" w:rsidRDefault="00EB28CA" w:rsidP="00C258C2">
      <w:pPr>
        <w:spacing w:after="0"/>
      </w:pPr>
    </w:p>
    <w:p w14:paraId="43EFAD57" w14:textId="77777777" w:rsidR="00EB28CA" w:rsidRDefault="00EE6A48" w:rsidP="00C258C2">
      <w:pPr>
        <w:spacing w:after="0"/>
      </w:pPr>
      <w:r>
        <w:t>R. Jay Goos, Professor; Jeremy Wirtz, Graduate Student</w:t>
      </w:r>
    </w:p>
    <w:p w14:paraId="5CD9CC2E" w14:textId="77777777" w:rsidR="00EB28CA" w:rsidRDefault="00EB28CA" w:rsidP="00C258C2">
      <w:pPr>
        <w:spacing w:after="0"/>
      </w:pPr>
      <w:r>
        <w:t>Department of Soil Science</w:t>
      </w:r>
      <w:r w:rsidR="00371D45">
        <w:t>, NDSU</w:t>
      </w:r>
    </w:p>
    <w:p w14:paraId="2A7AD7EE" w14:textId="77777777" w:rsidR="00CB450E" w:rsidRDefault="00CB450E" w:rsidP="00C258C2">
      <w:pPr>
        <w:spacing w:after="0"/>
      </w:pPr>
    </w:p>
    <w:p w14:paraId="45BA896C" w14:textId="77777777" w:rsidR="00CB450E" w:rsidRDefault="00CB450E" w:rsidP="00C258C2">
      <w:pPr>
        <w:spacing w:after="0"/>
      </w:pPr>
      <w:r>
        <w:t>Eric Eriksmoen</w:t>
      </w:r>
      <w:r w:rsidR="00EE6A48">
        <w:t>, Research Agronomist</w:t>
      </w:r>
    </w:p>
    <w:p w14:paraId="2036C469" w14:textId="77777777" w:rsidR="00EE6A48" w:rsidRDefault="00EE6A48" w:rsidP="00C258C2">
      <w:pPr>
        <w:spacing w:after="0"/>
      </w:pPr>
      <w:r>
        <w:t>North Central Research Extension Center, NDSU</w:t>
      </w:r>
    </w:p>
    <w:p w14:paraId="7019B141" w14:textId="77777777" w:rsidR="00371D45" w:rsidRDefault="00371D45" w:rsidP="00C258C2">
      <w:pPr>
        <w:spacing w:after="0"/>
      </w:pPr>
    </w:p>
    <w:p w14:paraId="24B204E6" w14:textId="77777777" w:rsidR="00371D45" w:rsidRDefault="00371D45" w:rsidP="00C258C2">
      <w:pPr>
        <w:spacing w:after="0"/>
      </w:pPr>
    </w:p>
    <w:p w14:paraId="5C72AFD0" w14:textId="77777777" w:rsidR="00371D45" w:rsidRPr="007C3D9B" w:rsidRDefault="007C3D9B" w:rsidP="00C258C2">
      <w:pPr>
        <w:spacing w:after="0"/>
        <w:rPr>
          <w:b/>
        </w:rPr>
      </w:pPr>
      <w:r>
        <w:rPr>
          <w:b/>
        </w:rPr>
        <w:t>Abstract</w:t>
      </w:r>
    </w:p>
    <w:p w14:paraId="36CFAA9C" w14:textId="77777777" w:rsidR="00371D45" w:rsidRDefault="00371D45" w:rsidP="00C258C2">
      <w:pPr>
        <w:spacing w:after="0"/>
      </w:pPr>
    </w:p>
    <w:p w14:paraId="57D0F9AA" w14:textId="7580757A" w:rsidR="00371D45" w:rsidRDefault="00371D45" w:rsidP="00C258C2">
      <w:pPr>
        <w:spacing w:after="0"/>
      </w:pPr>
      <w:r>
        <w:t xml:space="preserve">Soybean production is moving westward into the semi-arid regions of North Dakota.  Water stress is an annual concern, as growing season rainfall plus stored soil water at planting is often less than the </w:t>
      </w:r>
      <w:proofErr w:type="spellStart"/>
      <w:r>
        <w:t>transpirational</w:t>
      </w:r>
      <w:proofErr w:type="spellEnd"/>
      <w:r>
        <w:t xml:space="preserve"> needs of the plants, especially in years with below-normal gro</w:t>
      </w:r>
      <w:r w:rsidR="00D60848">
        <w:t xml:space="preserve">wing season </w:t>
      </w:r>
      <w:r w:rsidR="006B7536">
        <w:t>precipitation</w:t>
      </w:r>
      <w:r w:rsidR="00D60848">
        <w:t xml:space="preserve">.  Also, there is increasing interest in off-season cover crops to protect the soil and improve soil health.  However, cover crops use water and might make water stress worse in the following crop.  The research conducted under this project had a greenhouse and a field phase.  The greenhouse phase was used to select rates of seed-applied growth regulators to reduce water use.  The field phase evaluated </w:t>
      </w:r>
      <w:r w:rsidR="00E94E25">
        <w:t xml:space="preserve">the effect of seed applied growth regulators and a prior rye cover crop on the development of water stress and final yield.  In the greenhouse study, various rates of seed-applied uniconazole and paclobutrazol were tested.  Rates of 2 and 4 ppm uniconazole and 4 ppm of paclobutrazol were selected for field evaluation.  In the </w:t>
      </w:r>
      <w:r w:rsidR="00FF1EE8">
        <w:t xml:space="preserve">field study, a rye cover crop depleted stored soil water by up to 1.5 inches, depending on the seeding rate and time of termination.  Plant water status was followed approximately weekly </w:t>
      </w:r>
      <w:r w:rsidR="00B214CC">
        <w:t>during</w:t>
      </w:r>
      <w:r w:rsidR="00FF1EE8">
        <w:t xml:space="preserve"> seed fill.  Growing season </w:t>
      </w:r>
      <w:proofErr w:type="spellStart"/>
      <w:r w:rsidR="00FF1EE8">
        <w:t>preciptation</w:t>
      </w:r>
      <w:proofErr w:type="spellEnd"/>
      <w:r w:rsidR="00FF1EE8">
        <w:t xml:space="preserve"> was favorable.  In general, the seed-applied </w:t>
      </w:r>
      <w:r w:rsidR="000224A4">
        <w:t xml:space="preserve">growth regulators did not increase plant water status or seed yield, and the prior cover crop did not decrease plant water status, or seed yield.  Plant water status data </w:t>
      </w:r>
      <w:r w:rsidR="00CB090A">
        <w:t>during seed fill</w:t>
      </w:r>
      <w:r w:rsidR="000224A4">
        <w:t xml:space="preserve"> were used to explain why grain yields </w:t>
      </w:r>
      <w:r w:rsidR="006B7536">
        <w:t xml:space="preserve">varied from </w:t>
      </w:r>
      <w:r w:rsidR="00CB090A">
        <w:t xml:space="preserve">12-35 </w:t>
      </w:r>
      <w:proofErr w:type="spellStart"/>
      <w:r w:rsidR="00CB090A">
        <w:t>bu</w:t>
      </w:r>
      <w:proofErr w:type="spellEnd"/>
      <w:r w:rsidR="00CB090A">
        <w:t xml:space="preserve">/A </w:t>
      </w:r>
      <w:r w:rsidR="00CA4543">
        <w:t>at the five sites taken to harvest</w:t>
      </w:r>
      <w:r w:rsidR="000224A4">
        <w:t>.</w:t>
      </w:r>
    </w:p>
    <w:p w14:paraId="0706C42E" w14:textId="77777777" w:rsidR="00371D45" w:rsidRDefault="00371D45" w:rsidP="00C258C2">
      <w:pPr>
        <w:spacing w:after="0"/>
      </w:pPr>
    </w:p>
    <w:p w14:paraId="29A0CEE3" w14:textId="77777777" w:rsidR="00371D45" w:rsidRDefault="00371D45" w:rsidP="00C258C2">
      <w:pPr>
        <w:spacing w:after="0"/>
      </w:pPr>
    </w:p>
    <w:p w14:paraId="192D9A75" w14:textId="77777777" w:rsidR="000224A4" w:rsidRPr="007C3D9B" w:rsidRDefault="007C3D9B" w:rsidP="00C258C2">
      <w:pPr>
        <w:spacing w:after="0"/>
        <w:rPr>
          <w:b/>
        </w:rPr>
      </w:pPr>
      <w:r w:rsidRPr="007C3D9B">
        <w:rPr>
          <w:b/>
        </w:rPr>
        <w:t>Introduction</w:t>
      </w:r>
    </w:p>
    <w:p w14:paraId="058B32A1" w14:textId="77777777" w:rsidR="007C3D9B" w:rsidRDefault="007C3D9B" w:rsidP="00C258C2">
      <w:pPr>
        <w:spacing w:after="0"/>
      </w:pPr>
    </w:p>
    <w:p w14:paraId="4821FFD6" w14:textId="7CC77F7A" w:rsidR="007C3D9B" w:rsidRDefault="007C3D9B" w:rsidP="00C258C2">
      <w:pPr>
        <w:spacing w:after="0"/>
      </w:pPr>
      <w:r>
        <w:t>Soybean production is moving westward in North Dakota, into ar</w:t>
      </w:r>
      <w:r w:rsidR="00A6202D">
        <w:t>eas with a semi-arid climate.  The crop's demand for water will be greater than the available water supply</w:t>
      </w:r>
      <w:r w:rsidR="00B140EC">
        <w:t xml:space="preserve"> in western North Dakota</w:t>
      </w:r>
      <w:r w:rsidR="00A6202D">
        <w:t>, especially in years with below-normal growing season precipitation.  Thus, yield losses due to water stress ar</w:t>
      </w:r>
      <w:r w:rsidR="00B140EC">
        <w:t xml:space="preserve">e an annual concern.  Most farmers in this region have already adopted advanced practices (e.g. no-till) to conserve soil and water.  What else can be done, to reduce </w:t>
      </w:r>
      <w:r w:rsidR="00F93E09">
        <w:t xml:space="preserve">the risk of drought stress?  One objective of this study </w:t>
      </w:r>
      <w:r w:rsidR="00CB090A">
        <w:t>was</w:t>
      </w:r>
      <w:r w:rsidR="00F93E09">
        <w:t xml:space="preserve"> to evaluate seed-applied growth regulators with the potential to slow water use</w:t>
      </w:r>
      <w:r w:rsidR="0038157A">
        <w:t xml:space="preserve"> in both the greenhouse and the field</w:t>
      </w:r>
      <w:r w:rsidR="00F93E09">
        <w:t>.</w:t>
      </w:r>
    </w:p>
    <w:p w14:paraId="5B609B2B" w14:textId="77777777" w:rsidR="00F93E09" w:rsidRDefault="00F93E09" w:rsidP="00C258C2">
      <w:pPr>
        <w:spacing w:after="0"/>
      </w:pPr>
    </w:p>
    <w:p w14:paraId="242DA613" w14:textId="77777777" w:rsidR="00F93E09" w:rsidRDefault="00F93E09" w:rsidP="00C258C2">
      <w:pPr>
        <w:spacing w:after="0"/>
      </w:pPr>
      <w:r>
        <w:lastRenderedPageBreak/>
        <w:t xml:space="preserve">Off-season cover crops are increasing in popularity in North Dakota, despite </w:t>
      </w:r>
      <w:r w:rsidR="00415B6F">
        <w:t xml:space="preserve">the limited number of growing-degree days between annual crops.  Cover crops protect the soil over winter, </w:t>
      </w:r>
      <w:r w:rsidR="00CB450E">
        <w:t xml:space="preserve">take up nutrients that otherwise may leach away, </w:t>
      </w:r>
      <w:r w:rsidR="00415B6F">
        <w:t xml:space="preserve">and </w:t>
      </w:r>
      <w:r w:rsidR="00CB450E">
        <w:t>can improve overall soil health.  However, in the semi-arid regions of North Dakota, water use by cover crops could potentially reduce the yield of subsequent crops.</w:t>
      </w:r>
      <w:r w:rsidR="0038157A">
        <w:t xml:space="preserve">  The second objective of this study was to evaluate the effects of a rye cover crop on soil water depletion and the subsequent development of water stress in a soybean crop.</w:t>
      </w:r>
    </w:p>
    <w:p w14:paraId="0648FE7F" w14:textId="77777777" w:rsidR="0038157A" w:rsidRDefault="0038157A" w:rsidP="00C258C2">
      <w:pPr>
        <w:spacing w:after="0"/>
      </w:pPr>
    </w:p>
    <w:p w14:paraId="39580E93" w14:textId="77777777" w:rsidR="0038157A" w:rsidRDefault="0038157A" w:rsidP="00C258C2">
      <w:pPr>
        <w:spacing w:after="0"/>
      </w:pPr>
    </w:p>
    <w:p w14:paraId="0233FF56" w14:textId="77777777" w:rsidR="0038157A" w:rsidRPr="0038157A" w:rsidRDefault="0038157A" w:rsidP="00C258C2">
      <w:pPr>
        <w:spacing w:after="0"/>
        <w:rPr>
          <w:b/>
        </w:rPr>
      </w:pPr>
      <w:r w:rsidRPr="0038157A">
        <w:rPr>
          <w:b/>
        </w:rPr>
        <w:t>Methods--Greenhouse Study</w:t>
      </w:r>
    </w:p>
    <w:p w14:paraId="1FD7493B" w14:textId="77777777" w:rsidR="000224A4" w:rsidRDefault="000224A4" w:rsidP="00C258C2">
      <w:pPr>
        <w:spacing w:after="0"/>
      </w:pPr>
    </w:p>
    <w:p w14:paraId="21211EC0" w14:textId="7BA4343F" w:rsidR="000224A4" w:rsidRPr="00490398" w:rsidRDefault="0038157A" w:rsidP="00C258C2">
      <w:pPr>
        <w:spacing w:after="0"/>
        <w:rPr>
          <w:rFonts w:cs="Times New Roman"/>
          <w:szCs w:val="24"/>
        </w:rPr>
      </w:pPr>
      <w:r>
        <w:t>A</w:t>
      </w:r>
      <w:r w:rsidR="009D031A">
        <w:t xml:space="preserve"> greenhouse study was performed, using 6-inch diameter pots containing 2 kg of a 1:1 mixture of a sandy loam Renshaw soil and white sand.  Nutrients (P, K, Zn) were added equally to all pots to ensure normal growth, and the soil was inoculated with commercial soy</w:t>
      </w:r>
      <w:r w:rsidR="009D031A" w:rsidRPr="00490398">
        <w:rPr>
          <w:rFonts w:cs="Times New Roman"/>
          <w:szCs w:val="24"/>
        </w:rPr>
        <w:t xml:space="preserve">bean inoculant.  </w:t>
      </w:r>
      <w:r w:rsidR="006B7536">
        <w:rPr>
          <w:rFonts w:cs="Times New Roman"/>
          <w:szCs w:val="24"/>
        </w:rPr>
        <w:t xml:space="preserve">The variety was ND-Bison.  </w:t>
      </w:r>
      <w:r w:rsidR="009D031A" w:rsidRPr="00490398">
        <w:rPr>
          <w:rFonts w:cs="Times New Roman"/>
          <w:szCs w:val="24"/>
        </w:rPr>
        <w:t>The treatments were as follows:</w:t>
      </w:r>
    </w:p>
    <w:p w14:paraId="0EA56CB7" w14:textId="77777777" w:rsidR="009D031A" w:rsidRPr="00490398" w:rsidRDefault="009D031A" w:rsidP="00C258C2">
      <w:pPr>
        <w:spacing w:after="0"/>
        <w:rPr>
          <w:rFonts w:cs="Times New Roman"/>
          <w:szCs w:val="24"/>
        </w:rPr>
      </w:pPr>
    </w:p>
    <w:tbl>
      <w:tblPr>
        <w:tblW w:w="5640" w:type="dxa"/>
        <w:tblInd w:w="93" w:type="dxa"/>
        <w:tblLook w:val="04A0" w:firstRow="1" w:lastRow="0" w:firstColumn="1" w:lastColumn="0" w:noHBand="0" w:noVBand="1"/>
      </w:tblPr>
      <w:tblGrid>
        <w:gridCol w:w="1880"/>
        <w:gridCol w:w="1880"/>
        <w:gridCol w:w="1880"/>
      </w:tblGrid>
      <w:tr w:rsidR="00DB162F" w:rsidRPr="00490398" w14:paraId="3C01B157" w14:textId="77777777" w:rsidTr="00490398">
        <w:trPr>
          <w:trHeight w:val="300"/>
        </w:trPr>
        <w:tc>
          <w:tcPr>
            <w:tcW w:w="1880" w:type="dxa"/>
            <w:tcBorders>
              <w:top w:val="single" w:sz="4" w:space="0" w:color="auto"/>
              <w:left w:val="nil"/>
              <w:bottom w:val="nil"/>
              <w:right w:val="nil"/>
            </w:tcBorders>
            <w:shd w:val="clear" w:color="auto" w:fill="auto"/>
            <w:noWrap/>
            <w:vAlign w:val="bottom"/>
            <w:hideMark/>
          </w:tcPr>
          <w:p w14:paraId="7B486E76"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24C297BC"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Growth</w:t>
            </w:r>
          </w:p>
        </w:tc>
        <w:tc>
          <w:tcPr>
            <w:tcW w:w="1880" w:type="dxa"/>
            <w:tcBorders>
              <w:top w:val="single" w:sz="4" w:space="0" w:color="auto"/>
              <w:left w:val="nil"/>
              <w:bottom w:val="nil"/>
              <w:right w:val="nil"/>
            </w:tcBorders>
            <w:shd w:val="clear" w:color="auto" w:fill="auto"/>
            <w:noWrap/>
            <w:vAlign w:val="bottom"/>
            <w:hideMark/>
          </w:tcPr>
          <w:p w14:paraId="5843CC4E"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Concentration</w:t>
            </w:r>
          </w:p>
        </w:tc>
      </w:tr>
      <w:tr w:rsidR="00DB162F" w:rsidRPr="00490398" w14:paraId="37466E6B" w14:textId="77777777" w:rsidTr="00490398">
        <w:trPr>
          <w:trHeight w:val="300"/>
        </w:trPr>
        <w:tc>
          <w:tcPr>
            <w:tcW w:w="1880" w:type="dxa"/>
            <w:tcBorders>
              <w:top w:val="nil"/>
              <w:left w:val="nil"/>
              <w:bottom w:val="single" w:sz="4" w:space="0" w:color="auto"/>
              <w:right w:val="nil"/>
            </w:tcBorders>
            <w:shd w:val="clear" w:color="auto" w:fill="auto"/>
            <w:noWrap/>
            <w:vAlign w:val="bottom"/>
            <w:hideMark/>
          </w:tcPr>
          <w:p w14:paraId="27FD2AC0"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Treatment</w:t>
            </w:r>
          </w:p>
        </w:tc>
        <w:tc>
          <w:tcPr>
            <w:tcW w:w="1880" w:type="dxa"/>
            <w:tcBorders>
              <w:top w:val="nil"/>
              <w:left w:val="nil"/>
              <w:bottom w:val="single" w:sz="4" w:space="0" w:color="auto"/>
              <w:right w:val="nil"/>
            </w:tcBorders>
            <w:shd w:val="clear" w:color="auto" w:fill="auto"/>
            <w:noWrap/>
            <w:vAlign w:val="bottom"/>
            <w:hideMark/>
          </w:tcPr>
          <w:p w14:paraId="365DE0EA"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Regulator</w:t>
            </w:r>
          </w:p>
        </w:tc>
        <w:tc>
          <w:tcPr>
            <w:tcW w:w="1880" w:type="dxa"/>
            <w:tcBorders>
              <w:top w:val="nil"/>
              <w:left w:val="nil"/>
              <w:bottom w:val="single" w:sz="4" w:space="0" w:color="auto"/>
              <w:right w:val="nil"/>
            </w:tcBorders>
            <w:shd w:val="clear" w:color="auto" w:fill="auto"/>
            <w:noWrap/>
            <w:vAlign w:val="bottom"/>
            <w:hideMark/>
          </w:tcPr>
          <w:p w14:paraId="4A8A50B1"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on seed</w:t>
            </w:r>
          </w:p>
        </w:tc>
      </w:tr>
      <w:tr w:rsidR="00DB162F" w:rsidRPr="00490398" w14:paraId="7600FE99" w14:textId="77777777" w:rsidTr="00490398">
        <w:trPr>
          <w:trHeight w:val="300"/>
        </w:trPr>
        <w:tc>
          <w:tcPr>
            <w:tcW w:w="1880" w:type="dxa"/>
            <w:tcBorders>
              <w:top w:val="single" w:sz="4" w:space="0" w:color="auto"/>
              <w:left w:val="nil"/>
              <w:bottom w:val="nil"/>
              <w:right w:val="nil"/>
            </w:tcBorders>
            <w:shd w:val="clear" w:color="auto" w:fill="auto"/>
            <w:noWrap/>
            <w:vAlign w:val="bottom"/>
            <w:hideMark/>
          </w:tcPr>
          <w:p w14:paraId="2406C9BA"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3375A9A8"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43FA57A4"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ppm</w:t>
            </w:r>
          </w:p>
        </w:tc>
      </w:tr>
      <w:tr w:rsidR="00DB162F" w:rsidRPr="00490398" w14:paraId="36676F9B" w14:textId="77777777" w:rsidTr="00DB162F">
        <w:trPr>
          <w:trHeight w:val="300"/>
        </w:trPr>
        <w:tc>
          <w:tcPr>
            <w:tcW w:w="1880" w:type="dxa"/>
            <w:tcBorders>
              <w:top w:val="nil"/>
              <w:left w:val="nil"/>
              <w:bottom w:val="nil"/>
              <w:right w:val="nil"/>
            </w:tcBorders>
            <w:shd w:val="clear" w:color="auto" w:fill="auto"/>
            <w:noWrap/>
            <w:vAlign w:val="bottom"/>
            <w:hideMark/>
          </w:tcPr>
          <w:p w14:paraId="1F34337D"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w:t>
            </w:r>
          </w:p>
        </w:tc>
        <w:tc>
          <w:tcPr>
            <w:tcW w:w="1880" w:type="dxa"/>
            <w:tcBorders>
              <w:top w:val="nil"/>
              <w:left w:val="nil"/>
              <w:bottom w:val="nil"/>
              <w:right w:val="nil"/>
            </w:tcBorders>
            <w:shd w:val="clear" w:color="auto" w:fill="auto"/>
            <w:noWrap/>
            <w:vAlign w:val="bottom"/>
            <w:hideMark/>
          </w:tcPr>
          <w:p w14:paraId="30A7F849"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Uniconazole</w:t>
            </w:r>
          </w:p>
        </w:tc>
        <w:tc>
          <w:tcPr>
            <w:tcW w:w="1880" w:type="dxa"/>
            <w:tcBorders>
              <w:top w:val="nil"/>
              <w:left w:val="nil"/>
              <w:bottom w:val="nil"/>
              <w:right w:val="nil"/>
            </w:tcBorders>
            <w:shd w:val="clear" w:color="auto" w:fill="auto"/>
            <w:noWrap/>
            <w:vAlign w:val="bottom"/>
            <w:hideMark/>
          </w:tcPr>
          <w:p w14:paraId="36ECD300" w14:textId="32882735"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0</w:t>
            </w:r>
            <w:r w:rsidR="00F62E0E">
              <w:rPr>
                <w:rFonts w:eastAsia="Times New Roman" w:cs="Times New Roman"/>
                <w:color w:val="000000"/>
                <w:szCs w:val="24"/>
                <w:lang w:eastAsia="en-US"/>
              </w:rPr>
              <w:t>†</w:t>
            </w:r>
          </w:p>
        </w:tc>
      </w:tr>
      <w:tr w:rsidR="00DB162F" w:rsidRPr="00490398" w14:paraId="6989805B" w14:textId="77777777" w:rsidTr="00DB162F">
        <w:trPr>
          <w:trHeight w:val="300"/>
        </w:trPr>
        <w:tc>
          <w:tcPr>
            <w:tcW w:w="1880" w:type="dxa"/>
            <w:tcBorders>
              <w:top w:val="nil"/>
              <w:left w:val="nil"/>
              <w:bottom w:val="nil"/>
              <w:right w:val="nil"/>
            </w:tcBorders>
            <w:shd w:val="clear" w:color="auto" w:fill="auto"/>
            <w:noWrap/>
            <w:vAlign w:val="bottom"/>
            <w:hideMark/>
          </w:tcPr>
          <w:p w14:paraId="39316786"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2</w:t>
            </w:r>
          </w:p>
        </w:tc>
        <w:tc>
          <w:tcPr>
            <w:tcW w:w="1880" w:type="dxa"/>
            <w:tcBorders>
              <w:top w:val="nil"/>
              <w:left w:val="nil"/>
              <w:bottom w:val="nil"/>
              <w:right w:val="nil"/>
            </w:tcBorders>
            <w:shd w:val="clear" w:color="auto" w:fill="auto"/>
            <w:noWrap/>
            <w:vAlign w:val="bottom"/>
            <w:hideMark/>
          </w:tcPr>
          <w:p w14:paraId="375D4DD5"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117FA92B"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w:t>
            </w:r>
          </w:p>
        </w:tc>
      </w:tr>
      <w:tr w:rsidR="00DB162F" w:rsidRPr="00490398" w14:paraId="6A20BE23" w14:textId="77777777" w:rsidTr="00DB162F">
        <w:trPr>
          <w:trHeight w:val="300"/>
        </w:trPr>
        <w:tc>
          <w:tcPr>
            <w:tcW w:w="1880" w:type="dxa"/>
            <w:tcBorders>
              <w:top w:val="nil"/>
              <w:left w:val="nil"/>
              <w:bottom w:val="nil"/>
              <w:right w:val="nil"/>
            </w:tcBorders>
            <w:shd w:val="clear" w:color="auto" w:fill="auto"/>
            <w:noWrap/>
            <w:vAlign w:val="bottom"/>
            <w:hideMark/>
          </w:tcPr>
          <w:p w14:paraId="5B0E0391"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3</w:t>
            </w:r>
          </w:p>
        </w:tc>
        <w:tc>
          <w:tcPr>
            <w:tcW w:w="1880" w:type="dxa"/>
            <w:tcBorders>
              <w:top w:val="nil"/>
              <w:left w:val="nil"/>
              <w:bottom w:val="nil"/>
              <w:right w:val="nil"/>
            </w:tcBorders>
            <w:shd w:val="clear" w:color="auto" w:fill="auto"/>
            <w:noWrap/>
            <w:vAlign w:val="bottom"/>
            <w:hideMark/>
          </w:tcPr>
          <w:p w14:paraId="43ABA9B7"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2B9ABBBB"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2</w:t>
            </w:r>
          </w:p>
        </w:tc>
      </w:tr>
      <w:tr w:rsidR="00DB162F" w:rsidRPr="00490398" w14:paraId="0494046F" w14:textId="77777777" w:rsidTr="00DB162F">
        <w:trPr>
          <w:trHeight w:val="300"/>
        </w:trPr>
        <w:tc>
          <w:tcPr>
            <w:tcW w:w="1880" w:type="dxa"/>
            <w:tcBorders>
              <w:top w:val="nil"/>
              <w:left w:val="nil"/>
              <w:bottom w:val="nil"/>
              <w:right w:val="nil"/>
            </w:tcBorders>
            <w:shd w:val="clear" w:color="auto" w:fill="auto"/>
            <w:noWrap/>
            <w:vAlign w:val="bottom"/>
            <w:hideMark/>
          </w:tcPr>
          <w:p w14:paraId="052B3051"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4</w:t>
            </w:r>
          </w:p>
        </w:tc>
        <w:tc>
          <w:tcPr>
            <w:tcW w:w="1880" w:type="dxa"/>
            <w:tcBorders>
              <w:top w:val="nil"/>
              <w:left w:val="nil"/>
              <w:bottom w:val="nil"/>
              <w:right w:val="nil"/>
            </w:tcBorders>
            <w:shd w:val="clear" w:color="auto" w:fill="auto"/>
            <w:noWrap/>
            <w:vAlign w:val="bottom"/>
            <w:hideMark/>
          </w:tcPr>
          <w:p w14:paraId="64E9409B"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63606874"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4</w:t>
            </w:r>
          </w:p>
        </w:tc>
      </w:tr>
      <w:tr w:rsidR="00DB162F" w:rsidRPr="00490398" w14:paraId="176A97D5" w14:textId="77777777" w:rsidTr="00DB162F">
        <w:trPr>
          <w:trHeight w:val="300"/>
        </w:trPr>
        <w:tc>
          <w:tcPr>
            <w:tcW w:w="1880" w:type="dxa"/>
            <w:tcBorders>
              <w:top w:val="nil"/>
              <w:left w:val="nil"/>
              <w:bottom w:val="nil"/>
              <w:right w:val="nil"/>
            </w:tcBorders>
            <w:shd w:val="clear" w:color="auto" w:fill="auto"/>
            <w:noWrap/>
            <w:vAlign w:val="bottom"/>
            <w:hideMark/>
          </w:tcPr>
          <w:p w14:paraId="3D7AC514"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5</w:t>
            </w:r>
          </w:p>
        </w:tc>
        <w:tc>
          <w:tcPr>
            <w:tcW w:w="1880" w:type="dxa"/>
            <w:tcBorders>
              <w:top w:val="nil"/>
              <w:left w:val="nil"/>
              <w:bottom w:val="nil"/>
              <w:right w:val="nil"/>
            </w:tcBorders>
            <w:shd w:val="clear" w:color="auto" w:fill="auto"/>
            <w:noWrap/>
            <w:vAlign w:val="bottom"/>
            <w:hideMark/>
          </w:tcPr>
          <w:p w14:paraId="29E7774B"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2FD848B8"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8</w:t>
            </w:r>
          </w:p>
        </w:tc>
      </w:tr>
      <w:tr w:rsidR="00DB162F" w:rsidRPr="00490398" w14:paraId="0BF04FF1" w14:textId="77777777" w:rsidTr="00DB162F">
        <w:trPr>
          <w:trHeight w:val="300"/>
        </w:trPr>
        <w:tc>
          <w:tcPr>
            <w:tcW w:w="1880" w:type="dxa"/>
            <w:tcBorders>
              <w:top w:val="nil"/>
              <w:left w:val="nil"/>
              <w:bottom w:val="nil"/>
              <w:right w:val="nil"/>
            </w:tcBorders>
            <w:shd w:val="clear" w:color="auto" w:fill="auto"/>
            <w:noWrap/>
            <w:vAlign w:val="bottom"/>
            <w:hideMark/>
          </w:tcPr>
          <w:p w14:paraId="6F4F89D0"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6</w:t>
            </w:r>
          </w:p>
        </w:tc>
        <w:tc>
          <w:tcPr>
            <w:tcW w:w="1880" w:type="dxa"/>
            <w:tcBorders>
              <w:top w:val="nil"/>
              <w:left w:val="nil"/>
              <w:bottom w:val="nil"/>
              <w:right w:val="nil"/>
            </w:tcBorders>
            <w:shd w:val="clear" w:color="auto" w:fill="auto"/>
            <w:noWrap/>
            <w:vAlign w:val="bottom"/>
            <w:hideMark/>
          </w:tcPr>
          <w:p w14:paraId="5966DCAF"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5A2D039C"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16</w:t>
            </w:r>
          </w:p>
        </w:tc>
      </w:tr>
      <w:tr w:rsidR="00DB162F" w:rsidRPr="00490398" w14:paraId="3F00E4F9" w14:textId="77777777" w:rsidTr="00DB162F">
        <w:trPr>
          <w:trHeight w:val="300"/>
        </w:trPr>
        <w:tc>
          <w:tcPr>
            <w:tcW w:w="1880" w:type="dxa"/>
            <w:tcBorders>
              <w:top w:val="nil"/>
              <w:left w:val="nil"/>
              <w:bottom w:val="nil"/>
              <w:right w:val="nil"/>
            </w:tcBorders>
            <w:shd w:val="clear" w:color="auto" w:fill="auto"/>
            <w:noWrap/>
            <w:vAlign w:val="bottom"/>
            <w:hideMark/>
          </w:tcPr>
          <w:p w14:paraId="1D3782FB"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75A89406"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5F4396E6" w14:textId="77777777" w:rsidR="00DB162F" w:rsidRPr="00490398" w:rsidRDefault="00DB162F" w:rsidP="00DB162F">
            <w:pPr>
              <w:spacing w:after="0"/>
              <w:jc w:val="center"/>
              <w:rPr>
                <w:rFonts w:eastAsia="Times New Roman" w:cs="Times New Roman"/>
                <w:color w:val="000000"/>
                <w:szCs w:val="24"/>
                <w:lang w:eastAsia="en-US"/>
              </w:rPr>
            </w:pPr>
          </w:p>
        </w:tc>
      </w:tr>
      <w:tr w:rsidR="00DB162F" w:rsidRPr="00490398" w14:paraId="6F818D6C" w14:textId="77777777" w:rsidTr="00DB162F">
        <w:trPr>
          <w:trHeight w:val="300"/>
        </w:trPr>
        <w:tc>
          <w:tcPr>
            <w:tcW w:w="1880" w:type="dxa"/>
            <w:tcBorders>
              <w:top w:val="nil"/>
              <w:left w:val="nil"/>
              <w:bottom w:val="nil"/>
              <w:right w:val="nil"/>
            </w:tcBorders>
            <w:shd w:val="clear" w:color="auto" w:fill="auto"/>
            <w:noWrap/>
            <w:vAlign w:val="bottom"/>
            <w:hideMark/>
          </w:tcPr>
          <w:p w14:paraId="205D021F"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7</w:t>
            </w:r>
          </w:p>
        </w:tc>
        <w:tc>
          <w:tcPr>
            <w:tcW w:w="1880" w:type="dxa"/>
            <w:tcBorders>
              <w:top w:val="nil"/>
              <w:left w:val="nil"/>
              <w:bottom w:val="nil"/>
              <w:right w:val="nil"/>
            </w:tcBorders>
            <w:shd w:val="clear" w:color="auto" w:fill="auto"/>
            <w:noWrap/>
            <w:vAlign w:val="bottom"/>
            <w:hideMark/>
          </w:tcPr>
          <w:p w14:paraId="2B2714B0"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Paclobutrazol</w:t>
            </w:r>
          </w:p>
        </w:tc>
        <w:tc>
          <w:tcPr>
            <w:tcW w:w="1880" w:type="dxa"/>
            <w:tcBorders>
              <w:top w:val="nil"/>
              <w:left w:val="nil"/>
              <w:bottom w:val="nil"/>
              <w:right w:val="nil"/>
            </w:tcBorders>
            <w:shd w:val="clear" w:color="auto" w:fill="auto"/>
            <w:noWrap/>
            <w:vAlign w:val="bottom"/>
            <w:hideMark/>
          </w:tcPr>
          <w:p w14:paraId="15516AF9" w14:textId="15F20143"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0</w:t>
            </w:r>
            <w:r w:rsidR="00F62E0E">
              <w:rPr>
                <w:rFonts w:eastAsia="Times New Roman" w:cs="Times New Roman"/>
                <w:color w:val="000000"/>
                <w:szCs w:val="24"/>
                <w:lang w:eastAsia="en-US"/>
              </w:rPr>
              <w:t>††</w:t>
            </w:r>
          </w:p>
        </w:tc>
      </w:tr>
      <w:tr w:rsidR="00DB162F" w:rsidRPr="00490398" w14:paraId="56B6C480" w14:textId="77777777" w:rsidTr="00DB162F">
        <w:trPr>
          <w:trHeight w:val="300"/>
        </w:trPr>
        <w:tc>
          <w:tcPr>
            <w:tcW w:w="1880" w:type="dxa"/>
            <w:tcBorders>
              <w:top w:val="nil"/>
              <w:left w:val="nil"/>
              <w:bottom w:val="nil"/>
              <w:right w:val="nil"/>
            </w:tcBorders>
            <w:shd w:val="clear" w:color="auto" w:fill="auto"/>
            <w:noWrap/>
            <w:vAlign w:val="bottom"/>
            <w:hideMark/>
          </w:tcPr>
          <w:p w14:paraId="581B6690"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8</w:t>
            </w:r>
          </w:p>
        </w:tc>
        <w:tc>
          <w:tcPr>
            <w:tcW w:w="1880" w:type="dxa"/>
            <w:tcBorders>
              <w:top w:val="nil"/>
              <w:left w:val="nil"/>
              <w:bottom w:val="nil"/>
              <w:right w:val="nil"/>
            </w:tcBorders>
            <w:shd w:val="clear" w:color="auto" w:fill="auto"/>
            <w:noWrap/>
            <w:vAlign w:val="bottom"/>
            <w:hideMark/>
          </w:tcPr>
          <w:p w14:paraId="2E3A85BE"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1629A54A"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w:t>
            </w:r>
          </w:p>
        </w:tc>
      </w:tr>
      <w:tr w:rsidR="00DB162F" w:rsidRPr="00490398" w14:paraId="530BEBF9" w14:textId="77777777" w:rsidTr="00DB162F">
        <w:trPr>
          <w:trHeight w:val="300"/>
        </w:trPr>
        <w:tc>
          <w:tcPr>
            <w:tcW w:w="1880" w:type="dxa"/>
            <w:tcBorders>
              <w:top w:val="nil"/>
              <w:left w:val="nil"/>
              <w:bottom w:val="nil"/>
              <w:right w:val="nil"/>
            </w:tcBorders>
            <w:shd w:val="clear" w:color="auto" w:fill="auto"/>
            <w:noWrap/>
            <w:vAlign w:val="bottom"/>
            <w:hideMark/>
          </w:tcPr>
          <w:p w14:paraId="3C9D3A51"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9</w:t>
            </w:r>
          </w:p>
        </w:tc>
        <w:tc>
          <w:tcPr>
            <w:tcW w:w="1880" w:type="dxa"/>
            <w:tcBorders>
              <w:top w:val="nil"/>
              <w:left w:val="nil"/>
              <w:bottom w:val="nil"/>
              <w:right w:val="nil"/>
            </w:tcBorders>
            <w:shd w:val="clear" w:color="auto" w:fill="auto"/>
            <w:noWrap/>
            <w:vAlign w:val="bottom"/>
            <w:hideMark/>
          </w:tcPr>
          <w:p w14:paraId="76D30AC4"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1950FD23"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2</w:t>
            </w:r>
          </w:p>
        </w:tc>
      </w:tr>
      <w:tr w:rsidR="00DB162F" w:rsidRPr="00490398" w14:paraId="158F6B5C" w14:textId="77777777" w:rsidTr="00DB162F">
        <w:trPr>
          <w:trHeight w:val="300"/>
        </w:trPr>
        <w:tc>
          <w:tcPr>
            <w:tcW w:w="1880" w:type="dxa"/>
            <w:tcBorders>
              <w:top w:val="nil"/>
              <w:left w:val="nil"/>
              <w:bottom w:val="nil"/>
              <w:right w:val="nil"/>
            </w:tcBorders>
            <w:shd w:val="clear" w:color="auto" w:fill="auto"/>
            <w:noWrap/>
            <w:vAlign w:val="bottom"/>
            <w:hideMark/>
          </w:tcPr>
          <w:p w14:paraId="0B689B82"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10</w:t>
            </w:r>
          </w:p>
        </w:tc>
        <w:tc>
          <w:tcPr>
            <w:tcW w:w="1880" w:type="dxa"/>
            <w:tcBorders>
              <w:top w:val="nil"/>
              <w:left w:val="nil"/>
              <w:bottom w:val="nil"/>
              <w:right w:val="nil"/>
            </w:tcBorders>
            <w:shd w:val="clear" w:color="auto" w:fill="auto"/>
            <w:noWrap/>
            <w:vAlign w:val="bottom"/>
            <w:hideMark/>
          </w:tcPr>
          <w:p w14:paraId="47227ADB"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nil"/>
              <w:right w:val="nil"/>
            </w:tcBorders>
            <w:shd w:val="clear" w:color="auto" w:fill="auto"/>
            <w:noWrap/>
            <w:vAlign w:val="bottom"/>
            <w:hideMark/>
          </w:tcPr>
          <w:p w14:paraId="10CFF8FB"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4</w:t>
            </w:r>
          </w:p>
        </w:tc>
      </w:tr>
      <w:tr w:rsidR="00DB162F" w:rsidRPr="00490398" w14:paraId="1DC308F5" w14:textId="77777777" w:rsidTr="00490398">
        <w:trPr>
          <w:trHeight w:val="300"/>
        </w:trPr>
        <w:tc>
          <w:tcPr>
            <w:tcW w:w="1880" w:type="dxa"/>
            <w:tcBorders>
              <w:top w:val="nil"/>
              <w:left w:val="nil"/>
              <w:right w:val="nil"/>
            </w:tcBorders>
            <w:shd w:val="clear" w:color="auto" w:fill="auto"/>
            <w:noWrap/>
            <w:vAlign w:val="bottom"/>
            <w:hideMark/>
          </w:tcPr>
          <w:p w14:paraId="3A166869"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11</w:t>
            </w:r>
          </w:p>
        </w:tc>
        <w:tc>
          <w:tcPr>
            <w:tcW w:w="1880" w:type="dxa"/>
            <w:tcBorders>
              <w:top w:val="nil"/>
              <w:left w:val="nil"/>
              <w:right w:val="nil"/>
            </w:tcBorders>
            <w:shd w:val="clear" w:color="auto" w:fill="auto"/>
            <w:noWrap/>
            <w:vAlign w:val="bottom"/>
            <w:hideMark/>
          </w:tcPr>
          <w:p w14:paraId="08B062A2"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right w:val="nil"/>
            </w:tcBorders>
            <w:shd w:val="clear" w:color="auto" w:fill="auto"/>
            <w:noWrap/>
            <w:vAlign w:val="bottom"/>
            <w:hideMark/>
          </w:tcPr>
          <w:p w14:paraId="71C49633"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8</w:t>
            </w:r>
          </w:p>
        </w:tc>
      </w:tr>
      <w:tr w:rsidR="00DB162F" w:rsidRPr="00490398" w14:paraId="47A7CFA2" w14:textId="77777777" w:rsidTr="00490398">
        <w:trPr>
          <w:trHeight w:val="300"/>
        </w:trPr>
        <w:tc>
          <w:tcPr>
            <w:tcW w:w="1880" w:type="dxa"/>
            <w:tcBorders>
              <w:top w:val="nil"/>
              <w:left w:val="nil"/>
              <w:bottom w:val="single" w:sz="4" w:space="0" w:color="auto"/>
              <w:right w:val="nil"/>
            </w:tcBorders>
            <w:shd w:val="clear" w:color="auto" w:fill="auto"/>
            <w:noWrap/>
            <w:vAlign w:val="bottom"/>
            <w:hideMark/>
          </w:tcPr>
          <w:p w14:paraId="5E3B5E2B"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12</w:t>
            </w:r>
          </w:p>
        </w:tc>
        <w:tc>
          <w:tcPr>
            <w:tcW w:w="1880" w:type="dxa"/>
            <w:tcBorders>
              <w:top w:val="nil"/>
              <w:left w:val="nil"/>
              <w:bottom w:val="single" w:sz="4" w:space="0" w:color="auto"/>
              <w:right w:val="nil"/>
            </w:tcBorders>
            <w:shd w:val="clear" w:color="auto" w:fill="auto"/>
            <w:noWrap/>
            <w:vAlign w:val="bottom"/>
            <w:hideMark/>
          </w:tcPr>
          <w:p w14:paraId="2698762F" w14:textId="77777777" w:rsidR="00DB162F" w:rsidRPr="00490398" w:rsidRDefault="00DB162F" w:rsidP="00DB162F">
            <w:pPr>
              <w:spacing w:after="0"/>
              <w:jc w:val="center"/>
              <w:rPr>
                <w:rFonts w:eastAsia="Times New Roman" w:cs="Times New Roman"/>
                <w:color w:val="000000"/>
                <w:szCs w:val="24"/>
                <w:lang w:eastAsia="en-US"/>
              </w:rPr>
            </w:pPr>
          </w:p>
        </w:tc>
        <w:tc>
          <w:tcPr>
            <w:tcW w:w="1880" w:type="dxa"/>
            <w:tcBorders>
              <w:top w:val="nil"/>
              <w:left w:val="nil"/>
              <w:bottom w:val="single" w:sz="4" w:space="0" w:color="auto"/>
              <w:right w:val="nil"/>
            </w:tcBorders>
            <w:shd w:val="clear" w:color="auto" w:fill="auto"/>
            <w:noWrap/>
            <w:vAlign w:val="bottom"/>
            <w:hideMark/>
          </w:tcPr>
          <w:p w14:paraId="41FAA564" w14:textId="77777777" w:rsidR="00DB162F" w:rsidRPr="00490398" w:rsidRDefault="00DB162F" w:rsidP="00DB162F">
            <w:pPr>
              <w:spacing w:after="0"/>
              <w:jc w:val="center"/>
              <w:rPr>
                <w:rFonts w:eastAsia="Times New Roman" w:cs="Times New Roman"/>
                <w:color w:val="000000"/>
                <w:szCs w:val="24"/>
                <w:lang w:eastAsia="en-US"/>
              </w:rPr>
            </w:pPr>
            <w:r w:rsidRPr="00490398">
              <w:rPr>
                <w:rFonts w:eastAsia="Times New Roman" w:cs="Times New Roman"/>
                <w:color w:val="000000"/>
                <w:szCs w:val="24"/>
                <w:lang w:eastAsia="en-US"/>
              </w:rPr>
              <w:t>16</w:t>
            </w:r>
          </w:p>
        </w:tc>
      </w:tr>
    </w:tbl>
    <w:p w14:paraId="0BD55FAF" w14:textId="75EF2499" w:rsidR="009D031A" w:rsidRPr="00490398" w:rsidRDefault="00F62E0E" w:rsidP="00C258C2">
      <w:pPr>
        <w:spacing w:after="0"/>
        <w:rPr>
          <w:rFonts w:cs="Times New Roman"/>
          <w:szCs w:val="24"/>
        </w:rPr>
      </w:pPr>
      <w:r>
        <w:rPr>
          <w:rFonts w:eastAsia="Times New Roman" w:cs="Times New Roman"/>
          <w:color w:val="000000"/>
          <w:szCs w:val="24"/>
          <w:lang w:eastAsia="en-US"/>
        </w:rPr>
        <w:t>†</w:t>
      </w:r>
      <w:r w:rsidR="00490398" w:rsidRPr="00490398">
        <w:rPr>
          <w:rFonts w:cs="Times New Roman"/>
          <w:szCs w:val="24"/>
        </w:rPr>
        <w:t>Seed treated with the carrier, ethanol</w:t>
      </w:r>
    </w:p>
    <w:p w14:paraId="13C46A49" w14:textId="57F47AA3" w:rsidR="00490398" w:rsidRDefault="00F62E0E" w:rsidP="00C258C2">
      <w:pPr>
        <w:spacing w:after="0"/>
        <w:rPr>
          <w:rFonts w:cs="Times New Roman"/>
          <w:szCs w:val="24"/>
        </w:rPr>
      </w:pPr>
      <w:r>
        <w:rPr>
          <w:rFonts w:eastAsia="Times New Roman" w:cs="Times New Roman"/>
          <w:color w:val="000000"/>
          <w:szCs w:val="24"/>
          <w:lang w:eastAsia="en-US"/>
        </w:rPr>
        <w:t>††</w:t>
      </w:r>
      <w:r w:rsidR="00490398" w:rsidRPr="00490398">
        <w:rPr>
          <w:rFonts w:cs="Times New Roman"/>
          <w:szCs w:val="24"/>
        </w:rPr>
        <w:t>Seed treated with the carrier, water</w:t>
      </w:r>
    </w:p>
    <w:p w14:paraId="712E1E5A" w14:textId="77777777" w:rsidR="00490398" w:rsidRDefault="00490398" w:rsidP="00C258C2">
      <w:pPr>
        <w:spacing w:after="0"/>
        <w:rPr>
          <w:rFonts w:cs="Times New Roman"/>
          <w:szCs w:val="24"/>
        </w:rPr>
      </w:pPr>
    </w:p>
    <w:p w14:paraId="114F4681" w14:textId="65754C18" w:rsidR="00490398" w:rsidRDefault="00490398" w:rsidP="00C258C2">
      <w:pPr>
        <w:spacing w:after="0"/>
        <w:rPr>
          <w:rFonts w:cs="Times New Roman"/>
          <w:szCs w:val="24"/>
        </w:rPr>
      </w:pPr>
      <w:r>
        <w:rPr>
          <w:rFonts w:cs="Times New Roman"/>
          <w:szCs w:val="24"/>
        </w:rPr>
        <w:t>Emergence counts were made daily, from days 5-13 after planting</w:t>
      </w:r>
      <w:r w:rsidR="006B7536">
        <w:rPr>
          <w:rFonts w:cs="Times New Roman"/>
          <w:szCs w:val="24"/>
        </w:rPr>
        <w:t>, after which the pots were thinned to four plants per pot</w:t>
      </w:r>
      <w:r>
        <w:rPr>
          <w:rFonts w:cs="Times New Roman"/>
          <w:szCs w:val="24"/>
        </w:rPr>
        <w:t xml:space="preserve">.  </w:t>
      </w:r>
      <w:r w:rsidR="004F3F36">
        <w:rPr>
          <w:rFonts w:cs="Times New Roman"/>
          <w:szCs w:val="24"/>
        </w:rPr>
        <w:t>Starting at day 5 after planting, and continuing until day 37, each pot was placed on a scale, the amount of water used by evapotranspiration recorded, and the pots brought back to field capacity.</w:t>
      </w:r>
    </w:p>
    <w:p w14:paraId="2950743E" w14:textId="77777777" w:rsidR="004F3F36" w:rsidRDefault="004F3F36" w:rsidP="00C258C2">
      <w:pPr>
        <w:spacing w:after="0"/>
        <w:rPr>
          <w:rFonts w:cs="Times New Roman"/>
          <w:szCs w:val="24"/>
        </w:rPr>
      </w:pPr>
    </w:p>
    <w:p w14:paraId="0E883CE7" w14:textId="77777777" w:rsidR="004F3F36" w:rsidRDefault="004F3F36" w:rsidP="00C258C2">
      <w:pPr>
        <w:spacing w:after="0"/>
        <w:rPr>
          <w:rFonts w:cs="Times New Roman"/>
          <w:szCs w:val="24"/>
        </w:rPr>
      </w:pPr>
    </w:p>
    <w:p w14:paraId="0C726216" w14:textId="77777777" w:rsidR="00CB090A" w:rsidRDefault="00CB090A" w:rsidP="00C258C2">
      <w:pPr>
        <w:spacing w:after="0"/>
        <w:rPr>
          <w:rFonts w:cs="Times New Roman"/>
          <w:b/>
          <w:szCs w:val="24"/>
        </w:rPr>
      </w:pPr>
    </w:p>
    <w:p w14:paraId="1B2995B9" w14:textId="77777777" w:rsidR="00CB090A" w:rsidRDefault="00CB090A" w:rsidP="00C258C2">
      <w:pPr>
        <w:spacing w:after="0"/>
        <w:rPr>
          <w:rFonts w:cs="Times New Roman"/>
          <w:b/>
          <w:szCs w:val="24"/>
        </w:rPr>
      </w:pPr>
    </w:p>
    <w:p w14:paraId="2561A8BC" w14:textId="77777777" w:rsidR="00CB090A" w:rsidRDefault="00CB090A" w:rsidP="00C258C2">
      <w:pPr>
        <w:spacing w:after="0"/>
        <w:rPr>
          <w:rFonts w:cs="Times New Roman"/>
          <w:b/>
          <w:szCs w:val="24"/>
        </w:rPr>
      </w:pPr>
    </w:p>
    <w:p w14:paraId="2E92F590" w14:textId="77777777" w:rsidR="00CB090A" w:rsidRDefault="00CB090A" w:rsidP="00C258C2">
      <w:pPr>
        <w:spacing w:after="0"/>
        <w:rPr>
          <w:rFonts w:cs="Times New Roman"/>
          <w:b/>
          <w:szCs w:val="24"/>
        </w:rPr>
      </w:pPr>
    </w:p>
    <w:p w14:paraId="1B951D3F" w14:textId="77777777" w:rsidR="004F3F36" w:rsidRPr="004F3F36" w:rsidRDefault="004F3F36" w:rsidP="00C258C2">
      <w:pPr>
        <w:spacing w:after="0"/>
        <w:rPr>
          <w:rFonts w:cs="Times New Roman"/>
          <w:b/>
          <w:szCs w:val="24"/>
        </w:rPr>
      </w:pPr>
      <w:r w:rsidRPr="004F3F36">
        <w:rPr>
          <w:rFonts w:cs="Times New Roman"/>
          <w:b/>
          <w:szCs w:val="24"/>
        </w:rPr>
        <w:lastRenderedPageBreak/>
        <w:t>Results--Greenhouse Study</w:t>
      </w:r>
    </w:p>
    <w:p w14:paraId="428FBD9F" w14:textId="77777777" w:rsidR="000224A4" w:rsidRDefault="000224A4" w:rsidP="00C258C2">
      <w:pPr>
        <w:spacing w:after="0"/>
      </w:pPr>
    </w:p>
    <w:p w14:paraId="1F6A5E65" w14:textId="3D44A727" w:rsidR="00EB28CA" w:rsidRDefault="004F3F36" w:rsidP="00C258C2">
      <w:pPr>
        <w:spacing w:after="0"/>
      </w:pPr>
      <w:r>
        <w:t>The effect of uniconazole on plant emergence is shown in Figure 1</w:t>
      </w:r>
      <w:r w:rsidR="00F11F1C">
        <w:t xml:space="preserve">.  </w:t>
      </w:r>
      <w:r w:rsidR="004F48E6">
        <w:t xml:space="preserve"> The three lower rates of uniconazole (1, 2, 4 ppm) slowed emergence by 3-4 days.  The two higher rates </w:t>
      </w:r>
      <w:r w:rsidR="00471720">
        <w:t>(8, 16 ppm) slowed emergence by about a wee</w:t>
      </w:r>
      <w:r w:rsidR="00A8349C">
        <w:t>k</w:t>
      </w:r>
      <w:r w:rsidR="00E2699E">
        <w:t>, and the resulting plants did not have a normal appearance, being very stunted.</w:t>
      </w:r>
    </w:p>
    <w:p w14:paraId="332A17C7" w14:textId="77777777" w:rsidR="00E2699E" w:rsidRDefault="00E2699E" w:rsidP="00C258C2">
      <w:pPr>
        <w:spacing w:after="0"/>
      </w:pPr>
    </w:p>
    <w:p w14:paraId="70DEFD3D" w14:textId="77777777" w:rsidR="00E2699E" w:rsidRDefault="00E2699E" w:rsidP="00C258C2">
      <w:pPr>
        <w:spacing w:after="0"/>
      </w:pPr>
    </w:p>
    <w:p w14:paraId="4EB4162B" w14:textId="77777777" w:rsidR="00F11F1C" w:rsidRDefault="00F11F1C" w:rsidP="00C258C2">
      <w:pPr>
        <w:spacing w:after="0"/>
      </w:pPr>
      <w:r>
        <w:t>Figure 1.  Effect of rate of seed-applied uniconazole on plant emergence.  Each pot received 8 seeds per pot.</w:t>
      </w:r>
    </w:p>
    <w:p w14:paraId="6DC3426A" w14:textId="77777777" w:rsidR="004F48E6" w:rsidRDefault="004F48E6" w:rsidP="00C258C2">
      <w:pPr>
        <w:spacing w:after="0"/>
      </w:pPr>
    </w:p>
    <w:p w14:paraId="76D7D1B1" w14:textId="77777777" w:rsidR="00F11F1C" w:rsidRDefault="00F11F1C" w:rsidP="00C258C2">
      <w:pPr>
        <w:spacing w:after="0"/>
      </w:pPr>
    </w:p>
    <w:p w14:paraId="509476CD" w14:textId="77777777" w:rsidR="00F11F1C" w:rsidRDefault="004F48E6" w:rsidP="00C258C2">
      <w:pPr>
        <w:spacing w:after="0"/>
      </w:pPr>
      <w:r>
        <w:rPr>
          <w:noProof/>
          <w:lang w:eastAsia="en-US"/>
        </w:rPr>
        <w:drawing>
          <wp:inline distT="0" distB="0" distL="0" distR="0" wp14:anchorId="44D0C909" wp14:editId="18BD490C">
            <wp:extent cx="5486400" cy="4525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e-uniconazole.jpg"/>
                    <pic:cNvPicPr/>
                  </pic:nvPicPr>
                  <pic:blipFill>
                    <a:blip r:embed="rId4">
                      <a:extLst>
                        <a:ext uri="{28A0092B-C50C-407E-A947-70E740481C1C}">
                          <a14:useLocalDpi xmlns:a14="http://schemas.microsoft.com/office/drawing/2010/main" val="0"/>
                        </a:ext>
                      </a:extLst>
                    </a:blip>
                    <a:stretch>
                      <a:fillRect/>
                    </a:stretch>
                  </pic:blipFill>
                  <pic:spPr>
                    <a:xfrm>
                      <a:off x="0" y="0"/>
                      <a:ext cx="5486400" cy="4525645"/>
                    </a:xfrm>
                    <a:prstGeom prst="rect">
                      <a:avLst/>
                    </a:prstGeom>
                  </pic:spPr>
                </pic:pic>
              </a:graphicData>
            </a:graphic>
          </wp:inline>
        </w:drawing>
      </w:r>
    </w:p>
    <w:p w14:paraId="6A9E67EB" w14:textId="77777777" w:rsidR="00471720" w:rsidRDefault="00471720" w:rsidP="00C258C2">
      <w:pPr>
        <w:spacing w:after="0"/>
      </w:pPr>
    </w:p>
    <w:p w14:paraId="5A058D38" w14:textId="77777777" w:rsidR="00471720" w:rsidRDefault="00471720" w:rsidP="00C258C2">
      <w:pPr>
        <w:spacing w:after="0"/>
      </w:pPr>
    </w:p>
    <w:p w14:paraId="220777EF" w14:textId="77777777" w:rsidR="00471720" w:rsidRDefault="00471720" w:rsidP="00C258C2">
      <w:pPr>
        <w:spacing w:after="0"/>
      </w:pPr>
    </w:p>
    <w:p w14:paraId="1390D675" w14:textId="77777777" w:rsidR="00A8349C" w:rsidRDefault="00A8349C">
      <w:r>
        <w:br w:type="page"/>
      </w:r>
    </w:p>
    <w:p w14:paraId="367FF6AF" w14:textId="19259688" w:rsidR="00471720" w:rsidRDefault="00471720" w:rsidP="00C258C2">
      <w:pPr>
        <w:spacing w:after="0"/>
      </w:pPr>
      <w:r>
        <w:lastRenderedPageBreak/>
        <w:t xml:space="preserve">The effect of paclobutrazol on emergence is shown in Figure 2.  Overall, </w:t>
      </w:r>
      <w:r w:rsidR="00E2699E">
        <w:t xml:space="preserve">paclobutrazol did not slow emergence as much as uniconazole, especially at the two higher rates.  </w:t>
      </w:r>
      <w:r w:rsidR="004674C4">
        <w:t xml:space="preserve">Overall, emergence was slowed by 3-5 days. </w:t>
      </w:r>
    </w:p>
    <w:p w14:paraId="6627698B" w14:textId="77777777" w:rsidR="00471720" w:rsidRDefault="00471720" w:rsidP="00C258C2">
      <w:pPr>
        <w:spacing w:after="0"/>
      </w:pPr>
    </w:p>
    <w:p w14:paraId="1108EEC3" w14:textId="77777777" w:rsidR="00471720" w:rsidRDefault="00471720" w:rsidP="00C258C2">
      <w:pPr>
        <w:spacing w:after="0"/>
      </w:pPr>
    </w:p>
    <w:p w14:paraId="1EBC6C95" w14:textId="77777777" w:rsidR="00471720" w:rsidRDefault="00471720" w:rsidP="00C258C2">
      <w:pPr>
        <w:spacing w:after="0"/>
      </w:pPr>
    </w:p>
    <w:p w14:paraId="3D9E5D61" w14:textId="77777777" w:rsidR="00471720" w:rsidRDefault="00471720" w:rsidP="00C258C2">
      <w:pPr>
        <w:spacing w:after="0"/>
      </w:pPr>
    </w:p>
    <w:p w14:paraId="7F71367D" w14:textId="77777777" w:rsidR="00471720" w:rsidRDefault="00471720" w:rsidP="00C258C2">
      <w:pPr>
        <w:spacing w:after="0"/>
      </w:pPr>
    </w:p>
    <w:p w14:paraId="35445AF6" w14:textId="77777777" w:rsidR="00471720" w:rsidRDefault="00471720" w:rsidP="00C258C2">
      <w:pPr>
        <w:spacing w:after="0"/>
      </w:pPr>
      <w:r>
        <w:t>Figure 2.  Effect of rate of seed-applied paclobutrazol on plant emergence.  Each pot received 8 seeds per pot.</w:t>
      </w:r>
    </w:p>
    <w:p w14:paraId="1A626B75" w14:textId="77777777" w:rsidR="00471720" w:rsidRDefault="00471720" w:rsidP="00C258C2">
      <w:pPr>
        <w:spacing w:after="0"/>
      </w:pPr>
    </w:p>
    <w:p w14:paraId="4CC1240C" w14:textId="77777777" w:rsidR="00471720" w:rsidRDefault="00471720" w:rsidP="00C258C2">
      <w:pPr>
        <w:spacing w:after="0"/>
      </w:pPr>
    </w:p>
    <w:p w14:paraId="2890B135" w14:textId="77777777" w:rsidR="00471720" w:rsidRDefault="00471720" w:rsidP="00C258C2">
      <w:pPr>
        <w:spacing w:after="0"/>
      </w:pPr>
    </w:p>
    <w:p w14:paraId="51EB17B8" w14:textId="77777777" w:rsidR="00471720" w:rsidRDefault="00A8349C" w:rsidP="00C258C2">
      <w:pPr>
        <w:spacing w:after="0"/>
      </w:pPr>
      <w:r>
        <w:rPr>
          <w:noProof/>
          <w:lang w:eastAsia="en-US"/>
        </w:rPr>
        <w:drawing>
          <wp:inline distT="0" distB="0" distL="0" distR="0" wp14:anchorId="30A7FE9E" wp14:editId="37DFC226">
            <wp:extent cx="5486400" cy="4525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e-paclobutrazol.jpg"/>
                    <pic:cNvPicPr/>
                  </pic:nvPicPr>
                  <pic:blipFill>
                    <a:blip r:embed="rId5">
                      <a:extLst>
                        <a:ext uri="{28A0092B-C50C-407E-A947-70E740481C1C}">
                          <a14:useLocalDpi xmlns:a14="http://schemas.microsoft.com/office/drawing/2010/main" val="0"/>
                        </a:ext>
                      </a:extLst>
                    </a:blip>
                    <a:stretch>
                      <a:fillRect/>
                    </a:stretch>
                  </pic:blipFill>
                  <pic:spPr>
                    <a:xfrm>
                      <a:off x="0" y="0"/>
                      <a:ext cx="5486400" cy="4525645"/>
                    </a:xfrm>
                    <a:prstGeom prst="rect">
                      <a:avLst/>
                    </a:prstGeom>
                  </pic:spPr>
                </pic:pic>
              </a:graphicData>
            </a:graphic>
          </wp:inline>
        </w:drawing>
      </w:r>
    </w:p>
    <w:p w14:paraId="42F9C30A" w14:textId="77777777" w:rsidR="00471720" w:rsidRDefault="00471720" w:rsidP="00C258C2">
      <w:pPr>
        <w:spacing w:after="0"/>
      </w:pPr>
    </w:p>
    <w:p w14:paraId="02BC1E45" w14:textId="77777777" w:rsidR="00471720" w:rsidRDefault="00471720" w:rsidP="00C258C2">
      <w:pPr>
        <w:spacing w:after="0"/>
      </w:pPr>
    </w:p>
    <w:p w14:paraId="05E1E30F" w14:textId="77777777" w:rsidR="00471720" w:rsidRDefault="00471720" w:rsidP="00C258C2">
      <w:pPr>
        <w:spacing w:after="0"/>
      </w:pPr>
    </w:p>
    <w:p w14:paraId="45D06D73" w14:textId="77777777" w:rsidR="00471720" w:rsidRDefault="00471720" w:rsidP="00C258C2">
      <w:pPr>
        <w:spacing w:after="0"/>
      </w:pPr>
    </w:p>
    <w:p w14:paraId="6803ABAF" w14:textId="77777777" w:rsidR="00471720" w:rsidRDefault="00471720" w:rsidP="00C258C2">
      <w:pPr>
        <w:spacing w:after="0"/>
      </w:pPr>
    </w:p>
    <w:p w14:paraId="6FDE3E19" w14:textId="77777777" w:rsidR="00471720" w:rsidRDefault="00471720" w:rsidP="00C258C2">
      <w:pPr>
        <w:spacing w:after="0"/>
      </w:pPr>
    </w:p>
    <w:p w14:paraId="3C014A01" w14:textId="77777777" w:rsidR="00471720" w:rsidRDefault="00471720" w:rsidP="00C258C2">
      <w:pPr>
        <w:spacing w:after="0"/>
      </w:pPr>
    </w:p>
    <w:p w14:paraId="1880EB32" w14:textId="77777777" w:rsidR="00471720" w:rsidRDefault="00471720" w:rsidP="00C258C2">
      <w:pPr>
        <w:spacing w:after="0"/>
      </w:pPr>
    </w:p>
    <w:p w14:paraId="24CBA70C" w14:textId="77777777" w:rsidR="001F1E52" w:rsidRDefault="004674C4" w:rsidP="00C258C2">
      <w:pPr>
        <w:spacing w:after="0"/>
      </w:pPr>
      <w:r>
        <w:lastRenderedPageBreak/>
        <w:t xml:space="preserve">The effect of seed-applied uniconazole on cumulative water use by soybeans is shown in Figure </w:t>
      </w:r>
      <w:r w:rsidR="001F1E52">
        <w:t>3</w:t>
      </w:r>
      <w:r>
        <w:t xml:space="preserve">.  </w:t>
      </w:r>
      <w:r w:rsidR="001F1E52">
        <w:t>Water use was reduced significantly by all rates of the growth regulator.  At the end of the experiment, water use was reduced 16, 27, and 36% by 1, 2, and 4 ppm of uniconazole, respectively.  The rates of 2 and 4 ppm were selected for the subsequent field study.</w:t>
      </w:r>
      <w:r w:rsidR="00063877">
        <w:t xml:space="preserve">  The rates of 8 and 16 ppm delayed emergence too long to be considered for a field trial (Figure 1).</w:t>
      </w:r>
    </w:p>
    <w:p w14:paraId="33D42E95" w14:textId="77777777" w:rsidR="001F1E52" w:rsidRDefault="001F1E52" w:rsidP="00C258C2">
      <w:pPr>
        <w:spacing w:after="0"/>
      </w:pPr>
    </w:p>
    <w:p w14:paraId="6E0BDEF2" w14:textId="77777777" w:rsidR="001F1E52" w:rsidRDefault="001F1E52" w:rsidP="00C258C2">
      <w:pPr>
        <w:spacing w:after="0"/>
      </w:pPr>
    </w:p>
    <w:p w14:paraId="5874DB6E" w14:textId="77777777" w:rsidR="001F1E52" w:rsidRDefault="001F1E52" w:rsidP="00C258C2">
      <w:pPr>
        <w:spacing w:after="0"/>
      </w:pPr>
    </w:p>
    <w:p w14:paraId="1612EBFF" w14:textId="77777777" w:rsidR="001F1E52" w:rsidRDefault="001F1E52" w:rsidP="00C258C2">
      <w:pPr>
        <w:spacing w:after="0"/>
      </w:pPr>
      <w:r>
        <w:t xml:space="preserve">Figure 3.  Effect of seed-applied uniconazole on cumulative water use by soybeans in the greenhouse.  </w:t>
      </w:r>
    </w:p>
    <w:p w14:paraId="6EF451BA" w14:textId="77777777" w:rsidR="004674C4" w:rsidRDefault="004674C4" w:rsidP="00C258C2">
      <w:pPr>
        <w:spacing w:after="0"/>
      </w:pPr>
    </w:p>
    <w:p w14:paraId="2DF04056" w14:textId="77777777" w:rsidR="004674C4" w:rsidRDefault="001F1E52" w:rsidP="00C258C2">
      <w:pPr>
        <w:spacing w:after="0"/>
      </w:pPr>
      <w:r>
        <w:rPr>
          <w:noProof/>
          <w:lang w:eastAsia="en-US"/>
        </w:rPr>
        <w:drawing>
          <wp:inline distT="0" distB="0" distL="0" distR="0" wp14:anchorId="1E2801FA" wp14:editId="7FE082F2">
            <wp:extent cx="5486400" cy="4828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water-use-uniconazole.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828540"/>
                    </a:xfrm>
                    <a:prstGeom prst="rect">
                      <a:avLst/>
                    </a:prstGeom>
                  </pic:spPr>
                </pic:pic>
              </a:graphicData>
            </a:graphic>
          </wp:inline>
        </w:drawing>
      </w:r>
    </w:p>
    <w:p w14:paraId="74E0EF24" w14:textId="77777777" w:rsidR="004674C4" w:rsidRDefault="004674C4" w:rsidP="00C258C2">
      <w:pPr>
        <w:spacing w:after="0"/>
      </w:pPr>
    </w:p>
    <w:p w14:paraId="7443385A" w14:textId="77777777" w:rsidR="004674C4" w:rsidRDefault="004674C4" w:rsidP="00C258C2">
      <w:pPr>
        <w:spacing w:after="0"/>
      </w:pPr>
    </w:p>
    <w:p w14:paraId="51D5D3B3" w14:textId="77777777" w:rsidR="00471720" w:rsidRDefault="00471720" w:rsidP="00C258C2">
      <w:pPr>
        <w:spacing w:after="0"/>
      </w:pPr>
    </w:p>
    <w:p w14:paraId="13274F60" w14:textId="77777777" w:rsidR="00471720" w:rsidRDefault="00471720" w:rsidP="00C258C2">
      <w:pPr>
        <w:spacing w:after="0"/>
      </w:pPr>
    </w:p>
    <w:p w14:paraId="661CC514" w14:textId="77777777" w:rsidR="00471720" w:rsidRDefault="00471720" w:rsidP="00C258C2">
      <w:pPr>
        <w:spacing w:after="0"/>
      </w:pPr>
    </w:p>
    <w:p w14:paraId="78C17ABC" w14:textId="77777777" w:rsidR="00471720" w:rsidRDefault="00471720" w:rsidP="00C258C2">
      <w:pPr>
        <w:spacing w:after="0"/>
      </w:pPr>
    </w:p>
    <w:p w14:paraId="318E82C5" w14:textId="77777777" w:rsidR="00471720" w:rsidRDefault="00471720" w:rsidP="00C258C2">
      <w:pPr>
        <w:spacing w:after="0"/>
      </w:pPr>
    </w:p>
    <w:p w14:paraId="433B9ECD" w14:textId="77777777" w:rsidR="00471720" w:rsidRDefault="00471720" w:rsidP="00C258C2">
      <w:pPr>
        <w:spacing w:after="0"/>
      </w:pPr>
    </w:p>
    <w:p w14:paraId="6147F324" w14:textId="33160BE9" w:rsidR="00471720" w:rsidRDefault="00D27B45" w:rsidP="00C258C2">
      <w:pPr>
        <w:spacing w:after="0"/>
      </w:pPr>
      <w:r>
        <w:t>The effect of seed-applied paclobutrazol on cumulative water use by soybeans is shown in Figure 4.   P</w:t>
      </w:r>
      <w:r w:rsidR="00471150">
        <w:t xml:space="preserve">aclobutrazol, overall, was less </w:t>
      </w:r>
      <w:r>
        <w:t>effective at reducing water use than uniconazole.  Water use was reduced by 6, 12, and 24% at 1, 2, and 4 ppm, respectively.  The rate of 4 ppm was selected for the subsequent field study</w:t>
      </w:r>
      <w:r w:rsidR="00E2699E">
        <w:t>, as the overall reduction in water use was about the same as for 2 ppm of uniconazole</w:t>
      </w:r>
      <w:r>
        <w:t>.</w:t>
      </w:r>
    </w:p>
    <w:p w14:paraId="20478FA9" w14:textId="77777777" w:rsidR="00471720" w:rsidRDefault="00471720" w:rsidP="00C258C2">
      <w:pPr>
        <w:spacing w:after="0"/>
      </w:pPr>
    </w:p>
    <w:p w14:paraId="745F093A" w14:textId="77777777" w:rsidR="00D27B45" w:rsidRDefault="00D27B45" w:rsidP="00C258C2">
      <w:pPr>
        <w:spacing w:after="0"/>
      </w:pPr>
    </w:p>
    <w:p w14:paraId="7CF1F72B" w14:textId="77777777" w:rsidR="00D27B45" w:rsidRDefault="00D27B45" w:rsidP="00C258C2">
      <w:pPr>
        <w:spacing w:after="0"/>
      </w:pPr>
      <w:r>
        <w:t xml:space="preserve">Figure 4.  Effect of seed-applied paclobutrazol on cumulative water use by soybeans under greenhouse conditions.  </w:t>
      </w:r>
    </w:p>
    <w:p w14:paraId="69A42B9F" w14:textId="77777777" w:rsidR="00471720" w:rsidRDefault="00471720" w:rsidP="00C258C2">
      <w:pPr>
        <w:spacing w:after="0"/>
      </w:pPr>
    </w:p>
    <w:p w14:paraId="5A2A6E78" w14:textId="77777777" w:rsidR="00471720" w:rsidRDefault="00D27B45" w:rsidP="00C258C2">
      <w:pPr>
        <w:spacing w:after="0"/>
      </w:pPr>
      <w:r>
        <w:rPr>
          <w:noProof/>
          <w:lang w:eastAsia="en-US"/>
        </w:rPr>
        <w:drawing>
          <wp:inline distT="0" distB="0" distL="0" distR="0" wp14:anchorId="630C87C8" wp14:editId="72C1E5E2">
            <wp:extent cx="5486400" cy="4303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water-use-paclobutrazol.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303395"/>
                    </a:xfrm>
                    <a:prstGeom prst="rect">
                      <a:avLst/>
                    </a:prstGeom>
                  </pic:spPr>
                </pic:pic>
              </a:graphicData>
            </a:graphic>
          </wp:inline>
        </w:drawing>
      </w:r>
    </w:p>
    <w:p w14:paraId="28DCC72A" w14:textId="77777777" w:rsidR="00471720" w:rsidRDefault="00471720" w:rsidP="00C258C2">
      <w:pPr>
        <w:spacing w:after="0"/>
      </w:pPr>
    </w:p>
    <w:p w14:paraId="38D15A5E" w14:textId="77777777" w:rsidR="00471720" w:rsidRDefault="00471720" w:rsidP="00C258C2">
      <w:pPr>
        <w:spacing w:after="0"/>
      </w:pPr>
    </w:p>
    <w:p w14:paraId="5284A642" w14:textId="77777777" w:rsidR="00471720" w:rsidRDefault="00471720" w:rsidP="00C258C2">
      <w:pPr>
        <w:spacing w:after="0"/>
      </w:pPr>
    </w:p>
    <w:p w14:paraId="45EB1136" w14:textId="77777777" w:rsidR="00471720" w:rsidRDefault="00471720" w:rsidP="00C258C2">
      <w:pPr>
        <w:spacing w:after="0"/>
      </w:pPr>
    </w:p>
    <w:p w14:paraId="66001949" w14:textId="77777777" w:rsidR="00471720" w:rsidRDefault="00471720" w:rsidP="00C258C2">
      <w:pPr>
        <w:spacing w:after="0"/>
      </w:pPr>
    </w:p>
    <w:p w14:paraId="2CD6E91A" w14:textId="77777777" w:rsidR="00471720" w:rsidRDefault="00471720" w:rsidP="00C258C2">
      <w:pPr>
        <w:spacing w:after="0"/>
      </w:pPr>
    </w:p>
    <w:p w14:paraId="4BB94D48" w14:textId="77777777" w:rsidR="00471720" w:rsidRDefault="00471720" w:rsidP="00C258C2">
      <w:pPr>
        <w:spacing w:after="0"/>
      </w:pPr>
    </w:p>
    <w:p w14:paraId="1ED69DE6" w14:textId="77777777" w:rsidR="001D7C4A" w:rsidRDefault="001D7C4A">
      <w:r>
        <w:br w:type="page"/>
      </w:r>
    </w:p>
    <w:p w14:paraId="2A7432C2" w14:textId="77777777" w:rsidR="00471720" w:rsidRPr="001D7C4A" w:rsidRDefault="001D7C4A" w:rsidP="00C258C2">
      <w:pPr>
        <w:spacing w:after="0"/>
        <w:rPr>
          <w:b/>
        </w:rPr>
      </w:pPr>
      <w:r>
        <w:rPr>
          <w:b/>
        </w:rPr>
        <w:lastRenderedPageBreak/>
        <w:t>Methods</w:t>
      </w:r>
      <w:r w:rsidRPr="001D7C4A">
        <w:rPr>
          <w:b/>
        </w:rPr>
        <w:t>--Field Study</w:t>
      </w:r>
    </w:p>
    <w:p w14:paraId="46CC0AC7" w14:textId="77777777" w:rsidR="00471720" w:rsidRDefault="00471720" w:rsidP="00C258C2">
      <w:pPr>
        <w:spacing w:after="0"/>
      </w:pPr>
    </w:p>
    <w:p w14:paraId="1CC64704" w14:textId="77777777" w:rsidR="001D7C4A" w:rsidRDefault="001D7C4A" w:rsidP="00C258C2">
      <w:pPr>
        <w:spacing w:after="0"/>
      </w:pPr>
    </w:p>
    <w:p w14:paraId="7D9F2C4E" w14:textId="679DA81C" w:rsidR="001D7C4A" w:rsidRPr="00F91358" w:rsidRDefault="001D7C4A" w:rsidP="00C258C2">
      <w:pPr>
        <w:spacing w:after="0"/>
        <w:rPr>
          <w:rFonts w:cs="Times New Roman"/>
          <w:szCs w:val="24"/>
        </w:rPr>
      </w:pPr>
      <w:r>
        <w:t>Three field studies were established in the fall of 2017, for a soybean crop to be grown in 2018</w:t>
      </w:r>
      <w:r w:rsidR="00063877">
        <w:t>.  The sites were at Minot, and two in the Underwood area (Underwood-North, and Underwood-South)</w:t>
      </w:r>
      <w:r w:rsidR="009E4F25">
        <w:t>.  The prior crop was wheat, and no-till management was used.  The variety was ND</w:t>
      </w:r>
      <w:r w:rsidR="00006051">
        <w:t>17009GT</w:t>
      </w:r>
      <w:r>
        <w:t>.  The treatments included a control, two rates of seed-applied uniconazole, one rate o</w:t>
      </w:r>
      <w:r w:rsidRPr="00F91358">
        <w:rPr>
          <w:rFonts w:cs="Times New Roman"/>
          <w:szCs w:val="24"/>
        </w:rPr>
        <w:t xml:space="preserve">f seed-applied paclobutrazol, and four </w:t>
      </w:r>
      <w:r w:rsidR="00063877" w:rsidRPr="00F91358">
        <w:rPr>
          <w:rFonts w:cs="Times New Roman"/>
          <w:szCs w:val="24"/>
        </w:rPr>
        <w:t>cover crop treatments:</w:t>
      </w:r>
    </w:p>
    <w:p w14:paraId="5E73B3F4" w14:textId="77777777" w:rsidR="00063877" w:rsidRPr="00F91358" w:rsidRDefault="00063877" w:rsidP="00C258C2">
      <w:pPr>
        <w:spacing w:after="0"/>
        <w:rPr>
          <w:rFonts w:cs="Times New Roman"/>
          <w:szCs w:val="24"/>
        </w:rPr>
      </w:pPr>
    </w:p>
    <w:p w14:paraId="53E8EC56" w14:textId="77777777" w:rsidR="00006051" w:rsidRPr="00F91358" w:rsidRDefault="00006051" w:rsidP="00654321">
      <w:pPr>
        <w:spacing w:after="0"/>
        <w:rPr>
          <w:rFonts w:cs="Times New Roman"/>
          <w:szCs w:val="24"/>
        </w:rPr>
      </w:pPr>
    </w:p>
    <w:p w14:paraId="773F9A24" w14:textId="77777777" w:rsidR="00063877" w:rsidRPr="00F91358" w:rsidRDefault="00063877" w:rsidP="00654321">
      <w:pPr>
        <w:spacing w:after="0"/>
        <w:rPr>
          <w:rFonts w:cs="Times New Roman"/>
          <w:szCs w:val="24"/>
        </w:rPr>
      </w:pPr>
    </w:p>
    <w:tbl>
      <w:tblPr>
        <w:tblW w:w="6775" w:type="dxa"/>
        <w:tblInd w:w="93" w:type="dxa"/>
        <w:tblLayout w:type="fixed"/>
        <w:tblLook w:val="04A0" w:firstRow="1" w:lastRow="0" w:firstColumn="1" w:lastColumn="0" w:noHBand="0" w:noVBand="1"/>
      </w:tblPr>
      <w:tblGrid>
        <w:gridCol w:w="1300"/>
        <w:gridCol w:w="1685"/>
        <w:gridCol w:w="1825"/>
        <w:gridCol w:w="1965"/>
      </w:tblGrid>
      <w:tr w:rsidR="00C41BFE" w:rsidRPr="00F91358" w14:paraId="2B319AA0" w14:textId="77777777" w:rsidTr="00C41BFE">
        <w:trPr>
          <w:trHeight w:val="300"/>
        </w:trPr>
        <w:tc>
          <w:tcPr>
            <w:tcW w:w="1300" w:type="dxa"/>
            <w:tcBorders>
              <w:top w:val="single" w:sz="4" w:space="0" w:color="auto"/>
              <w:left w:val="nil"/>
              <w:bottom w:val="nil"/>
              <w:right w:val="nil"/>
            </w:tcBorders>
            <w:shd w:val="clear" w:color="auto" w:fill="auto"/>
            <w:noWrap/>
            <w:vAlign w:val="bottom"/>
            <w:hideMark/>
          </w:tcPr>
          <w:p w14:paraId="5E094226" w14:textId="77777777" w:rsidR="00C41BFE" w:rsidRPr="00F91358" w:rsidRDefault="00C41BFE" w:rsidP="00654321">
            <w:pPr>
              <w:spacing w:after="0"/>
              <w:jc w:val="center"/>
              <w:rPr>
                <w:rFonts w:eastAsia="Times New Roman" w:cs="Times New Roman"/>
                <w:color w:val="000000"/>
                <w:szCs w:val="24"/>
                <w:lang w:eastAsia="en-US"/>
              </w:rPr>
            </w:pPr>
          </w:p>
        </w:tc>
        <w:tc>
          <w:tcPr>
            <w:tcW w:w="1685" w:type="dxa"/>
            <w:tcBorders>
              <w:top w:val="single" w:sz="4" w:space="0" w:color="auto"/>
              <w:left w:val="nil"/>
              <w:bottom w:val="nil"/>
              <w:right w:val="nil"/>
            </w:tcBorders>
            <w:shd w:val="clear" w:color="auto" w:fill="auto"/>
            <w:noWrap/>
            <w:vAlign w:val="bottom"/>
            <w:hideMark/>
          </w:tcPr>
          <w:p w14:paraId="243B9B60"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Growth</w:t>
            </w:r>
          </w:p>
        </w:tc>
        <w:tc>
          <w:tcPr>
            <w:tcW w:w="1825" w:type="dxa"/>
            <w:tcBorders>
              <w:top w:val="single" w:sz="4" w:space="0" w:color="auto"/>
              <w:left w:val="nil"/>
              <w:bottom w:val="nil"/>
              <w:right w:val="nil"/>
            </w:tcBorders>
            <w:shd w:val="clear" w:color="auto" w:fill="auto"/>
            <w:noWrap/>
            <w:vAlign w:val="bottom"/>
            <w:hideMark/>
          </w:tcPr>
          <w:p w14:paraId="1DC4771C"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Rye seed.</w:t>
            </w:r>
          </w:p>
        </w:tc>
        <w:tc>
          <w:tcPr>
            <w:tcW w:w="1965" w:type="dxa"/>
            <w:tcBorders>
              <w:top w:val="single" w:sz="4" w:space="0" w:color="auto"/>
              <w:left w:val="nil"/>
              <w:bottom w:val="nil"/>
              <w:right w:val="nil"/>
            </w:tcBorders>
            <w:shd w:val="clear" w:color="auto" w:fill="auto"/>
            <w:noWrap/>
            <w:vAlign w:val="bottom"/>
            <w:hideMark/>
          </w:tcPr>
          <w:p w14:paraId="151A40B8"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Rye term.</w:t>
            </w:r>
          </w:p>
        </w:tc>
      </w:tr>
      <w:tr w:rsidR="00C41BFE" w:rsidRPr="00F91358" w14:paraId="7AD65A90" w14:textId="77777777" w:rsidTr="00C41BFE">
        <w:trPr>
          <w:trHeight w:val="300"/>
        </w:trPr>
        <w:tc>
          <w:tcPr>
            <w:tcW w:w="1300" w:type="dxa"/>
            <w:tcBorders>
              <w:top w:val="nil"/>
              <w:left w:val="nil"/>
              <w:bottom w:val="single" w:sz="4" w:space="0" w:color="auto"/>
              <w:right w:val="nil"/>
            </w:tcBorders>
            <w:shd w:val="clear" w:color="auto" w:fill="auto"/>
            <w:noWrap/>
            <w:vAlign w:val="bottom"/>
            <w:hideMark/>
          </w:tcPr>
          <w:p w14:paraId="2905C66A"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Treatment</w:t>
            </w:r>
          </w:p>
        </w:tc>
        <w:tc>
          <w:tcPr>
            <w:tcW w:w="1685" w:type="dxa"/>
            <w:tcBorders>
              <w:top w:val="nil"/>
              <w:left w:val="nil"/>
              <w:bottom w:val="single" w:sz="4" w:space="0" w:color="auto"/>
              <w:right w:val="nil"/>
            </w:tcBorders>
            <w:shd w:val="clear" w:color="auto" w:fill="auto"/>
            <w:noWrap/>
            <w:vAlign w:val="bottom"/>
            <w:hideMark/>
          </w:tcPr>
          <w:p w14:paraId="5D99A5A0"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regulator</w:t>
            </w:r>
          </w:p>
        </w:tc>
        <w:tc>
          <w:tcPr>
            <w:tcW w:w="1825" w:type="dxa"/>
            <w:tcBorders>
              <w:top w:val="nil"/>
              <w:left w:val="nil"/>
              <w:bottom w:val="single" w:sz="4" w:space="0" w:color="auto"/>
              <w:right w:val="nil"/>
            </w:tcBorders>
            <w:shd w:val="clear" w:color="auto" w:fill="auto"/>
            <w:noWrap/>
            <w:vAlign w:val="bottom"/>
            <w:hideMark/>
          </w:tcPr>
          <w:p w14:paraId="6A73D226"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rate</w:t>
            </w:r>
          </w:p>
        </w:tc>
        <w:tc>
          <w:tcPr>
            <w:tcW w:w="1965" w:type="dxa"/>
            <w:tcBorders>
              <w:top w:val="nil"/>
              <w:left w:val="nil"/>
              <w:bottom w:val="single" w:sz="4" w:space="0" w:color="auto"/>
              <w:right w:val="nil"/>
            </w:tcBorders>
            <w:shd w:val="clear" w:color="auto" w:fill="auto"/>
            <w:noWrap/>
            <w:vAlign w:val="bottom"/>
            <w:hideMark/>
          </w:tcPr>
          <w:p w14:paraId="7851F2A3" w14:textId="58ED7EFA"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date</w:t>
            </w:r>
            <w:r w:rsidR="00F62E0E">
              <w:rPr>
                <w:rFonts w:eastAsia="Times New Roman" w:cs="Times New Roman"/>
                <w:color w:val="000000"/>
                <w:szCs w:val="24"/>
                <w:lang w:eastAsia="en-US"/>
              </w:rPr>
              <w:t>†</w:t>
            </w:r>
          </w:p>
        </w:tc>
      </w:tr>
      <w:tr w:rsidR="00C41BFE" w:rsidRPr="00F91358" w14:paraId="7E6B98B4" w14:textId="77777777" w:rsidTr="00C41BFE">
        <w:trPr>
          <w:trHeight w:val="300"/>
        </w:trPr>
        <w:tc>
          <w:tcPr>
            <w:tcW w:w="1300" w:type="dxa"/>
            <w:tcBorders>
              <w:top w:val="single" w:sz="4" w:space="0" w:color="auto"/>
              <w:left w:val="nil"/>
              <w:bottom w:val="nil"/>
              <w:right w:val="nil"/>
            </w:tcBorders>
            <w:shd w:val="clear" w:color="auto" w:fill="auto"/>
            <w:noWrap/>
            <w:vAlign w:val="bottom"/>
            <w:hideMark/>
          </w:tcPr>
          <w:p w14:paraId="0C5D3031" w14:textId="77777777" w:rsidR="00C41BFE" w:rsidRPr="00F91358" w:rsidRDefault="00C41BFE" w:rsidP="00654321">
            <w:pPr>
              <w:spacing w:after="0"/>
              <w:jc w:val="center"/>
              <w:rPr>
                <w:rFonts w:eastAsia="Times New Roman" w:cs="Times New Roman"/>
                <w:color w:val="000000"/>
                <w:szCs w:val="24"/>
                <w:lang w:eastAsia="en-US"/>
              </w:rPr>
            </w:pPr>
          </w:p>
        </w:tc>
        <w:tc>
          <w:tcPr>
            <w:tcW w:w="1685" w:type="dxa"/>
            <w:tcBorders>
              <w:top w:val="single" w:sz="4" w:space="0" w:color="auto"/>
              <w:left w:val="nil"/>
              <w:bottom w:val="nil"/>
              <w:right w:val="nil"/>
            </w:tcBorders>
            <w:shd w:val="clear" w:color="auto" w:fill="auto"/>
            <w:noWrap/>
            <w:vAlign w:val="bottom"/>
            <w:hideMark/>
          </w:tcPr>
          <w:p w14:paraId="6E0E6E3D" w14:textId="77777777" w:rsidR="00C41BFE" w:rsidRPr="00F91358" w:rsidRDefault="00C41BFE" w:rsidP="00654321">
            <w:pPr>
              <w:spacing w:after="0"/>
              <w:jc w:val="center"/>
              <w:rPr>
                <w:rFonts w:eastAsia="Times New Roman" w:cs="Times New Roman"/>
                <w:color w:val="000000"/>
                <w:szCs w:val="24"/>
                <w:lang w:eastAsia="en-US"/>
              </w:rPr>
            </w:pPr>
          </w:p>
        </w:tc>
        <w:tc>
          <w:tcPr>
            <w:tcW w:w="1825" w:type="dxa"/>
            <w:tcBorders>
              <w:top w:val="single" w:sz="4" w:space="0" w:color="auto"/>
              <w:left w:val="nil"/>
              <w:bottom w:val="nil"/>
              <w:right w:val="nil"/>
            </w:tcBorders>
            <w:shd w:val="clear" w:color="auto" w:fill="auto"/>
            <w:noWrap/>
            <w:vAlign w:val="bottom"/>
            <w:hideMark/>
          </w:tcPr>
          <w:p w14:paraId="3AA7FAF8" w14:textId="77777777" w:rsidR="00C41BFE" w:rsidRPr="00F91358" w:rsidRDefault="00C41BFE" w:rsidP="00654321">
            <w:pPr>
              <w:spacing w:after="0"/>
              <w:jc w:val="center"/>
              <w:rPr>
                <w:rFonts w:eastAsia="Times New Roman" w:cs="Times New Roman"/>
                <w:color w:val="000000"/>
                <w:szCs w:val="24"/>
                <w:lang w:eastAsia="en-US"/>
              </w:rPr>
            </w:pPr>
            <w:proofErr w:type="spellStart"/>
            <w:r w:rsidRPr="00F91358">
              <w:rPr>
                <w:rFonts w:eastAsia="Times New Roman" w:cs="Times New Roman"/>
                <w:color w:val="000000"/>
                <w:szCs w:val="24"/>
                <w:lang w:eastAsia="en-US"/>
              </w:rPr>
              <w:t>lb</w:t>
            </w:r>
            <w:proofErr w:type="spellEnd"/>
            <w:r w:rsidRPr="00F91358">
              <w:rPr>
                <w:rFonts w:eastAsia="Times New Roman" w:cs="Times New Roman"/>
                <w:color w:val="000000"/>
                <w:szCs w:val="24"/>
                <w:lang w:eastAsia="en-US"/>
              </w:rPr>
              <w:t>/A</w:t>
            </w:r>
          </w:p>
        </w:tc>
        <w:tc>
          <w:tcPr>
            <w:tcW w:w="1965" w:type="dxa"/>
            <w:tcBorders>
              <w:top w:val="single" w:sz="4" w:space="0" w:color="auto"/>
              <w:left w:val="nil"/>
              <w:bottom w:val="nil"/>
              <w:right w:val="nil"/>
            </w:tcBorders>
            <w:shd w:val="clear" w:color="auto" w:fill="auto"/>
            <w:noWrap/>
            <w:vAlign w:val="bottom"/>
            <w:hideMark/>
          </w:tcPr>
          <w:p w14:paraId="5953C9A5" w14:textId="77777777" w:rsidR="00C41BFE" w:rsidRPr="00F91358" w:rsidRDefault="00C41BFE" w:rsidP="00654321">
            <w:pPr>
              <w:spacing w:after="0"/>
              <w:jc w:val="center"/>
              <w:rPr>
                <w:rFonts w:eastAsia="Times New Roman" w:cs="Times New Roman"/>
                <w:color w:val="000000"/>
                <w:szCs w:val="24"/>
                <w:lang w:eastAsia="en-US"/>
              </w:rPr>
            </w:pPr>
          </w:p>
        </w:tc>
      </w:tr>
      <w:tr w:rsidR="00C41BFE" w:rsidRPr="00F91358" w14:paraId="47BBFF8A" w14:textId="77777777" w:rsidTr="00C41BFE">
        <w:trPr>
          <w:trHeight w:val="300"/>
        </w:trPr>
        <w:tc>
          <w:tcPr>
            <w:tcW w:w="1300" w:type="dxa"/>
            <w:tcBorders>
              <w:top w:val="nil"/>
              <w:left w:val="nil"/>
              <w:bottom w:val="nil"/>
              <w:right w:val="nil"/>
            </w:tcBorders>
            <w:shd w:val="clear" w:color="auto" w:fill="auto"/>
            <w:noWrap/>
            <w:vAlign w:val="bottom"/>
            <w:hideMark/>
          </w:tcPr>
          <w:p w14:paraId="00CE2276"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1</w:t>
            </w:r>
          </w:p>
        </w:tc>
        <w:tc>
          <w:tcPr>
            <w:tcW w:w="1685" w:type="dxa"/>
            <w:tcBorders>
              <w:top w:val="nil"/>
              <w:left w:val="nil"/>
              <w:bottom w:val="nil"/>
              <w:right w:val="nil"/>
            </w:tcBorders>
            <w:shd w:val="clear" w:color="auto" w:fill="auto"/>
            <w:noWrap/>
            <w:vAlign w:val="bottom"/>
            <w:hideMark/>
          </w:tcPr>
          <w:p w14:paraId="7F0CC016"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Control</w:t>
            </w:r>
          </w:p>
        </w:tc>
        <w:tc>
          <w:tcPr>
            <w:tcW w:w="1825" w:type="dxa"/>
            <w:tcBorders>
              <w:top w:val="nil"/>
              <w:left w:val="nil"/>
              <w:bottom w:val="nil"/>
              <w:right w:val="nil"/>
            </w:tcBorders>
            <w:shd w:val="clear" w:color="auto" w:fill="auto"/>
            <w:noWrap/>
            <w:vAlign w:val="bottom"/>
            <w:hideMark/>
          </w:tcPr>
          <w:p w14:paraId="2732072D"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965" w:type="dxa"/>
            <w:tcBorders>
              <w:top w:val="nil"/>
              <w:left w:val="nil"/>
              <w:bottom w:val="nil"/>
              <w:right w:val="nil"/>
            </w:tcBorders>
            <w:shd w:val="clear" w:color="auto" w:fill="auto"/>
            <w:noWrap/>
            <w:vAlign w:val="bottom"/>
            <w:hideMark/>
          </w:tcPr>
          <w:p w14:paraId="454A200A"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r>
      <w:tr w:rsidR="00C41BFE" w:rsidRPr="00F91358" w14:paraId="032FF173" w14:textId="77777777" w:rsidTr="00C41BFE">
        <w:trPr>
          <w:trHeight w:val="300"/>
        </w:trPr>
        <w:tc>
          <w:tcPr>
            <w:tcW w:w="1300" w:type="dxa"/>
            <w:tcBorders>
              <w:top w:val="nil"/>
              <w:left w:val="nil"/>
              <w:bottom w:val="nil"/>
              <w:right w:val="nil"/>
            </w:tcBorders>
            <w:shd w:val="clear" w:color="auto" w:fill="auto"/>
            <w:noWrap/>
            <w:vAlign w:val="bottom"/>
            <w:hideMark/>
          </w:tcPr>
          <w:p w14:paraId="12473E28"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2</w:t>
            </w:r>
          </w:p>
        </w:tc>
        <w:tc>
          <w:tcPr>
            <w:tcW w:w="1685" w:type="dxa"/>
            <w:tcBorders>
              <w:top w:val="nil"/>
              <w:left w:val="nil"/>
              <w:bottom w:val="nil"/>
              <w:right w:val="nil"/>
            </w:tcBorders>
            <w:shd w:val="clear" w:color="auto" w:fill="auto"/>
            <w:noWrap/>
            <w:vAlign w:val="bottom"/>
            <w:hideMark/>
          </w:tcPr>
          <w:p w14:paraId="52284305"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2 ppm Uni.</w:t>
            </w:r>
          </w:p>
        </w:tc>
        <w:tc>
          <w:tcPr>
            <w:tcW w:w="1825" w:type="dxa"/>
            <w:tcBorders>
              <w:top w:val="nil"/>
              <w:left w:val="nil"/>
              <w:bottom w:val="nil"/>
              <w:right w:val="nil"/>
            </w:tcBorders>
            <w:shd w:val="clear" w:color="auto" w:fill="auto"/>
            <w:noWrap/>
            <w:vAlign w:val="bottom"/>
            <w:hideMark/>
          </w:tcPr>
          <w:p w14:paraId="6DA00363"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965" w:type="dxa"/>
            <w:tcBorders>
              <w:top w:val="nil"/>
              <w:left w:val="nil"/>
              <w:bottom w:val="nil"/>
              <w:right w:val="nil"/>
            </w:tcBorders>
            <w:shd w:val="clear" w:color="auto" w:fill="auto"/>
            <w:noWrap/>
            <w:vAlign w:val="bottom"/>
            <w:hideMark/>
          </w:tcPr>
          <w:p w14:paraId="2EAECE5F"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r>
      <w:tr w:rsidR="00C41BFE" w:rsidRPr="00F91358" w14:paraId="7B129E65" w14:textId="77777777" w:rsidTr="00C41BFE">
        <w:trPr>
          <w:trHeight w:val="300"/>
        </w:trPr>
        <w:tc>
          <w:tcPr>
            <w:tcW w:w="1300" w:type="dxa"/>
            <w:tcBorders>
              <w:top w:val="nil"/>
              <w:left w:val="nil"/>
              <w:bottom w:val="nil"/>
              <w:right w:val="nil"/>
            </w:tcBorders>
            <w:shd w:val="clear" w:color="auto" w:fill="auto"/>
            <w:noWrap/>
            <w:vAlign w:val="bottom"/>
            <w:hideMark/>
          </w:tcPr>
          <w:p w14:paraId="614E8192"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3</w:t>
            </w:r>
          </w:p>
        </w:tc>
        <w:tc>
          <w:tcPr>
            <w:tcW w:w="1685" w:type="dxa"/>
            <w:tcBorders>
              <w:top w:val="nil"/>
              <w:left w:val="nil"/>
              <w:bottom w:val="nil"/>
              <w:right w:val="nil"/>
            </w:tcBorders>
            <w:shd w:val="clear" w:color="auto" w:fill="auto"/>
            <w:noWrap/>
            <w:vAlign w:val="bottom"/>
            <w:hideMark/>
          </w:tcPr>
          <w:p w14:paraId="1BCDB21C"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4 ppm Uni.</w:t>
            </w:r>
          </w:p>
        </w:tc>
        <w:tc>
          <w:tcPr>
            <w:tcW w:w="1825" w:type="dxa"/>
            <w:tcBorders>
              <w:top w:val="nil"/>
              <w:left w:val="nil"/>
              <w:bottom w:val="nil"/>
              <w:right w:val="nil"/>
            </w:tcBorders>
            <w:shd w:val="clear" w:color="auto" w:fill="auto"/>
            <w:noWrap/>
            <w:vAlign w:val="bottom"/>
            <w:hideMark/>
          </w:tcPr>
          <w:p w14:paraId="3D368E26"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965" w:type="dxa"/>
            <w:tcBorders>
              <w:top w:val="nil"/>
              <w:left w:val="nil"/>
              <w:bottom w:val="nil"/>
              <w:right w:val="nil"/>
            </w:tcBorders>
            <w:shd w:val="clear" w:color="auto" w:fill="auto"/>
            <w:noWrap/>
            <w:vAlign w:val="bottom"/>
            <w:hideMark/>
          </w:tcPr>
          <w:p w14:paraId="70F8278F"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r>
      <w:tr w:rsidR="00C41BFE" w:rsidRPr="00F91358" w14:paraId="4B71D522" w14:textId="77777777" w:rsidTr="00C41BFE">
        <w:trPr>
          <w:trHeight w:val="300"/>
        </w:trPr>
        <w:tc>
          <w:tcPr>
            <w:tcW w:w="1300" w:type="dxa"/>
            <w:tcBorders>
              <w:top w:val="nil"/>
              <w:left w:val="nil"/>
              <w:bottom w:val="nil"/>
              <w:right w:val="nil"/>
            </w:tcBorders>
            <w:shd w:val="clear" w:color="auto" w:fill="auto"/>
            <w:noWrap/>
            <w:vAlign w:val="bottom"/>
            <w:hideMark/>
          </w:tcPr>
          <w:p w14:paraId="145375DD"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4</w:t>
            </w:r>
          </w:p>
        </w:tc>
        <w:tc>
          <w:tcPr>
            <w:tcW w:w="1685" w:type="dxa"/>
            <w:tcBorders>
              <w:top w:val="nil"/>
              <w:left w:val="nil"/>
              <w:bottom w:val="nil"/>
              <w:right w:val="nil"/>
            </w:tcBorders>
            <w:shd w:val="clear" w:color="auto" w:fill="auto"/>
            <w:noWrap/>
            <w:vAlign w:val="bottom"/>
            <w:hideMark/>
          </w:tcPr>
          <w:p w14:paraId="60DD6BC9"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 xml:space="preserve">4 ppm </w:t>
            </w:r>
            <w:proofErr w:type="spellStart"/>
            <w:r w:rsidRPr="00F91358">
              <w:rPr>
                <w:rFonts w:eastAsia="Times New Roman" w:cs="Times New Roman"/>
                <w:color w:val="000000"/>
                <w:szCs w:val="24"/>
                <w:lang w:eastAsia="en-US"/>
              </w:rPr>
              <w:t>Paclo</w:t>
            </w:r>
            <w:proofErr w:type="spellEnd"/>
            <w:r w:rsidRPr="00F91358">
              <w:rPr>
                <w:rFonts w:eastAsia="Times New Roman" w:cs="Times New Roman"/>
                <w:color w:val="000000"/>
                <w:szCs w:val="24"/>
                <w:lang w:eastAsia="en-US"/>
              </w:rPr>
              <w:t>.</w:t>
            </w:r>
          </w:p>
        </w:tc>
        <w:tc>
          <w:tcPr>
            <w:tcW w:w="1825" w:type="dxa"/>
            <w:tcBorders>
              <w:top w:val="nil"/>
              <w:left w:val="nil"/>
              <w:bottom w:val="nil"/>
              <w:right w:val="nil"/>
            </w:tcBorders>
            <w:shd w:val="clear" w:color="auto" w:fill="auto"/>
            <w:noWrap/>
            <w:vAlign w:val="bottom"/>
            <w:hideMark/>
          </w:tcPr>
          <w:p w14:paraId="297CE952"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965" w:type="dxa"/>
            <w:tcBorders>
              <w:top w:val="nil"/>
              <w:left w:val="nil"/>
              <w:bottom w:val="nil"/>
              <w:right w:val="nil"/>
            </w:tcBorders>
            <w:shd w:val="clear" w:color="auto" w:fill="auto"/>
            <w:noWrap/>
            <w:vAlign w:val="bottom"/>
            <w:hideMark/>
          </w:tcPr>
          <w:p w14:paraId="380FA676"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r>
      <w:tr w:rsidR="00C41BFE" w:rsidRPr="00F91358" w14:paraId="430F29B0" w14:textId="77777777" w:rsidTr="00C41BFE">
        <w:trPr>
          <w:trHeight w:val="300"/>
        </w:trPr>
        <w:tc>
          <w:tcPr>
            <w:tcW w:w="1300" w:type="dxa"/>
            <w:tcBorders>
              <w:top w:val="nil"/>
              <w:left w:val="nil"/>
              <w:bottom w:val="nil"/>
              <w:right w:val="nil"/>
            </w:tcBorders>
            <w:shd w:val="clear" w:color="auto" w:fill="auto"/>
            <w:noWrap/>
            <w:vAlign w:val="bottom"/>
            <w:hideMark/>
          </w:tcPr>
          <w:p w14:paraId="690A5224"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5</w:t>
            </w:r>
          </w:p>
        </w:tc>
        <w:tc>
          <w:tcPr>
            <w:tcW w:w="1685" w:type="dxa"/>
            <w:tcBorders>
              <w:top w:val="nil"/>
              <w:left w:val="nil"/>
              <w:bottom w:val="nil"/>
              <w:right w:val="nil"/>
            </w:tcBorders>
            <w:shd w:val="clear" w:color="auto" w:fill="auto"/>
            <w:noWrap/>
            <w:vAlign w:val="bottom"/>
            <w:hideMark/>
          </w:tcPr>
          <w:p w14:paraId="4BFE1248"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825" w:type="dxa"/>
            <w:tcBorders>
              <w:top w:val="nil"/>
              <w:left w:val="nil"/>
              <w:bottom w:val="nil"/>
              <w:right w:val="nil"/>
            </w:tcBorders>
            <w:shd w:val="clear" w:color="auto" w:fill="auto"/>
            <w:noWrap/>
            <w:vAlign w:val="bottom"/>
            <w:hideMark/>
          </w:tcPr>
          <w:p w14:paraId="6D1040E0"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25</w:t>
            </w:r>
          </w:p>
        </w:tc>
        <w:tc>
          <w:tcPr>
            <w:tcW w:w="1965" w:type="dxa"/>
            <w:tcBorders>
              <w:top w:val="nil"/>
              <w:left w:val="nil"/>
              <w:bottom w:val="nil"/>
              <w:right w:val="nil"/>
            </w:tcBorders>
            <w:shd w:val="clear" w:color="auto" w:fill="auto"/>
            <w:noWrap/>
            <w:vAlign w:val="bottom"/>
            <w:hideMark/>
          </w:tcPr>
          <w:p w14:paraId="2395C0B8"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Early</w:t>
            </w:r>
          </w:p>
        </w:tc>
      </w:tr>
      <w:tr w:rsidR="00C41BFE" w:rsidRPr="00F91358" w14:paraId="153062C3" w14:textId="77777777" w:rsidTr="00C41BFE">
        <w:trPr>
          <w:trHeight w:val="300"/>
        </w:trPr>
        <w:tc>
          <w:tcPr>
            <w:tcW w:w="1300" w:type="dxa"/>
            <w:tcBorders>
              <w:top w:val="nil"/>
              <w:left w:val="nil"/>
              <w:bottom w:val="nil"/>
              <w:right w:val="nil"/>
            </w:tcBorders>
            <w:shd w:val="clear" w:color="auto" w:fill="auto"/>
            <w:noWrap/>
            <w:vAlign w:val="bottom"/>
            <w:hideMark/>
          </w:tcPr>
          <w:p w14:paraId="37BF0C6C"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6</w:t>
            </w:r>
          </w:p>
        </w:tc>
        <w:tc>
          <w:tcPr>
            <w:tcW w:w="1685" w:type="dxa"/>
            <w:tcBorders>
              <w:top w:val="nil"/>
              <w:left w:val="nil"/>
              <w:bottom w:val="nil"/>
              <w:right w:val="nil"/>
            </w:tcBorders>
            <w:shd w:val="clear" w:color="auto" w:fill="auto"/>
            <w:noWrap/>
            <w:vAlign w:val="bottom"/>
            <w:hideMark/>
          </w:tcPr>
          <w:p w14:paraId="374C49A7"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825" w:type="dxa"/>
            <w:tcBorders>
              <w:top w:val="nil"/>
              <w:left w:val="nil"/>
              <w:bottom w:val="nil"/>
              <w:right w:val="nil"/>
            </w:tcBorders>
            <w:shd w:val="clear" w:color="auto" w:fill="auto"/>
            <w:noWrap/>
            <w:vAlign w:val="bottom"/>
            <w:hideMark/>
          </w:tcPr>
          <w:p w14:paraId="04B24AE9"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25</w:t>
            </w:r>
          </w:p>
        </w:tc>
        <w:tc>
          <w:tcPr>
            <w:tcW w:w="1965" w:type="dxa"/>
            <w:tcBorders>
              <w:top w:val="nil"/>
              <w:left w:val="nil"/>
              <w:bottom w:val="nil"/>
              <w:right w:val="nil"/>
            </w:tcBorders>
            <w:shd w:val="clear" w:color="auto" w:fill="auto"/>
            <w:noWrap/>
            <w:vAlign w:val="bottom"/>
            <w:hideMark/>
          </w:tcPr>
          <w:p w14:paraId="46F08BCF"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Late</w:t>
            </w:r>
          </w:p>
        </w:tc>
      </w:tr>
      <w:tr w:rsidR="00C41BFE" w:rsidRPr="00F91358" w14:paraId="4628D35E" w14:textId="77777777" w:rsidTr="00C41BFE">
        <w:trPr>
          <w:trHeight w:val="300"/>
        </w:trPr>
        <w:tc>
          <w:tcPr>
            <w:tcW w:w="1300" w:type="dxa"/>
            <w:tcBorders>
              <w:top w:val="nil"/>
              <w:left w:val="nil"/>
              <w:right w:val="nil"/>
            </w:tcBorders>
            <w:shd w:val="clear" w:color="auto" w:fill="auto"/>
            <w:noWrap/>
            <w:vAlign w:val="bottom"/>
            <w:hideMark/>
          </w:tcPr>
          <w:p w14:paraId="7C498F27"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7</w:t>
            </w:r>
          </w:p>
        </w:tc>
        <w:tc>
          <w:tcPr>
            <w:tcW w:w="1685" w:type="dxa"/>
            <w:tcBorders>
              <w:top w:val="nil"/>
              <w:left w:val="nil"/>
              <w:right w:val="nil"/>
            </w:tcBorders>
            <w:shd w:val="clear" w:color="auto" w:fill="auto"/>
            <w:noWrap/>
            <w:vAlign w:val="bottom"/>
            <w:hideMark/>
          </w:tcPr>
          <w:p w14:paraId="2D05D3D7"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825" w:type="dxa"/>
            <w:tcBorders>
              <w:top w:val="nil"/>
              <w:left w:val="nil"/>
              <w:right w:val="nil"/>
            </w:tcBorders>
            <w:shd w:val="clear" w:color="auto" w:fill="auto"/>
            <w:noWrap/>
            <w:vAlign w:val="bottom"/>
            <w:hideMark/>
          </w:tcPr>
          <w:p w14:paraId="539C9E92"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50</w:t>
            </w:r>
          </w:p>
        </w:tc>
        <w:tc>
          <w:tcPr>
            <w:tcW w:w="1965" w:type="dxa"/>
            <w:tcBorders>
              <w:top w:val="nil"/>
              <w:left w:val="nil"/>
              <w:right w:val="nil"/>
            </w:tcBorders>
            <w:shd w:val="clear" w:color="auto" w:fill="auto"/>
            <w:noWrap/>
            <w:vAlign w:val="bottom"/>
            <w:hideMark/>
          </w:tcPr>
          <w:p w14:paraId="3A7C1B1C"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Early</w:t>
            </w:r>
          </w:p>
        </w:tc>
      </w:tr>
      <w:tr w:rsidR="00C41BFE" w:rsidRPr="00F91358" w14:paraId="18504267" w14:textId="77777777" w:rsidTr="00C41BFE">
        <w:trPr>
          <w:trHeight w:val="300"/>
        </w:trPr>
        <w:tc>
          <w:tcPr>
            <w:tcW w:w="1300" w:type="dxa"/>
            <w:tcBorders>
              <w:top w:val="nil"/>
              <w:left w:val="nil"/>
              <w:bottom w:val="single" w:sz="4" w:space="0" w:color="auto"/>
              <w:right w:val="nil"/>
            </w:tcBorders>
            <w:shd w:val="clear" w:color="auto" w:fill="auto"/>
            <w:noWrap/>
            <w:vAlign w:val="bottom"/>
            <w:hideMark/>
          </w:tcPr>
          <w:p w14:paraId="2741A0F4"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8</w:t>
            </w:r>
          </w:p>
        </w:tc>
        <w:tc>
          <w:tcPr>
            <w:tcW w:w="1685" w:type="dxa"/>
            <w:tcBorders>
              <w:top w:val="nil"/>
              <w:left w:val="nil"/>
              <w:bottom w:val="single" w:sz="4" w:space="0" w:color="auto"/>
              <w:right w:val="nil"/>
            </w:tcBorders>
            <w:shd w:val="clear" w:color="auto" w:fill="auto"/>
            <w:noWrap/>
            <w:vAlign w:val="bottom"/>
            <w:hideMark/>
          </w:tcPr>
          <w:p w14:paraId="1BC88862"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w:t>
            </w:r>
          </w:p>
        </w:tc>
        <w:tc>
          <w:tcPr>
            <w:tcW w:w="1825" w:type="dxa"/>
            <w:tcBorders>
              <w:top w:val="nil"/>
              <w:left w:val="nil"/>
              <w:bottom w:val="single" w:sz="4" w:space="0" w:color="auto"/>
              <w:right w:val="nil"/>
            </w:tcBorders>
            <w:shd w:val="clear" w:color="auto" w:fill="auto"/>
            <w:noWrap/>
            <w:vAlign w:val="bottom"/>
            <w:hideMark/>
          </w:tcPr>
          <w:p w14:paraId="7724E5F9"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50</w:t>
            </w:r>
          </w:p>
        </w:tc>
        <w:tc>
          <w:tcPr>
            <w:tcW w:w="1965" w:type="dxa"/>
            <w:tcBorders>
              <w:top w:val="nil"/>
              <w:left w:val="nil"/>
              <w:bottom w:val="single" w:sz="4" w:space="0" w:color="auto"/>
              <w:right w:val="nil"/>
            </w:tcBorders>
            <w:shd w:val="clear" w:color="auto" w:fill="auto"/>
            <w:noWrap/>
            <w:vAlign w:val="bottom"/>
            <w:hideMark/>
          </w:tcPr>
          <w:p w14:paraId="5D978182" w14:textId="77777777" w:rsidR="00C41BFE" w:rsidRPr="00F91358" w:rsidRDefault="00C41BFE" w:rsidP="00654321">
            <w:pPr>
              <w:spacing w:after="0"/>
              <w:jc w:val="center"/>
              <w:rPr>
                <w:rFonts w:eastAsia="Times New Roman" w:cs="Times New Roman"/>
                <w:color w:val="000000"/>
                <w:szCs w:val="24"/>
                <w:lang w:eastAsia="en-US"/>
              </w:rPr>
            </w:pPr>
            <w:r w:rsidRPr="00F91358">
              <w:rPr>
                <w:rFonts w:eastAsia="Times New Roman" w:cs="Times New Roman"/>
                <w:color w:val="000000"/>
                <w:szCs w:val="24"/>
                <w:lang w:eastAsia="en-US"/>
              </w:rPr>
              <w:t>Late</w:t>
            </w:r>
          </w:p>
        </w:tc>
      </w:tr>
    </w:tbl>
    <w:p w14:paraId="5A102BA7" w14:textId="636815EC" w:rsidR="00471720" w:rsidRPr="00F91358" w:rsidRDefault="00F62E0E" w:rsidP="00654321">
      <w:pPr>
        <w:spacing w:after="0"/>
        <w:rPr>
          <w:rFonts w:cs="Times New Roman"/>
          <w:szCs w:val="24"/>
        </w:rPr>
      </w:pPr>
      <w:r>
        <w:rPr>
          <w:rFonts w:eastAsia="Times New Roman" w:cs="Times New Roman"/>
          <w:color w:val="000000"/>
          <w:szCs w:val="24"/>
          <w:lang w:eastAsia="en-US"/>
        </w:rPr>
        <w:t>†</w:t>
      </w:r>
      <w:r w:rsidR="00C41BFE" w:rsidRPr="00F91358">
        <w:rPr>
          <w:rFonts w:cs="Times New Roman"/>
          <w:szCs w:val="24"/>
        </w:rPr>
        <w:t>Early=</w:t>
      </w:r>
      <w:r w:rsidR="00F91358" w:rsidRPr="00F91358">
        <w:rPr>
          <w:rFonts w:cs="Times New Roman"/>
          <w:szCs w:val="24"/>
        </w:rPr>
        <w:t xml:space="preserve"> 2</w:t>
      </w:r>
      <w:r w:rsidR="00FD2CD8">
        <w:rPr>
          <w:rFonts w:cs="Times New Roman"/>
          <w:szCs w:val="24"/>
        </w:rPr>
        <w:t xml:space="preserve"> weeks before planting </w:t>
      </w:r>
      <w:proofErr w:type="gramStart"/>
      <w:r w:rsidR="00FD2CD8">
        <w:rPr>
          <w:rFonts w:cs="Times New Roman"/>
          <w:szCs w:val="24"/>
        </w:rPr>
        <w:t>soybean</w:t>
      </w:r>
      <w:r w:rsidR="00F91358" w:rsidRPr="00F91358">
        <w:rPr>
          <w:rFonts w:cs="Times New Roman"/>
          <w:szCs w:val="24"/>
        </w:rPr>
        <w:t>;  Late</w:t>
      </w:r>
      <w:proofErr w:type="gramEnd"/>
      <w:r w:rsidR="00F91358" w:rsidRPr="00F91358">
        <w:rPr>
          <w:rFonts w:cs="Times New Roman"/>
          <w:szCs w:val="24"/>
        </w:rPr>
        <w:t>= at planting time</w:t>
      </w:r>
    </w:p>
    <w:p w14:paraId="39679563" w14:textId="77777777" w:rsidR="00C41BFE" w:rsidRDefault="00C41BFE" w:rsidP="00C258C2">
      <w:pPr>
        <w:spacing w:after="0"/>
      </w:pPr>
    </w:p>
    <w:p w14:paraId="55DACA22" w14:textId="77777777" w:rsidR="00471720" w:rsidRDefault="00471720" w:rsidP="00C258C2">
      <w:pPr>
        <w:spacing w:after="0"/>
      </w:pPr>
    </w:p>
    <w:p w14:paraId="45896C05" w14:textId="2647361B" w:rsidR="00654321" w:rsidRDefault="00654321" w:rsidP="00C258C2">
      <w:pPr>
        <w:spacing w:after="0"/>
      </w:pPr>
      <w:r>
        <w:t xml:space="preserve">At planting time of the soybeans, soil samples were taken to a depth of 2 feet, and analyzed for water content and bulk density.  Samples of the soil were also analyzed for 15-bar wilting point.  </w:t>
      </w:r>
      <w:r w:rsidR="00006051">
        <w:t>This was to estimate the degree of water depletion due to the cover crop.</w:t>
      </w:r>
    </w:p>
    <w:p w14:paraId="03A300DD" w14:textId="77777777" w:rsidR="0026120C" w:rsidRDefault="0026120C" w:rsidP="00C258C2">
      <w:pPr>
        <w:spacing w:after="0"/>
      </w:pPr>
    </w:p>
    <w:p w14:paraId="1F64DCED" w14:textId="1C4E83EC" w:rsidR="0026120C" w:rsidRDefault="0026120C" w:rsidP="00C258C2">
      <w:pPr>
        <w:spacing w:after="0"/>
      </w:pPr>
      <w:r>
        <w:t>From late July through physiological maturity, upper leaf samples were taken, and analyzed for relative water content.  This consists of weighing the leaves, submerging the cut ends of the petioles in distilled water for a few hours (to allow for re-hydration</w:t>
      </w:r>
      <w:r w:rsidR="00D10618">
        <w:t xml:space="preserve"> and full turgidity</w:t>
      </w:r>
      <w:r>
        <w:t xml:space="preserve">), weighing the turgid leaves, drying the leaves, and weighing again.  Values greater than 90% generally indicate that the plants are not suffering water stress, values between 80 and 90% generally indicate light to moderate water stress, and values less than 80% generally indicate severe water stress.  </w:t>
      </w:r>
      <w:r w:rsidR="00006051">
        <w:t xml:space="preserve">At maturity, grain was harvested </w:t>
      </w:r>
      <w:r w:rsidR="00522A29">
        <w:t xml:space="preserve">with a plot combine.  </w:t>
      </w:r>
    </w:p>
    <w:p w14:paraId="4401C459" w14:textId="77777777" w:rsidR="00471720" w:rsidRDefault="00471720" w:rsidP="00C258C2">
      <w:pPr>
        <w:spacing w:after="0"/>
      </w:pPr>
    </w:p>
    <w:p w14:paraId="2CD5E8F9" w14:textId="77777777" w:rsidR="005A73EA" w:rsidRDefault="005A73EA">
      <w:pPr>
        <w:rPr>
          <w:b/>
        </w:rPr>
      </w:pPr>
      <w:r>
        <w:rPr>
          <w:b/>
        </w:rPr>
        <w:br w:type="page"/>
      </w:r>
    </w:p>
    <w:p w14:paraId="47E39494" w14:textId="3C15D695" w:rsidR="00D10618" w:rsidRDefault="00D10618" w:rsidP="00C258C2">
      <w:pPr>
        <w:spacing w:after="0"/>
        <w:rPr>
          <w:b/>
        </w:rPr>
      </w:pPr>
      <w:r w:rsidRPr="00D10618">
        <w:rPr>
          <w:b/>
        </w:rPr>
        <w:lastRenderedPageBreak/>
        <w:t>Results--Field Study</w:t>
      </w:r>
    </w:p>
    <w:p w14:paraId="25575FF1" w14:textId="77777777" w:rsidR="005A73EA" w:rsidRPr="005A73EA" w:rsidRDefault="005A73EA" w:rsidP="00C258C2">
      <w:pPr>
        <w:spacing w:after="0"/>
      </w:pPr>
    </w:p>
    <w:p w14:paraId="24085EF8" w14:textId="0B27A30B" w:rsidR="005A73EA" w:rsidRDefault="005A73EA" w:rsidP="00C258C2">
      <w:pPr>
        <w:spacing w:after="0"/>
      </w:pPr>
      <w:r w:rsidRPr="005A73EA">
        <w:t>T</w:t>
      </w:r>
      <w:r>
        <w:t>he effect of the rye cover crop on soil water depletion is shown in Figure 5.</w:t>
      </w:r>
      <w:r w:rsidR="00F437F6">
        <w:t xml:space="preserve">  The results for two of the sites (Minot and Underwood-North) were similar.  The more biomass production, the more water depletion</w:t>
      </w:r>
      <w:r w:rsidR="00006051">
        <w:t xml:space="preserve"> was observed</w:t>
      </w:r>
      <w:r w:rsidR="00F437F6">
        <w:t>.  For the rye terminated at planting time of the soybeans</w:t>
      </w:r>
      <w:r w:rsidR="00EF4A59">
        <w:t xml:space="preserve">, the water depletion was approximately 1.5 inches.  This would definitely be enough water depletion to lower yields in a summer of below-average precipitation.  This would support the practice of terminating a rye cover crop </w:t>
      </w:r>
      <w:r w:rsidR="00FD64B2">
        <w:t>two weeks before planting.</w:t>
      </w:r>
    </w:p>
    <w:p w14:paraId="0FA6BD2A" w14:textId="77777777" w:rsidR="00EF4A59" w:rsidRDefault="00EF4A59" w:rsidP="00C258C2">
      <w:pPr>
        <w:spacing w:after="0"/>
      </w:pPr>
    </w:p>
    <w:p w14:paraId="2A3C3D34" w14:textId="18C85053" w:rsidR="00EF4A59" w:rsidRDefault="00EF4A59" w:rsidP="00C258C2">
      <w:pPr>
        <w:spacing w:after="0"/>
      </w:pPr>
      <w:r>
        <w:t>It is not known why the Underwood-South site showed less water depletion for the same amou</w:t>
      </w:r>
      <w:r w:rsidR="00A63476">
        <w:t xml:space="preserve">nt of rye dry matter produced.  </w:t>
      </w:r>
    </w:p>
    <w:p w14:paraId="7EC91567" w14:textId="77777777" w:rsidR="005A73EA" w:rsidRDefault="005A73EA" w:rsidP="00C258C2">
      <w:pPr>
        <w:spacing w:after="0"/>
      </w:pPr>
    </w:p>
    <w:p w14:paraId="590D6D3B" w14:textId="77777777" w:rsidR="005A73EA" w:rsidRDefault="005A73EA" w:rsidP="00C258C2">
      <w:pPr>
        <w:spacing w:after="0"/>
      </w:pPr>
    </w:p>
    <w:p w14:paraId="5F5D799F" w14:textId="77777777" w:rsidR="002353F3" w:rsidRDefault="002353F3" w:rsidP="00C258C2">
      <w:pPr>
        <w:spacing w:after="0"/>
      </w:pPr>
    </w:p>
    <w:p w14:paraId="200FAA05" w14:textId="4C7F5893" w:rsidR="002353F3" w:rsidRDefault="002353F3" w:rsidP="00C258C2">
      <w:pPr>
        <w:spacing w:after="0"/>
      </w:pPr>
      <w:r>
        <w:t xml:space="preserve">Figure 5.  Relationship between above-ground dry matter production by a rye cover crop, and soil water depletion, </w:t>
      </w:r>
      <w:r w:rsidR="00F437F6">
        <w:t>2018.</w:t>
      </w:r>
    </w:p>
    <w:p w14:paraId="25767551" w14:textId="77777777" w:rsidR="00F437F6" w:rsidRDefault="00F437F6" w:rsidP="00C258C2">
      <w:pPr>
        <w:spacing w:after="0"/>
      </w:pPr>
    </w:p>
    <w:p w14:paraId="4C75E96D" w14:textId="77777777" w:rsidR="00F437F6" w:rsidRDefault="00F437F6" w:rsidP="00C258C2">
      <w:pPr>
        <w:spacing w:after="0"/>
      </w:pPr>
    </w:p>
    <w:p w14:paraId="6288D542" w14:textId="2E6C0F32" w:rsidR="00F437F6" w:rsidRDefault="00F437F6" w:rsidP="00C258C2">
      <w:pPr>
        <w:spacing w:after="0"/>
      </w:pPr>
      <w:r>
        <w:rPr>
          <w:noProof/>
          <w:lang w:eastAsia="en-US"/>
        </w:rPr>
        <w:drawing>
          <wp:inline distT="0" distB="0" distL="0" distR="0" wp14:anchorId="028FC0AB" wp14:editId="0A6498C1">
            <wp:extent cx="5486400" cy="4580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crop-water-use.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580255"/>
                    </a:xfrm>
                    <a:prstGeom prst="rect">
                      <a:avLst/>
                    </a:prstGeom>
                  </pic:spPr>
                </pic:pic>
              </a:graphicData>
            </a:graphic>
          </wp:inline>
        </w:drawing>
      </w:r>
    </w:p>
    <w:p w14:paraId="366A3CF0" w14:textId="77777777" w:rsidR="00F437F6" w:rsidRDefault="00F437F6" w:rsidP="00C258C2">
      <w:pPr>
        <w:spacing w:after="0"/>
      </w:pPr>
    </w:p>
    <w:p w14:paraId="24B0959C" w14:textId="77777777" w:rsidR="00F437F6" w:rsidRDefault="00F437F6" w:rsidP="00C258C2">
      <w:pPr>
        <w:spacing w:after="0"/>
      </w:pPr>
    </w:p>
    <w:p w14:paraId="13FA52D1" w14:textId="3AD48ADD" w:rsidR="002353F3" w:rsidRDefault="000B7A49" w:rsidP="00C258C2">
      <w:pPr>
        <w:spacing w:after="0"/>
      </w:pPr>
      <w:r>
        <w:t>The Minot site was lost aft</w:t>
      </w:r>
      <w:r w:rsidR="00A63476">
        <w:t>er planting the soybean crop</w:t>
      </w:r>
      <w:r>
        <w:t xml:space="preserve">, due to herbicide drift from an adjacent experiment, so only the Underwood-North and Underwood-South sites were available for in-season </w:t>
      </w:r>
      <w:r w:rsidR="00DF619C">
        <w:t>leaf water measurements and final yield.</w:t>
      </w:r>
    </w:p>
    <w:p w14:paraId="6FEA3ED1" w14:textId="77777777" w:rsidR="00DF619C" w:rsidRPr="005A73EA" w:rsidRDefault="00DF619C" w:rsidP="00C258C2">
      <w:pPr>
        <w:spacing w:after="0"/>
      </w:pPr>
    </w:p>
    <w:p w14:paraId="0C1FC7E1" w14:textId="3268F78F" w:rsidR="00D10618" w:rsidRDefault="00DF619C" w:rsidP="00C258C2">
      <w:pPr>
        <w:spacing w:after="0"/>
      </w:pPr>
      <w:r>
        <w:t>In general, in-season precipitation was above normal</w:t>
      </w:r>
      <w:r w:rsidR="00097C46">
        <w:t xml:space="preserve">, and overall plant growth and yield were good for western North Dakota.  </w:t>
      </w:r>
      <w:r>
        <w:t>The effect of plant growth</w:t>
      </w:r>
      <w:r w:rsidR="00097C46">
        <w:t xml:space="preserve"> regulator and prior cover crop on in-season leaf relative water content at the Underwood-North site is shown in Table 1.</w:t>
      </w:r>
      <w:r w:rsidR="007A0961">
        <w:t xml:space="preserve">  In general, the plants were under no water stress on the 7/23 and 8/1 sampling dates, and in slight to moderate water stress the rest of the growing season, especially on the 8/15, 8/25, and 8/30 sampling dates.  At no time, however, did the water stress level enter the more severe category (&lt; 80% relative water content).</w:t>
      </w:r>
    </w:p>
    <w:p w14:paraId="1097E568" w14:textId="77777777" w:rsidR="00EC674C" w:rsidRDefault="00EC674C" w:rsidP="00C258C2">
      <w:pPr>
        <w:spacing w:after="0"/>
      </w:pPr>
    </w:p>
    <w:p w14:paraId="2E488C04" w14:textId="476D4CC8" w:rsidR="00EC674C" w:rsidRDefault="00EC674C" w:rsidP="00C258C2">
      <w:pPr>
        <w:spacing w:after="0"/>
      </w:pPr>
      <w:r>
        <w:t>There was no effect of any of the treatments on plant water status.  This was a bit surprising, since at the late harvest date of the rye, there was about 1.5 inches of water depletion.</w:t>
      </w:r>
    </w:p>
    <w:p w14:paraId="30304900" w14:textId="77777777" w:rsidR="00EC674C" w:rsidRDefault="00EC674C" w:rsidP="00C258C2">
      <w:pPr>
        <w:spacing w:after="0"/>
      </w:pPr>
    </w:p>
    <w:p w14:paraId="47276EF2" w14:textId="77777777" w:rsidR="00EC674C" w:rsidRDefault="00EC674C" w:rsidP="00C258C2">
      <w:pPr>
        <w:spacing w:after="0"/>
      </w:pPr>
    </w:p>
    <w:p w14:paraId="4966B768" w14:textId="77777777" w:rsidR="00097C46" w:rsidRDefault="00097C46" w:rsidP="00C258C2">
      <w:pPr>
        <w:spacing w:after="0"/>
      </w:pPr>
    </w:p>
    <w:p w14:paraId="2A386404" w14:textId="77777777" w:rsidR="00097C46" w:rsidRDefault="00097C46" w:rsidP="00C258C2">
      <w:pPr>
        <w:spacing w:after="0"/>
      </w:pPr>
    </w:p>
    <w:p w14:paraId="6A75E6F5" w14:textId="77777777" w:rsidR="00097C46" w:rsidRDefault="00097C46" w:rsidP="00C258C2">
      <w:pPr>
        <w:spacing w:after="0"/>
        <w:sectPr w:rsidR="00097C46" w:rsidSect="00BB5C60">
          <w:pgSz w:w="12240" w:h="15840"/>
          <w:pgMar w:top="1440" w:right="1800" w:bottom="1440" w:left="1800" w:header="720" w:footer="720" w:gutter="0"/>
          <w:cols w:space="720"/>
        </w:sectPr>
      </w:pPr>
    </w:p>
    <w:p w14:paraId="5061BCE0" w14:textId="14E23FA4" w:rsidR="00097C46" w:rsidRDefault="00097C46" w:rsidP="00C258C2">
      <w:pPr>
        <w:spacing w:after="0"/>
      </w:pPr>
      <w:r>
        <w:lastRenderedPageBreak/>
        <w:t>Table 1.  Effect of seed-applied plant growth regulator and rye cover crop on leaf relative water content. Underwood-North site, 2018.</w:t>
      </w:r>
    </w:p>
    <w:p w14:paraId="482A2BE1" w14:textId="77777777" w:rsidR="00097C46" w:rsidRDefault="00097C46" w:rsidP="00C258C2">
      <w:pPr>
        <w:spacing w:after="0"/>
      </w:pPr>
    </w:p>
    <w:p w14:paraId="46B03571" w14:textId="77777777" w:rsidR="00097C46" w:rsidRDefault="00097C46" w:rsidP="00C258C2">
      <w:pPr>
        <w:spacing w:after="0"/>
      </w:pPr>
    </w:p>
    <w:tbl>
      <w:tblPr>
        <w:tblW w:w="5000" w:type="pct"/>
        <w:tblBorders>
          <w:top w:val="single" w:sz="4" w:space="0" w:color="auto"/>
          <w:bottom w:val="single" w:sz="4" w:space="0" w:color="auto"/>
        </w:tblBorders>
        <w:tblLook w:val="04A0" w:firstRow="1" w:lastRow="0" w:firstColumn="1" w:lastColumn="0" w:noHBand="0" w:noVBand="1"/>
      </w:tblPr>
      <w:tblGrid>
        <w:gridCol w:w="1201"/>
        <w:gridCol w:w="1416"/>
        <w:gridCol w:w="1318"/>
        <w:gridCol w:w="1318"/>
        <w:gridCol w:w="1320"/>
        <w:gridCol w:w="1320"/>
        <w:gridCol w:w="1320"/>
        <w:gridCol w:w="1320"/>
        <w:gridCol w:w="1320"/>
        <w:gridCol w:w="1323"/>
      </w:tblGrid>
      <w:tr w:rsidR="00097C46" w:rsidRPr="00156FC2" w14:paraId="4F8D83C8" w14:textId="77777777" w:rsidTr="00F62839">
        <w:trPr>
          <w:trHeight w:val="300"/>
        </w:trPr>
        <w:tc>
          <w:tcPr>
            <w:tcW w:w="456" w:type="pct"/>
            <w:tcBorders>
              <w:bottom w:val="nil"/>
            </w:tcBorders>
            <w:shd w:val="clear" w:color="auto" w:fill="auto"/>
            <w:noWrap/>
            <w:vAlign w:val="bottom"/>
            <w:hideMark/>
          </w:tcPr>
          <w:p w14:paraId="1D583F51" w14:textId="77777777" w:rsidR="00097C46" w:rsidRPr="00156FC2" w:rsidRDefault="00097C46" w:rsidP="00173AE2">
            <w:pPr>
              <w:spacing w:after="0"/>
              <w:jc w:val="center"/>
              <w:rPr>
                <w:rFonts w:eastAsia="Times New Roman" w:cs="Times New Roman"/>
                <w:color w:val="000000"/>
                <w:szCs w:val="24"/>
                <w:lang w:eastAsia="en-US"/>
              </w:rPr>
            </w:pPr>
          </w:p>
        </w:tc>
        <w:tc>
          <w:tcPr>
            <w:tcW w:w="537" w:type="pct"/>
            <w:tcBorders>
              <w:bottom w:val="nil"/>
            </w:tcBorders>
            <w:shd w:val="clear" w:color="auto" w:fill="auto"/>
            <w:noWrap/>
            <w:vAlign w:val="bottom"/>
            <w:hideMark/>
          </w:tcPr>
          <w:p w14:paraId="5D81CE48" w14:textId="77777777" w:rsidR="00097C46" w:rsidRPr="00156FC2" w:rsidRDefault="00097C46"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Growth</w:t>
            </w:r>
          </w:p>
        </w:tc>
        <w:tc>
          <w:tcPr>
            <w:tcW w:w="500" w:type="pct"/>
            <w:tcBorders>
              <w:bottom w:val="nil"/>
            </w:tcBorders>
            <w:shd w:val="clear" w:color="auto" w:fill="auto"/>
            <w:noWrap/>
            <w:vAlign w:val="bottom"/>
            <w:hideMark/>
          </w:tcPr>
          <w:p w14:paraId="57D38169" w14:textId="77777777" w:rsidR="00097C46" w:rsidRPr="00156FC2" w:rsidRDefault="00097C46"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Rye seed.</w:t>
            </w:r>
          </w:p>
        </w:tc>
        <w:tc>
          <w:tcPr>
            <w:tcW w:w="500" w:type="pct"/>
            <w:tcBorders>
              <w:bottom w:val="nil"/>
            </w:tcBorders>
            <w:shd w:val="clear" w:color="auto" w:fill="auto"/>
            <w:noWrap/>
            <w:vAlign w:val="bottom"/>
            <w:hideMark/>
          </w:tcPr>
          <w:p w14:paraId="68189081" w14:textId="77777777" w:rsidR="00097C46" w:rsidRPr="00156FC2" w:rsidRDefault="00097C46"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Rye term.</w:t>
            </w:r>
          </w:p>
        </w:tc>
        <w:tc>
          <w:tcPr>
            <w:tcW w:w="501" w:type="pct"/>
            <w:tcBorders>
              <w:bottom w:val="nil"/>
            </w:tcBorders>
            <w:shd w:val="clear" w:color="auto" w:fill="auto"/>
            <w:noWrap/>
            <w:vAlign w:val="bottom"/>
            <w:hideMark/>
          </w:tcPr>
          <w:p w14:paraId="116C8C44" w14:textId="77777777" w:rsidR="00097C46" w:rsidRPr="00156FC2" w:rsidRDefault="00097C46" w:rsidP="00173AE2">
            <w:pPr>
              <w:spacing w:after="0"/>
              <w:jc w:val="center"/>
              <w:rPr>
                <w:rFonts w:eastAsia="Times New Roman" w:cs="Times New Roman"/>
                <w:color w:val="000000"/>
                <w:szCs w:val="24"/>
                <w:lang w:eastAsia="en-US"/>
              </w:rPr>
            </w:pPr>
          </w:p>
        </w:tc>
        <w:tc>
          <w:tcPr>
            <w:tcW w:w="501" w:type="pct"/>
            <w:tcBorders>
              <w:bottom w:val="nil"/>
            </w:tcBorders>
            <w:shd w:val="clear" w:color="auto" w:fill="auto"/>
            <w:noWrap/>
            <w:vAlign w:val="bottom"/>
            <w:hideMark/>
          </w:tcPr>
          <w:p w14:paraId="0C4DD9A8" w14:textId="77777777" w:rsidR="00097C46" w:rsidRPr="00156FC2" w:rsidRDefault="00097C46" w:rsidP="00173AE2">
            <w:pPr>
              <w:spacing w:after="0"/>
              <w:jc w:val="center"/>
              <w:rPr>
                <w:rFonts w:eastAsia="Times New Roman" w:cs="Times New Roman"/>
                <w:color w:val="000000"/>
                <w:szCs w:val="24"/>
                <w:lang w:eastAsia="en-US"/>
              </w:rPr>
            </w:pPr>
          </w:p>
        </w:tc>
        <w:tc>
          <w:tcPr>
            <w:tcW w:w="501" w:type="pct"/>
            <w:tcBorders>
              <w:bottom w:val="nil"/>
            </w:tcBorders>
            <w:shd w:val="clear" w:color="auto" w:fill="auto"/>
            <w:noWrap/>
            <w:vAlign w:val="bottom"/>
            <w:hideMark/>
          </w:tcPr>
          <w:p w14:paraId="21A3CA6A" w14:textId="74CD4C25" w:rsidR="00097C46" w:rsidRPr="00156FC2" w:rsidRDefault="00156FC2" w:rsidP="00173AE2">
            <w:pPr>
              <w:spacing w:after="0"/>
              <w:jc w:val="center"/>
              <w:rPr>
                <w:rFonts w:eastAsia="Times New Roman" w:cs="Times New Roman"/>
                <w:color w:val="000000"/>
                <w:szCs w:val="24"/>
                <w:lang w:eastAsia="en-US"/>
              </w:rPr>
            </w:pPr>
            <w:r>
              <w:rPr>
                <w:rFonts w:eastAsia="Times New Roman" w:cs="Times New Roman"/>
                <w:color w:val="000000"/>
                <w:szCs w:val="24"/>
                <w:lang w:eastAsia="en-US"/>
              </w:rPr>
              <w:t>Date</w:t>
            </w:r>
          </w:p>
        </w:tc>
        <w:tc>
          <w:tcPr>
            <w:tcW w:w="501" w:type="pct"/>
            <w:tcBorders>
              <w:bottom w:val="nil"/>
            </w:tcBorders>
            <w:shd w:val="clear" w:color="auto" w:fill="auto"/>
            <w:noWrap/>
            <w:vAlign w:val="bottom"/>
            <w:hideMark/>
          </w:tcPr>
          <w:p w14:paraId="239909D2" w14:textId="77777777" w:rsidR="00097C46" w:rsidRPr="00156FC2" w:rsidRDefault="00097C46" w:rsidP="00173AE2">
            <w:pPr>
              <w:spacing w:after="0"/>
              <w:jc w:val="center"/>
              <w:rPr>
                <w:rFonts w:eastAsia="Times New Roman" w:cs="Times New Roman"/>
                <w:color w:val="000000"/>
                <w:szCs w:val="24"/>
                <w:lang w:eastAsia="en-US"/>
              </w:rPr>
            </w:pPr>
          </w:p>
        </w:tc>
        <w:tc>
          <w:tcPr>
            <w:tcW w:w="501" w:type="pct"/>
            <w:tcBorders>
              <w:bottom w:val="nil"/>
            </w:tcBorders>
            <w:shd w:val="clear" w:color="auto" w:fill="auto"/>
            <w:noWrap/>
            <w:vAlign w:val="bottom"/>
            <w:hideMark/>
          </w:tcPr>
          <w:p w14:paraId="411A7170" w14:textId="77777777" w:rsidR="00097C46" w:rsidRPr="00156FC2" w:rsidRDefault="00097C46" w:rsidP="00173AE2">
            <w:pPr>
              <w:spacing w:after="0"/>
              <w:jc w:val="center"/>
              <w:rPr>
                <w:rFonts w:eastAsia="Times New Roman" w:cs="Times New Roman"/>
                <w:color w:val="000000"/>
                <w:szCs w:val="24"/>
                <w:lang w:eastAsia="en-US"/>
              </w:rPr>
            </w:pPr>
          </w:p>
        </w:tc>
        <w:tc>
          <w:tcPr>
            <w:tcW w:w="504" w:type="pct"/>
            <w:tcBorders>
              <w:bottom w:val="nil"/>
            </w:tcBorders>
            <w:shd w:val="clear" w:color="auto" w:fill="auto"/>
            <w:noWrap/>
            <w:vAlign w:val="bottom"/>
            <w:hideMark/>
          </w:tcPr>
          <w:p w14:paraId="2E7EBFB6" w14:textId="77777777" w:rsidR="00097C46" w:rsidRPr="00156FC2" w:rsidRDefault="00097C46" w:rsidP="00173AE2">
            <w:pPr>
              <w:spacing w:after="0"/>
              <w:jc w:val="center"/>
              <w:rPr>
                <w:rFonts w:eastAsia="Times New Roman" w:cs="Times New Roman"/>
                <w:color w:val="000000"/>
                <w:szCs w:val="24"/>
                <w:lang w:eastAsia="en-US"/>
              </w:rPr>
            </w:pPr>
          </w:p>
        </w:tc>
      </w:tr>
      <w:tr w:rsidR="00156FC2" w:rsidRPr="00156FC2" w14:paraId="5EB100E4" w14:textId="77777777" w:rsidTr="00F62839">
        <w:trPr>
          <w:trHeight w:val="300"/>
        </w:trPr>
        <w:tc>
          <w:tcPr>
            <w:tcW w:w="456" w:type="pct"/>
            <w:tcBorders>
              <w:top w:val="nil"/>
              <w:bottom w:val="single" w:sz="4" w:space="0" w:color="auto"/>
            </w:tcBorders>
            <w:shd w:val="clear" w:color="auto" w:fill="auto"/>
            <w:noWrap/>
            <w:vAlign w:val="bottom"/>
            <w:hideMark/>
          </w:tcPr>
          <w:p w14:paraId="03056142" w14:textId="0BFBDDDE" w:rsidR="00156FC2" w:rsidRPr="00156FC2" w:rsidRDefault="00173AE2" w:rsidP="00173AE2">
            <w:pPr>
              <w:spacing w:after="0"/>
              <w:jc w:val="center"/>
              <w:rPr>
                <w:rFonts w:eastAsia="Times New Roman" w:cs="Times New Roman"/>
                <w:color w:val="000000"/>
                <w:szCs w:val="24"/>
                <w:lang w:eastAsia="en-US"/>
              </w:rPr>
            </w:pPr>
            <w:proofErr w:type="spellStart"/>
            <w:r>
              <w:rPr>
                <w:rFonts w:eastAsia="Times New Roman" w:cs="Times New Roman"/>
                <w:color w:val="000000"/>
                <w:szCs w:val="24"/>
                <w:lang w:eastAsia="en-US"/>
              </w:rPr>
              <w:t>Trt</w:t>
            </w:r>
            <w:proofErr w:type="spellEnd"/>
            <w:r>
              <w:rPr>
                <w:rFonts w:eastAsia="Times New Roman" w:cs="Times New Roman"/>
                <w:color w:val="000000"/>
                <w:szCs w:val="24"/>
                <w:lang w:eastAsia="en-US"/>
              </w:rPr>
              <w:t>.</w:t>
            </w:r>
          </w:p>
        </w:tc>
        <w:tc>
          <w:tcPr>
            <w:tcW w:w="537" w:type="pct"/>
            <w:tcBorders>
              <w:top w:val="nil"/>
              <w:bottom w:val="single" w:sz="4" w:space="0" w:color="auto"/>
            </w:tcBorders>
            <w:shd w:val="clear" w:color="auto" w:fill="auto"/>
            <w:noWrap/>
            <w:vAlign w:val="bottom"/>
            <w:hideMark/>
          </w:tcPr>
          <w:p w14:paraId="0070CD0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regulator</w:t>
            </w:r>
          </w:p>
        </w:tc>
        <w:tc>
          <w:tcPr>
            <w:tcW w:w="500" w:type="pct"/>
            <w:tcBorders>
              <w:top w:val="nil"/>
              <w:bottom w:val="single" w:sz="4" w:space="0" w:color="auto"/>
            </w:tcBorders>
            <w:shd w:val="clear" w:color="auto" w:fill="auto"/>
            <w:noWrap/>
            <w:vAlign w:val="bottom"/>
            <w:hideMark/>
          </w:tcPr>
          <w:p w14:paraId="0276A49F"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rate</w:t>
            </w:r>
          </w:p>
        </w:tc>
        <w:tc>
          <w:tcPr>
            <w:tcW w:w="500" w:type="pct"/>
            <w:tcBorders>
              <w:top w:val="nil"/>
              <w:bottom w:val="single" w:sz="4" w:space="0" w:color="auto"/>
            </w:tcBorders>
            <w:shd w:val="clear" w:color="auto" w:fill="auto"/>
            <w:noWrap/>
            <w:vAlign w:val="bottom"/>
            <w:hideMark/>
          </w:tcPr>
          <w:p w14:paraId="1C9623C7"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date</w:t>
            </w:r>
          </w:p>
        </w:tc>
        <w:tc>
          <w:tcPr>
            <w:tcW w:w="501" w:type="pct"/>
            <w:tcBorders>
              <w:top w:val="nil"/>
              <w:bottom w:val="single" w:sz="4" w:space="0" w:color="auto"/>
            </w:tcBorders>
            <w:shd w:val="clear" w:color="auto" w:fill="auto"/>
            <w:noWrap/>
            <w:vAlign w:val="bottom"/>
            <w:hideMark/>
          </w:tcPr>
          <w:p w14:paraId="46E73C9A" w14:textId="33FD4934"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7/23/18</w:t>
            </w:r>
          </w:p>
        </w:tc>
        <w:tc>
          <w:tcPr>
            <w:tcW w:w="501" w:type="pct"/>
            <w:tcBorders>
              <w:top w:val="nil"/>
              <w:bottom w:val="single" w:sz="4" w:space="0" w:color="auto"/>
            </w:tcBorders>
            <w:shd w:val="clear" w:color="auto" w:fill="auto"/>
            <w:noWrap/>
            <w:vAlign w:val="bottom"/>
            <w:hideMark/>
          </w:tcPr>
          <w:p w14:paraId="300CC284" w14:textId="16EE0CE3"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8/1/18</w:t>
            </w:r>
          </w:p>
        </w:tc>
        <w:tc>
          <w:tcPr>
            <w:tcW w:w="501" w:type="pct"/>
            <w:tcBorders>
              <w:top w:val="nil"/>
              <w:bottom w:val="single" w:sz="4" w:space="0" w:color="auto"/>
            </w:tcBorders>
            <w:shd w:val="clear" w:color="auto" w:fill="auto"/>
            <w:noWrap/>
            <w:vAlign w:val="bottom"/>
            <w:hideMark/>
          </w:tcPr>
          <w:p w14:paraId="748F0696" w14:textId="45710E65"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8/15/18</w:t>
            </w:r>
          </w:p>
        </w:tc>
        <w:tc>
          <w:tcPr>
            <w:tcW w:w="501" w:type="pct"/>
            <w:tcBorders>
              <w:top w:val="nil"/>
              <w:bottom w:val="single" w:sz="4" w:space="0" w:color="auto"/>
            </w:tcBorders>
            <w:shd w:val="clear" w:color="auto" w:fill="auto"/>
            <w:noWrap/>
            <w:vAlign w:val="bottom"/>
            <w:hideMark/>
          </w:tcPr>
          <w:p w14:paraId="2DFC9105" w14:textId="1D421FCC"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8/25/18</w:t>
            </w:r>
          </w:p>
        </w:tc>
        <w:tc>
          <w:tcPr>
            <w:tcW w:w="501" w:type="pct"/>
            <w:tcBorders>
              <w:top w:val="nil"/>
              <w:bottom w:val="single" w:sz="4" w:space="0" w:color="auto"/>
            </w:tcBorders>
            <w:shd w:val="clear" w:color="auto" w:fill="auto"/>
            <w:noWrap/>
            <w:vAlign w:val="bottom"/>
            <w:hideMark/>
          </w:tcPr>
          <w:p w14:paraId="4D542F47" w14:textId="0CCA8631"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8/30/18</w:t>
            </w:r>
          </w:p>
        </w:tc>
        <w:tc>
          <w:tcPr>
            <w:tcW w:w="504" w:type="pct"/>
            <w:tcBorders>
              <w:top w:val="nil"/>
              <w:bottom w:val="single" w:sz="4" w:space="0" w:color="auto"/>
            </w:tcBorders>
            <w:shd w:val="clear" w:color="auto" w:fill="auto"/>
            <w:noWrap/>
            <w:vAlign w:val="bottom"/>
            <w:hideMark/>
          </w:tcPr>
          <w:p w14:paraId="31A6950E" w14:textId="508AB84D"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9/6/18</w:t>
            </w:r>
          </w:p>
        </w:tc>
      </w:tr>
      <w:tr w:rsidR="00156FC2" w:rsidRPr="00156FC2" w14:paraId="04027E3D" w14:textId="77777777" w:rsidTr="00F62839">
        <w:trPr>
          <w:trHeight w:val="300"/>
        </w:trPr>
        <w:tc>
          <w:tcPr>
            <w:tcW w:w="456" w:type="pct"/>
            <w:tcBorders>
              <w:top w:val="single" w:sz="4" w:space="0" w:color="auto"/>
            </w:tcBorders>
            <w:shd w:val="clear" w:color="auto" w:fill="auto"/>
            <w:noWrap/>
            <w:vAlign w:val="bottom"/>
            <w:hideMark/>
          </w:tcPr>
          <w:p w14:paraId="477C1D9E" w14:textId="77777777" w:rsidR="00156FC2" w:rsidRPr="00156FC2" w:rsidRDefault="00156FC2" w:rsidP="00173AE2">
            <w:pPr>
              <w:spacing w:after="0"/>
              <w:jc w:val="center"/>
              <w:rPr>
                <w:rFonts w:eastAsia="Times New Roman" w:cs="Times New Roman"/>
                <w:color w:val="000000"/>
                <w:szCs w:val="24"/>
                <w:lang w:eastAsia="en-US"/>
              </w:rPr>
            </w:pPr>
          </w:p>
        </w:tc>
        <w:tc>
          <w:tcPr>
            <w:tcW w:w="537" w:type="pct"/>
            <w:tcBorders>
              <w:top w:val="single" w:sz="4" w:space="0" w:color="auto"/>
            </w:tcBorders>
            <w:shd w:val="clear" w:color="auto" w:fill="auto"/>
            <w:noWrap/>
            <w:vAlign w:val="bottom"/>
            <w:hideMark/>
          </w:tcPr>
          <w:p w14:paraId="7F891AB9" w14:textId="77777777" w:rsidR="00156FC2" w:rsidRPr="00156FC2" w:rsidRDefault="00156FC2" w:rsidP="00173AE2">
            <w:pPr>
              <w:spacing w:after="0"/>
              <w:jc w:val="center"/>
              <w:rPr>
                <w:rFonts w:eastAsia="Times New Roman" w:cs="Times New Roman"/>
                <w:color w:val="000000"/>
                <w:szCs w:val="24"/>
                <w:lang w:eastAsia="en-US"/>
              </w:rPr>
            </w:pPr>
          </w:p>
        </w:tc>
        <w:tc>
          <w:tcPr>
            <w:tcW w:w="500" w:type="pct"/>
            <w:tcBorders>
              <w:top w:val="single" w:sz="4" w:space="0" w:color="auto"/>
            </w:tcBorders>
            <w:shd w:val="clear" w:color="auto" w:fill="auto"/>
            <w:noWrap/>
            <w:vAlign w:val="bottom"/>
            <w:hideMark/>
          </w:tcPr>
          <w:p w14:paraId="49D333BA" w14:textId="24E988C0" w:rsidR="00156FC2" w:rsidRPr="00156FC2" w:rsidRDefault="00156FC2" w:rsidP="00173AE2">
            <w:pPr>
              <w:spacing w:after="0"/>
              <w:jc w:val="center"/>
              <w:rPr>
                <w:rFonts w:eastAsia="Times New Roman" w:cs="Times New Roman"/>
                <w:color w:val="000000"/>
                <w:szCs w:val="24"/>
                <w:lang w:eastAsia="en-US"/>
              </w:rPr>
            </w:pPr>
            <w:proofErr w:type="spellStart"/>
            <w:r>
              <w:rPr>
                <w:rFonts w:eastAsia="Times New Roman" w:cs="Times New Roman"/>
                <w:color w:val="000000"/>
                <w:szCs w:val="24"/>
                <w:lang w:eastAsia="en-US"/>
              </w:rPr>
              <w:t>lb</w:t>
            </w:r>
            <w:proofErr w:type="spellEnd"/>
            <w:r>
              <w:rPr>
                <w:rFonts w:eastAsia="Times New Roman" w:cs="Times New Roman"/>
                <w:color w:val="000000"/>
                <w:szCs w:val="24"/>
                <w:lang w:eastAsia="en-US"/>
              </w:rPr>
              <w:t>/A</w:t>
            </w:r>
          </w:p>
        </w:tc>
        <w:tc>
          <w:tcPr>
            <w:tcW w:w="500" w:type="pct"/>
            <w:tcBorders>
              <w:top w:val="single" w:sz="4" w:space="0" w:color="auto"/>
            </w:tcBorders>
            <w:shd w:val="clear" w:color="auto" w:fill="auto"/>
            <w:noWrap/>
            <w:vAlign w:val="bottom"/>
            <w:hideMark/>
          </w:tcPr>
          <w:p w14:paraId="46743E9C" w14:textId="77777777" w:rsidR="00156FC2" w:rsidRPr="00156FC2" w:rsidRDefault="00156FC2" w:rsidP="00173AE2">
            <w:pPr>
              <w:spacing w:after="0"/>
              <w:jc w:val="center"/>
              <w:rPr>
                <w:rFonts w:eastAsia="Times New Roman" w:cs="Times New Roman"/>
                <w:color w:val="000000"/>
                <w:szCs w:val="24"/>
                <w:lang w:eastAsia="en-US"/>
              </w:rPr>
            </w:pPr>
          </w:p>
        </w:tc>
        <w:tc>
          <w:tcPr>
            <w:tcW w:w="3006" w:type="pct"/>
            <w:gridSpan w:val="6"/>
            <w:tcBorders>
              <w:top w:val="single" w:sz="4" w:space="0" w:color="auto"/>
            </w:tcBorders>
            <w:shd w:val="clear" w:color="auto" w:fill="auto"/>
            <w:noWrap/>
            <w:vAlign w:val="bottom"/>
          </w:tcPr>
          <w:p w14:paraId="1D69EEFF" w14:textId="5ADE70E6" w:rsidR="00156FC2" w:rsidRPr="00156FC2" w:rsidRDefault="00156FC2" w:rsidP="00173AE2">
            <w:pPr>
              <w:spacing w:after="0"/>
              <w:jc w:val="center"/>
              <w:rPr>
                <w:rFonts w:eastAsia="Times New Roman" w:cs="Times New Roman"/>
                <w:color w:val="000000"/>
                <w:szCs w:val="24"/>
                <w:lang w:eastAsia="en-US"/>
              </w:rPr>
            </w:pPr>
            <w:r>
              <w:rPr>
                <w:rFonts w:eastAsia="Times New Roman" w:cs="Times New Roman"/>
                <w:color w:val="000000"/>
                <w:szCs w:val="24"/>
                <w:lang w:eastAsia="en-US"/>
              </w:rPr>
              <w:t>Percent relative water content</w:t>
            </w:r>
            <w:r w:rsidR="00F62839">
              <w:rPr>
                <w:rFonts w:eastAsia="Times New Roman" w:cs="Times New Roman"/>
                <w:color w:val="000000"/>
                <w:szCs w:val="24"/>
                <w:lang w:eastAsia="en-US"/>
              </w:rPr>
              <w:t>†</w:t>
            </w:r>
          </w:p>
        </w:tc>
      </w:tr>
      <w:tr w:rsidR="00156FC2" w:rsidRPr="00156FC2" w14:paraId="6CDA9E2E" w14:textId="77777777" w:rsidTr="00F62839">
        <w:trPr>
          <w:trHeight w:val="300"/>
        </w:trPr>
        <w:tc>
          <w:tcPr>
            <w:tcW w:w="456" w:type="pct"/>
            <w:shd w:val="clear" w:color="auto" w:fill="auto"/>
            <w:noWrap/>
            <w:vAlign w:val="bottom"/>
            <w:hideMark/>
          </w:tcPr>
          <w:p w14:paraId="6EB19637"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1</w:t>
            </w:r>
          </w:p>
        </w:tc>
        <w:tc>
          <w:tcPr>
            <w:tcW w:w="537" w:type="pct"/>
            <w:shd w:val="clear" w:color="auto" w:fill="auto"/>
            <w:noWrap/>
            <w:vAlign w:val="bottom"/>
            <w:hideMark/>
          </w:tcPr>
          <w:p w14:paraId="2DDCB4B1"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Control</w:t>
            </w:r>
          </w:p>
        </w:tc>
        <w:tc>
          <w:tcPr>
            <w:tcW w:w="500" w:type="pct"/>
            <w:shd w:val="clear" w:color="auto" w:fill="auto"/>
            <w:noWrap/>
            <w:vAlign w:val="bottom"/>
            <w:hideMark/>
          </w:tcPr>
          <w:p w14:paraId="070CB5C2" w14:textId="2B966528"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0DA58395" w14:textId="43B37DE8"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1" w:type="pct"/>
            <w:shd w:val="clear" w:color="auto" w:fill="auto"/>
            <w:noWrap/>
            <w:vAlign w:val="bottom"/>
            <w:hideMark/>
          </w:tcPr>
          <w:p w14:paraId="21B5B622" w14:textId="77777777" w:rsidR="00156FC2" w:rsidRPr="00156FC2" w:rsidRDefault="00156FC2" w:rsidP="00173AE2">
            <w:pPr>
              <w:spacing w:after="0"/>
              <w:jc w:val="center"/>
              <w:rPr>
                <w:rFonts w:eastAsia="Times New Roman" w:cs="Times New Roman"/>
                <w:color w:val="FF6600"/>
                <w:szCs w:val="24"/>
                <w:lang w:eastAsia="en-US"/>
              </w:rPr>
            </w:pPr>
            <w:r w:rsidRPr="00156FC2">
              <w:rPr>
                <w:rFonts w:eastAsia="Times New Roman" w:cs="Times New Roman"/>
                <w:color w:val="FF6600"/>
                <w:szCs w:val="24"/>
                <w:lang w:eastAsia="en-US"/>
              </w:rPr>
              <w:t>89.9</w:t>
            </w:r>
          </w:p>
        </w:tc>
        <w:tc>
          <w:tcPr>
            <w:tcW w:w="501" w:type="pct"/>
            <w:shd w:val="clear" w:color="auto" w:fill="auto"/>
            <w:noWrap/>
            <w:vAlign w:val="bottom"/>
            <w:hideMark/>
          </w:tcPr>
          <w:p w14:paraId="5319095F"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93.9</w:t>
            </w:r>
          </w:p>
        </w:tc>
        <w:tc>
          <w:tcPr>
            <w:tcW w:w="501" w:type="pct"/>
            <w:shd w:val="clear" w:color="auto" w:fill="auto"/>
            <w:noWrap/>
            <w:vAlign w:val="bottom"/>
            <w:hideMark/>
          </w:tcPr>
          <w:p w14:paraId="0289653F"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83.2</w:t>
            </w:r>
          </w:p>
        </w:tc>
        <w:tc>
          <w:tcPr>
            <w:tcW w:w="501" w:type="pct"/>
            <w:shd w:val="clear" w:color="auto" w:fill="auto"/>
            <w:noWrap/>
            <w:vAlign w:val="bottom"/>
            <w:hideMark/>
          </w:tcPr>
          <w:p w14:paraId="6BFDCC4B"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82.0</w:t>
            </w:r>
          </w:p>
        </w:tc>
        <w:tc>
          <w:tcPr>
            <w:tcW w:w="501" w:type="pct"/>
            <w:shd w:val="clear" w:color="auto" w:fill="auto"/>
            <w:noWrap/>
            <w:vAlign w:val="bottom"/>
            <w:hideMark/>
          </w:tcPr>
          <w:p w14:paraId="0293521D"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84.8</w:t>
            </w:r>
          </w:p>
        </w:tc>
        <w:tc>
          <w:tcPr>
            <w:tcW w:w="504" w:type="pct"/>
            <w:shd w:val="clear" w:color="auto" w:fill="auto"/>
            <w:noWrap/>
            <w:vAlign w:val="bottom"/>
            <w:hideMark/>
          </w:tcPr>
          <w:p w14:paraId="68C1C620"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88.9</w:t>
            </w:r>
          </w:p>
        </w:tc>
      </w:tr>
      <w:tr w:rsidR="00156FC2" w:rsidRPr="00156FC2" w14:paraId="69FE4C3C" w14:textId="77777777" w:rsidTr="00F62839">
        <w:trPr>
          <w:trHeight w:val="300"/>
        </w:trPr>
        <w:tc>
          <w:tcPr>
            <w:tcW w:w="456" w:type="pct"/>
            <w:shd w:val="clear" w:color="auto" w:fill="auto"/>
            <w:noWrap/>
            <w:vAlign w:val="bottom"/>
            <w:hideMark/>
          </w:tcPr>
          <w:p w14:paraId="19F3326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2</w:t>
            </w:r>
          </w:p>
        </w:tc>
        <w:tc>
          <w:tcPr>
            <w:tcW w:w="537" w:type="pct"/>
            <w:shd w:val="clear" w:color="auto" w:fill="auto"/>
            <w:noWrap/>
            <w:vAlign w:val="bottom"/>
            <w:hideMark/>
          </w:tcPr>
          <w:p w14:paraId="21E1CEF9"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2 ppm Uni.</w:t>
            </w:r>
          </w:p>
        </w:tc>
        <w:tc>
          <w:tcPr>
            <w:tcW w:w="500" w:type="pct"/>
            <w:shd w:val="clear" w:color="auto" w:fill="auto"/>
            <w:noWrap/>
            <w:vAlign w:val="bottom"/>
            <w:hideMark/>
          </w:tcPr>
          <w:p w14:paraId="6ECDDE5A" w14:textId="57F206F8"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6AD80FDD" w14:textId="7B024230"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1" w:type="pct"/>
            <w:shd w:val="clear" w:color="auto" w:fill="auto"/>
            <w:noWrap/>
            <w:vAlign w:val="bottom"/>
            <w:hideMark/>
          </w:tcPr>
          <w:p w14:paraId="7DE58426"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95.6</w:t>
            </w:r>
          </w:p>
        </w:tc>
        <w:tc>
          <w:tcPr>
            <w:tcW w:w="501" w:type="pct"/>
            <w:shd w:val="clear" w:color="auto" w:fill="auto"/>
            <w:noWrap/>
            <w:vAlign w:val="bottom"/>
            <w:hideMark/>
          </w:tcPr>
          <w:p w14:paraId="690B912D"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93.3</w:t>
            </w:r>
          </w:p>
        </w:tc>
        <w:tc>
          <w:tcPr>
            <w:tcW w:w="501" w:type="pct"/>
            <w:shd w:val="clear" w:color="auto" w:fill="auto"/>
            <w:noWrap/>
            <w:vAlign w:val="bottom"/>
            <w:hideMark/>
          </w:tcPr>
          <w:p w14:paraId="7BCD506C"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83.2</w:t>
            </w:r>
          </w:p>
        </w:tc>
        <w:tc>
          <w:tcPr>
            <w:tcW w:w="501" w:type="pct"/>
            <w:shd w:val="clear" w:color="auto" w:fill="auto"/>
            <w:noWrap/>
            <w:vAlign w:val="bottom"/>
            <w:hideMark/>
          </w:tcPr>
          <w:p w14:paraId="0E9340B7"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81.2</w:t>
            </w:r>
          </w:p>
        </w:tc>
        <w:tc>
          <w:tcPr>
            <w:tcW w:w="501" w:type="pct"/>
            <w:shd w:val="clear" w:color="auto" w:fill="auto"/>
            <w:noWrap/>
            <w:vAlign w:val="bottom"/>
            <w:hideMark/>
          </w:tcPr>
          <w:p w14:paraId="42265B29"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84.7</w:t>
            </w:r>
          </w:p>
        </w:tc>
        <w:tc>
          <w:tcPr>
            <w:tcW w:w="504" w:type="pct"/>
            <w:shd w:val="clear" w:color="auto" w:fill="auto"/>
            <w:noWrap/>
            <w:vAlign w:val="bottom"/>
            <w:hideMark/>
          </w:tcPr>
          <w:p w14:paraId="548413F4"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88.5</w:t>
            </w:r>
          </w:p>
        </w:tc>
      </w:tr>
      <w:tr w:rsidR="00156FC2" w:rsidRPr="00156FC2" w14:paraId="7F67B8CE" w14:textId="77777777" w:rsidTr="00F62839">
        <w:trPr>
          <w:trHeight w:val="300"/>
        </w:trPr>
        <w:tc>
          <w:tcPr>
            <w:tcW w:w="456" w:type="pct"/>
            <w:shd w:val="clear" w:color="auto" w:fill="auto"/>
            <w:noWrap/>
            <w:vAlign w:val="bottom"/>
            <w:hideMark/>
          </w:tcPr>
          <w:p w14:paraId="5BBF7668"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3</w:t>
            </w:r>
          </w:p>
        </w:tc>
        <w:tc>
          <w:tcPr>
            <w:tcW w:w="537" w:type="pct"/>
            <w:shd w:val="clear" w:color="auto" w:fill="auto"/>
            <w:noWrap/>
            <w:vAlign w:val="bottom"/>
            <w:hideMark/>
          </w:tcPr>
          <w:p w14:paraId="5B2E611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4 ppm Uni.</w:t>
            </w:r>
          </w:p>
        </w:tc>
        <w:tc>
          <w:tcPr>
            <w:tcW w:w="500" w:type="pct"/>
            <w:shd w:val="clear" w:color="auto" w:fill="auto"/>
            <w:noWrap/>
            <w:vAlign w:val="bottom"/>
            <w:hideMark/>
          </w:tcPr>
          <w:p w14:paraId="1D4FFCD0" w14:textId="20B2336F"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20A26D4A" w14:textId="6F6BF6DF"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1" w:type="pct"/>
            <w:shd w:val="clear" w:color="auto" w:fill="auto"/>
            <w:noWrap/>
            <w:vAlign w:val="bottom"/>
            <w:hideMark/>
          </w:tcPr>
          <w:p w14:paraId="12476C6E"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94.2</w:t>
            </w:r>
          </w:p>
        </w:tc>
        <w:tc>
          <w:tcPr>
            <w:tcW w:w="501" w:type="pct"/>
            <w:shd w:val="clear" w:color="auto" w:fill="auto"/>
            <w:noWrap/>
            <w:vAlign w:val="bottom"/>
            <w:hideMark/>
          </w:tcPr>
          <w:p w14:paraId="59176272"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93.6</w:t>
            </w:r>
          </w:p>
        </w:tc>
        <w:tc>
          <w:tcPr>
            <w:tcW w:w="501" w:type="pct"/>
            <w:shd w:val="clear" w:color="auto" w:fill="auto"/>
            <w:noWrap/>
            <w:vAlign w:val="bottom"/>
            <w:hideMark/>
          </w:tcPr>
          <w:p w14:paraId="712888E0"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85.3</w:t>
            </w:r>
          </w:p>
        </w:tc>
        <w:tc>
          <w:tcPr>
            <w:tcW w:w="501" w:type="pct"/>
            <w:shd w:val="clear" w:color="auto" w:fill="auto"/>
            <w:noWrap/>
            <w:vAlign w:val="bottom"/>
            <w:hideMark/>
          </w:tcPr>
          <w:p w14:paraId="3B17F4EF"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82.2</w:t>
            </w:r>
          </w:p>
        </w:tc>
        <w:tc>
          <w:tcPr>
            <w:tcW w:w="501" w:type="pct"/>
            <w:shd w:val="clear" w:color="auto" w:fill="auto"/>
            <w:noWrap/>
            <w:vAlign w:val="bottom"/>
            <w:hideMark/>
          </w:tcPr>
          <w:p w14:paraId="211C3C88"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84.0</w:t>
            </w:r>
          </w:p>
        </w:tc>
        <w:tc>
          <w:tcPr>
            <w:tcW w:w="504" w:type="pct"/>
            <w:shd w:val="clear" w:color="auto" w:fill="auto"/>
            <w:noWrap/>
            <w:vAlign w:val="bottom"/>
            <w:hideMark/>
          </w:tcPr>
          <w:p w14:paraId="534B00BA"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89.0</w:t>
            </w:r>
          </w:p>
        </w:tc>
      </w:tr>
      <w:tr w:rsidR="00156FC2" w:rsidRPr="00156FC2" w14:paraId="1A165CC0" w14:textId="77777777" w:rsidTr="00F62839">
        <w:trPr>
          <w:trHeight w:val="300"/>
        </w:trPr>
        <w:tc>
          <w:tcPr>
            <w:tcW w:w="456" w:type="pct"/>
            <w:shd w:val="clear" w:color="auto" w:fill="auto"/>
            <w:noWrap/>
            <w:vAlign w:val="bottom"/>
            <w:hideMark/>
          </w:tcPr>
          <w:p w14:paraId="4929C3D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4</w:t>
            </w:r>
          </w:p>
        </w:tc>
        <w:tc>
          <w:tcPr>
            <w:tcW w:w="537" w:type="pct"/>
            <w:shd w:val="clear" w:color="auto" w:fill="auto"/>
            <w:noWrap/>
            <w:vAlign w:val="bottom"/>
            <w:hideMark/>
          </w:tcPr>
          <w:p w14:paraId="624B5657"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 xml:space="preserve">4 ppm </w:t>
            </w:r>
            <w:proofErr w:type="spellStart"/>
            <w:r w:rsidRPr="00156FC2">
              <w:rPr>
                <w:rFonts w:eastAsia="Times New Roman" w:cs="Times New Roman"/>
                <w:color w:val="000000"/>
                <w:szCs w:val="24"/>
                <w:lang w:eastAsia="en-US"/>
              </w:rPr>
              <w:t>Paclo</w:t>
            </w:r>
            <w:proofErr w:type="spellEnd"/>
          </w:p>
        </w:tc>
        <w:tc>
          <w:tcPr>
            <w:tcW w:w="500" w:type="pct"/>
            <w:shd w:val="clear" w:color="auto" w:fill="auto"/>
            <w:noWrap/>
            <w:vAlign w:val="bottom"/>
            <w:hideMark/>
          </w:tcPr>
          <w:p w14:paraId="7F3C20C4" w14:textId="1BEAC924"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40C20540" w14:textId="193334EF"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1" w:type="pct"/>
            <w:shd w:val="clear" w:color="auto" w:fill="auto"/>
            <w:noWrap/>
            <w:vAlign w:val="bottom"/>
            <w:hideMark/>
          </w:tcPr>
          <w:p w14:paraId="6E504070"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94.2</w:t>
            </w:r>
          </w:p>
        </w:tc>
        <w:tc>
          <w:tcPr>
            <w:tcW w:w="501" w:type="pct"/>
            <w:shd w:val="clear" w:color="auto" w:fill="auto"/>
            <w:noWrap/>
            <w:vAlign w:val="bottom"/>
            <w:hideMark/>
          </w:tcPr>
          <w:p w14:paraId="17C500E0"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95.2</w:t>
            </w:r>
          </w:p>
        </w:tc>
        <w:tc>
          <w:tcPr>
            <w:tcW w:w="501" w:type="pct"/>
            <w:shd w:val="clear" w:color="auto" w:fill="auto"/>
            <w:noWrap/>
            <w:vAlign w:val="bottom"/>
            <w:hideMark/>
          </w:tcPr>
          <w:p w14:paraId="7BBF5256"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82.8</w:t>
            </w:r>
          </w:p>
        </w:tc>
        <w:tc>
          <w:tcPr>
            <w:tcW w:w="501" w:type="pct"/>
            <w:shd w:val="clear" w:color="auto" w:fill="auto"/>
            <w:noWrap/>
            <w:vAlign w:val="bottom"/>
            <w:hideMark/>
          </w:tcPr>
          <w:p w14:paraId="75C69996"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81.4</w:t>
            </w:r>
          </w:p>
        </w:tc>
        <w:tc>
          <w:tcPr>
            <w:tcW w:w="501" w:type="pct"/>
            <w:shd w:val="clear" w:color="auto" w:fill="auto"/>
            <w:noWrap/>
            <w:vAlign w:val="bottom"/>
            <w:hideMark/>
          </w:tcPr>
          <w:p w14:paraId="5EFF0281"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83.7</w:t>
            </w:r>
          </w:p>
        </w:tc>
        <w:tc>
          <w:tcPr>
            <w:tcW w:w="504" w:type="pct"/>
            <w:shd w:val="clear" w:color="auto" w:fill="auto"/>
            <w:noWrap/>
            <w:vAlign w:val="bottom"/>
            <w:hideMark/>
          </w:tcPr>
          <w:p w14:paraId="7810082B"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88.1</w:t>
            </w:r>
          </w:p>
        </w:tc>
      </w:tr>
      <w:tr w:rsidR="00156FC2" w:rsidRPr="00156FC2" w14:paraId="58FCD065" w14:textId="77777777" w:rsidTr="00F62839">
        <w:trPr>
          <w:trHeight w:val="300"/>
        </w:trPr>
        <w:tc>
          <w:tcPr>
            <w:tcW w:w="456" w:type="pct"/>
            <w:shd w:val="clear" w:color="auto" w:fill="auto"/>
            <w:noWrap/>
            <w:vAlign w:val="bottom"/>
            <w:hideMark/>
          </w:tcPr>
          <w:p w14:paraId="66F0E06E"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5</w:t>
            </w:r>
          </w:p>
        </w:tc>
        <w:tc>
          <w:tcPr>
            <w:tcW w:w="537" w:type="pct"/>
            <w:shd w:val="clear" w:color="auto" w:fill="auto"/>
            <w:noWrap/>
            <w:vAlign w:val="bottom"/>
            <w:hideMark/>
          </w:tcPr>
          <w:p w14:paraId="41DEBC05" w14:textId="5C8279E8"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18DFE06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Low</w:t>
            </w:r>
          </w:p>
        </w:tc>
        <w:tc>
          <w:tcPr>
            <w:tcW w:w="500" w:type="pct"/>
            <w:shd w:val="clear" w:color="auto" w:fill="auto"/>
            <w:noWrap/>
            <w:vAlign w:val="bottom"/>
            <w:hideMark/>
          </w:tcPr>
          <w:p w14:paraId="5FB0F8C1"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Early</w:t>
            </w:r>
          </w:p>
        </w:tc>
        <w:tc>
          <w:tcPr>
            <w:tcW w:w="501" w:type="pct"/>
            <w:shd w:val="clear" w:color="auto" w:fill="auto"/>
            <w:noWrap/>
            <w:vAlign w:val="bottom"/>
            <w:hideMark/>
          </w:tcPr>
          <w:p w14:paraId="2343F170"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100.3</w:t>
            </w:r>
          </w:p>
        </w:tc>
        <w:tc>
          <w:tcPr>
            <w:tcW w:w="501" w:type="pct"/>
            <w:shd w:val="clear" w:color="auto" w:fill="auto"/>
            <w:noWrap/>
            <w:vAlign w:val="bottom"/>
            <w:hideMark/>
          </w:tcPr>
          <w:p w14:paraId="009209B1"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92.2</w:t>
            </w:r>
          </w:p>
        </w:tc>
        <w:tc>
          <w:tcPr>
            <w:tcW w:w="501" w:type="pct"/>
            <w:shd w:val="clear" w:color="auto" w:fill="auto"/>
            <w:noWrap/>
            <w:vAlign w:val="bottom"/>
            <w:hideMark/>
          </w:tcPr>
          <w:p w14:paraId="7D8A8105"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83.5</w:t>
            </w:r>
          </w:p>
        </w:tc>
        <w:tc>
          <w:tcPr>
            <w:tcW w:w="501" w:type="pct"/>
            <w:shd w:val="clear" w:color="auto" w:fill="auto"/>
            <w:noWrap/>
            <w:vAlign w:val="bottom"/>
            <w:hideMark/>
          </w:tcPr>
          <w:p w14:paraId="4584A616"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82.1</w:t>
            </w:r>
          </w:p>
        </w:tc>
        <w:tc>
          <w:tcPr>
            <w:tcW w:w="501" w:type="pct"/>
            <w:shd w:val="clear" w:color="auto" w:fill="auto"/>
            <w:noWrap/>
            <w:vAlign w:val="bottom"/>
            <w:hideMark/>
          </w:tcPr>
          <w:p w14:paraId="0CE47662"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83.8</w:t>
            </w:r>
          </w:p>
        </w:tc>
        <w:tc>
          <w:tcPr>
            <w:tcW w:w="504" w:type="pct"/>
            <w:shd w:val="clear" w:color="auto" w:fill="auto"/>
            <w:noWrap/>
            <w:vAlign w:val="bottom"/>
            <w:hideMark/>
          </w:tcPr>
          <w:p w14:paraId="339E3FA8"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88.5</w:t>
            </w:r>
          </w:p>
        </w:tc>
      </w:tr>
      <w:tr w:rsidR="00156FC2" w:rsidRPr="00156FC2" w14:paraId="0BEC2383" w14:textId="77777777" w:rsidTr="00F62839">
        <w:trPr>
          <w:trHeight w:val="300"/>
        </w:trPr>
        <w:tc>
          <w:tcPr>
            <w:tcW w:w="456" w:type="pct"/>
            <w:shd w:val="clear" w:color="auto" w:fill="auto"/>
            <w:noWrap/>
            <w:vAlign w:val="bottom"/>
            <w:hideMark/>
          </w:tcPr>
          <w:p w14:paraId="75D38DA7"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6</w:t>
            </w:r>
          </w:p>
        </w:tc>
        <w:tc>
          <w:tcPr>
            <w:tcW w:w="537" w:type="pct"/>
            <w:shd w:val="clear" w:color="auto" w:fill="auto"/>
            <w:noWrap/>
            <w:vAlign w:val="bottom"/>
            <w:hideMark/>
          </w:tcPr>
          <w:p w14:paraId="4FEE2D23" w14:textId="148BA542"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7F468016"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Low</w:t>
            </w:r>
          </w:p>
        </w:tc>
        <w:tc>
          <w:tcPr>
            <w:tcW w:w="500" w:type="pct"/>
            <w:shd w:val="clear" w:color="auto" w:fill="auto"/>
            <w:noWrap/>
            <w:vAlign w:val="bottom"/>
            <w:hideMark/>
          </w:tcPr>
          <w:p w14:paraId="4EACCD2B"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Late</w:t>
            </w:r>
          </w:p>
        </w:tc>
        <w:tc>
          <w:tcPr>
            <w:tcW w:w="501" w:type="pct"/>
            <w:shd w:val="clear" w:color="auto" w:fill="auto"/>
            <w:noWrap/>
            <w:vAlign w:val="bottom"/>
            <w:hideMark/>
          </w:tcPr>
          <w:p w14:paraId="5647CA27"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93.0</w:t>
            </w:r>
          </w:p>
        </w:tc>
        <w:tc>
          <w:tcPr>
            <w:tcW w:w="501" w:type="pct"/>
            <w:shd w:val="clear" w:color="auto" w:fill="auto"/>
            <w:noWrap/>
            <w:vAlign w:val="bottom"/>
            <w:hideMark/>
          </w:tcPr>
          <w:p w14:paraId="1B232AB6"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93.1</w:t>
            </w:r>
          </w:p>
        </w:tc>
        <w:tc>
          <w:tcPr>
            <w:tcW w:w="501" w:type="pct"/>
            <w:shd w:val="clear" w:color="auto" w:fill="auto"/>
            <w:noWrap/>
            <w:vAlign w:val="bottom"/>
            <w:hideMark/>
          </w:tcPr>
          <w:p w14:paraId="2F2A5B37"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82.6</w:t>
            </w:r>
          </w:p>
        </w:tc>
        <w:tc>
          <w:tcPr>
            <w:tcW w:w="501" w:type="pct"/>
            <w:shd w:val="clear" w:color="auto" w:fill="auto"/>
            <w:noWrap/>
            <w:vAlign w:val="bottom"/>
            <w:hideMark/>
          </w:tcPr>
          <w:p w14:paraId="06FA1152"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80.6</w:t>
            </w:r>
          </w:p>
        </w:tc>
        <w:tc>
          <w:tcPr>
            <w:tcW w:w="501" w:type="pct"/>
            <w:shd w:val="clear" w:color="auto" w:fill="auto"/>
            <w:noWrap/>
            <w:vAlign w:val="bottom"/>
            <w:hideMark/>
          </w:tcPr>
          <w:p w14:paraId="42771D14"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84.4</w:t>
            </w:r>
          </w:p>
        </w:tc>
        <w:tc>
          <w:tcPr>
            <w:tcW w:w="504" w:type="pct"/>
            <w:shd w:val="clear" w:color="auto" w:fill="auto"/>
            <w:noWrap/>
            <w:vAlign w:val="bottom"/>
            <w:hideMark/>
          </w:tcPr>
          <w:p w14:paraId="6EA35B22"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88.8</w:t>
            </w:r>
          </w:p>
        </w:tc>
      </w:tr>
      <w:tr w:rsidR="00156FC2" w:rsidRPr="00156FC2" w14:paraId="2245E6C0" w14:textId="77777777" w:rsidTr="00F62839">
        <w:trPr>
          <w:trHeight w:val="300"/>
        </w:trPr>
        <w:tc>
          <w:tcPr>
            <w:tcW w:w="456" w:type="pct"/>
            <w:shd w:val="clear" w:color="auto" w:fill="auto"/>
            <w:noWrap/>
            <w:vAlign w:val="bottom"/>
            <w:hideMark/>
          </w:tcPr>
          <w:p w14:paraId="7D1B0B50"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7</w:t>
            </w:r>
          </w:p>
        </w:tc>
        <w:tc>
          <w:tcPr>
            <w:tcW w:w="537" w:type="pct"/>
            <w:shd w:val="clear" w:color="auto" w:fill="auto"/>
            <w:noWrap/>
            <w:vAlign w:val="bottom"/>
            <w:hideMark/>
          </w:tcPr>
          <w:p w14:paraId="118DFB25" w14:textId="4C4F7EA3"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0EE87051"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High</w:t>
            </w:r>
          </w:p>
        </w:tc>
        <w:tc>
          <w:tcPr>
            <w:tcW w:w="500" w:type="pct"/>
            <w:shd w:val="clear" w:color="auto" w:fill="auto"/>
            <w:noWrap/>
            <w:vAlign w:val="bottom"/>
            <w:hideMark/>
          </w:tcPr>
          <w:p w14:paraId="06299DE9"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Early</w:t>
            </w:r>
          </w:p>
        </w:tc>
        <w:tc>
          <w:tcPr>
            <w:tcW w:w="501" w:type="pct"/>
            <w:shd w:val="clear" w:color="auto" w:fill="auto"/>
            <w:noWrap/>
            <w:vAlign w:val="bottom"/>
            <w:hideMark/>
          </w:tcPr>
          <w:p w14:paraId="059B95E4"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93.4</w:t>
            </w:r>
          </w:p>
        </w:tc>
        <w:tc>
          <w:tcPr>
            <w:tcW w:w="501" w:type="pct"/>
            <w:shd w:val="clear" w:color="auto" w:fill="auto"/>
            <w:noWrap/>
            <w:vAlign w:val="bottom"/>
            <w:hideMark/>
          </w:tcPr>
          <w:p w14:paraId="3CD1FFAE"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93.3</w:t>
            </w:r>
          </w:p>
        </w:tc>
        <w:tc>
          <w:tcPr>
            <w:tcW w:w="501" w:type="pct"/>
            <w:shd w:val="clear" w:color="auto" w:fill="auto"/>
            <w:noWrap/>
            <w:vAlign w:val="bottom"/>
            <w:hideMark/>
          </w:tcPr>
          <w:p w14:paraId="5F4A845C"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83.6</w:t>
            </w:r>
          </w:p>
        </w:tc>
        <w:tc>
          <w:tcPr>
            <w:tcW w:w="501" w:type="pct"/>
            <w:shd w:val="clear" w:color="auto" w:fill="auto"/>
            <w:noWrap/>
            <w:vAlign w:val="bottom"/>
            <w:hideMark/>
          </w:tcPr>
          <w:p w14:paraId="48C4A892"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82.4</w:t>
            </w:r>
          </w:p>
        </w:tc>
        <w:tc>
          <w:tcPr>
            <w:tcW w:w="501" w:type="pct"/>
            <w:shd w:val="clear" w:color="auto" w:fill="auto"/>
            <w:noWrap/>
            <w:vAlign w:val="bottom"/>
            <w:hideMark/>
          </w:tcPr>
          <w:p w14:paraId="3B83B923"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83.3</w:t>
            </w:r>
          </w:p>
        </w:tc>
        <w:tc>
          <w:tcPr>
            <w:tcW w:w="504" w:type="pct"/>
            <w:shd w:val="clear" w:color="auto" w:fill="auto"/>
            <w:noWrap/>
            <w:vAlign w:val="bottom"/>
            <w:hideMark/>
          </w:tcPr>
          <w:p w14:paraId="47625439"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88.4</w:t>
            </w:r>
          </w:p>
        </w:tc>
      </w:tr>
      <w:tr w:rsidR="00156FC2" w:rsidRPr="00156FC2" w14:paraId="223E59C5" w14:textId="77777777" w:rsidTr="00F62839">
        <w:trPr>
          <w:trHeight w:val="300"/>
        </w:trPr>
        <w:tc>
          <w:tcPr>
            <w:tcW w:w="456" w:type="pct"/>
            <w:shd w:val="clear" w:color="auto" w:fill="auto"/>
            <w:noWrap/>
            <w:vAlign w:val="bottom"/>
            <w:hideMark/>
          </w:tcPr>
          <w:p w14:paraId="6EB217A2"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8</w:t>
            </w:r>
          </w:p>
        </w:tc>
        <w:tc>
          <w:tcPr>
            <w:tcW w:w="537" w:type="pct"/>
            <w:shd w:val="clear" w:color="auto" w:fill="auto"/>
            <w:noWrap/>
            <w:vAlign w:val="bottom"/>
            <w:hideMark/>
          </w:tcPr>
          <w:p w14:paraId="4141916C" w14:textId="20BA0CC2"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w:t>
            </w:r>
          </w:p>
        </w:tc>
        <w:tc>
          <w:tcPr>
            <w:tcW w:w="500" w:type="pct"/>
            <w:shd w:val="clear" w:color="auto" w:fill="auto"/>
            <w:noWrap/>
            <w:vAlign w:val="bottom"/>
            <w:hideMark/>
          </w:tcPr>
          <w:p w14:paraId="0B74A18C"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High</w:t>
            </w:r>
          </w:p>
        </w:tc>
        <w:tc>
          <w:tcPr>
            <w:tcW w:w="500" w:type="pct"/>
            <w:shd w:val="clear" w:color="auto" w:fill="auto"/>
            <w:noWrap/>
            <w:vAlign w:val="bottom"/>
            <w:hideMark/>
          </w:tcPr>
          <w:p w14:paraId="14662C03"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Late</w:t>
            </w:r>
          </w:p>
        </w:tc>
        <w:tc>
          <w:tcPr>
            <w:tcW w:w="501" w:type="pct"/>
            <w:shd w:val="clear" w:color="auto" w:fill="auto"/>
            <w:noWrap/>
            <w:vAlign w:val="bottom"/>
            <w:hideMark/>
          </w:tcPr>
          <w:p w14:paraId="2EB332C0"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98.0</w:t>
            </w:r>
          </w:p>
        </w:tc>
        <w:tc>
          <w:tcPr>
            <w:tcW w:w="501" w:type="pct"/>
            <w:shd w:val="clear" w:color="auto" w:fill="auto"/>
            <w:noWrap/>
            <w:vAlign w:val="bottom"/>
            <w:hideMark/>
          </w:tcPr>
          <w:p w14:paraId="2BAECA6A" w14:textId="77777777" w:rsidR="00156FC2" w:rsidRPr="00156FC2" w:rsidRDefault="00156FC2" w:rsidP="00173AE2">
            <w:pPr>
              <w:spacing w:after="0"/>
              <w:jc w:val="center"/>
              <w:rPr>
                <w:rFonts w:eastAsia="Times New Roman" w:cs="Times New Roman"/>
                <w:color w:val="3366FF"/>
                <w:szCs w:val="24"/>
                <w:lang w:eastAsia="en-US"/>
              </w:rPr>
            </w:pPr>
            <w:r w:rsidRPr="00156FC2">
              <w:rPr>
                <w:rFonts w:eastAsia="Times New Roman" w:cs="Times New Roman"/>
                <w:color w:val="3366FF"/>
                <w:szCs w:val="24"/>
                <w:lang w:eastAsia="en-US"/>
              </w:rPr>
              <w:t>92.5</w:t>
            </w:r>
          </w:p>
        </w:tc>
        <w:tc>
          <w:tcPr>
            <w:tcW w:w="501" w:type="pct"/>
            <w:shd w:val="clear" w:color="auto" w:fill="auto"/>
            <w:noWrap/>
            <w:vAlign w:val="bottom"/>
            <w:hideMark/>
          </w:tcPr>
          <w:p w14:paraId="6B98161A"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82.7</w:t>
            </w:r>
          </w:p>
        </w:tc>
        <w:tc>
          <w:tcPr>
            <w:tcW w:w="501" w:type="pct"/>
            <w:shd w:val="clear" w:color="auto" w:fill="auto"/>
            <w:noWrap/>
            <w:vAlign w:val="bottom"/>
            <w:hideMark/>
          </w:tcPr>
          <w:p w14:paraId="4494DC3B"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81.3</w:t>
            </w:r>
          </w:p>
        </w:tc>
        <w:tc>
          <w:tcPr>
            <w:tcW w:w="501" w:type="pct"/>
            <w:shd w:val="clear" w:color="auto" w:fill="auto"/>
            <w:noWrap/>
            <w:vAlign w:val="bottom"/>
            <w:hideMark/>
          </w:tcPr>
          <w:p w14:paraId="1DD195C8"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83.7</w:t>
            </w:r>
          </w:p>
        </w:tc>
        <w:tc>
          <w:tcPr>
            <w:tcW w:w="504" w:type="pct"/>
            <w:shd w:val="clear" w:color="auto" w:fill="auto"/>
            <w:noWrap/>
            <w:vAlign w:val="bottom"/>
            <w:hideMark/>
          </w:tcPr>
          <w:p w14:paraId="0C6BE50A" w14:textId="77777777" w:rsidR="00156FC2" w:rsidRPr="00173AE2" w:rsidRDefault="00156FC2" w:rsidP="00173AE2">
            <w:pPr>
              <w:spacing w:after="0"/>
              <w:jc w:val="center"/>
              <w:rPr>
                <w:rFonts w:eastAsia="Times New Roman" w:cs="Times New Roman"/>
                <w:color w:val="FF6600"/>
                <w:szCs w:val="24"/>
                <w:lang w:eastAsia="en-US"/>
              </w:rPr>
            </w:pPr>
            <w:r w:rsidRPr="00173AE2">
              <w:rPr>
                <w:rFonts w:eastAsia="Times New Roman" w:cs="Times New Roman"/>
                <w:color w:val="FF6600"/>
                <w:szCs w:val="24"/>
                <w:lang w:eastAsia="en-US"/>
              </w:rPr>
              <w:t>88.5</w:t>
            </w:r>
          </w:p>
        </w:tc>
      </w:tr>
      <w:tr w:rsidR="00156FC2" w:rsidRPr="00156FC2" w14:paraId="563777DD" w14:textId="77777777" w:rsidTr="00F62839">
        <w:trPr>
          <w:trHeight w:val="300"/>
        </w:trPr>
        <w:tc>
          <w:tcPr>
            <w:tcW w:w="456" w:type="pct"/>
            <w:shd w:val="clear" w:color="auto" w:fill="auto"/>
            <w:noWrap/>
            <w:vAlign w:val="bottom"/>
            <w:hideMark/>
          </w:tcPr>
          <w:p w14:paraId="4D06A9B1" w14:textId="77777777" w:rsidR="00156FC2" w:rsidRPr="00156FC2" w:rsidRDefault="00156FC2" w:rsidP="00173AE2">
            <w:pPr>
              <w:spacing w:after="0"/>
              <w:jc w:val="center"/>
              <w:rPr>
                <w:rFonts w:eastAsia="Times New Roman" w:cs="Times New Roman"/>
                <w:color w:val="000000"/>
                <w:szCs w:val="24"/>
                <w:lang w:eastAsia="en-US"/>
              </w:rPr>
            </w:pPr>
          </w:p>
        </w:tc>
        <w:tc>
          <w:tcPr>
            <w:tcW w:w="537" w:type="pct"/>
            <w:shd w:val="clear" w:color="auto" w:fill="auto"/>
            <w:noWrap/>
            <w:vAlign w:val="bottom"/>
            <w:hideMark/>
          </w:tcPr>
          <w:p w14:paraId="13A8BDF3" w14:textId="77777777" w:rsidR="00156FC2" w:rsidRPr="00156FC2" w:rsidRDefault="00156FC2" w:rsidP="00173AE2">
            <w:pPr>
              <w:spacing w:after="0"/>
              <w:jc w:val="center"/>
              <w:rPr>
                <w:rFonts w:eastAsia="Times New Roman" w:cs="Times New Roman"/>
                <w:color w:val="000000"/>
                <w:szCs w:val="24"/>
                <w:lang w:eastAsia="en-US"/>
              </w:rPr>
            </w:pPr>
          </w:p>
        </w:tc>
        <w:tc>
          <w:tcPr>
            <w:tcW w:w="500" w:type="pct"/>
            <w:shd w:val="clear" w:color="auto" w:fill="auto"/>
            <w:noWrap/>
            <w:vAlign w:val="bottom"/>
            <w:hideMark/>
          </w:tcPr>
          <w:p w14:paraId="4B8BD42A" w14:textId="77777777" w:rsidR="00156FC2" w:rsidRPr="00156FC2" w:rsidRDefault="00156FC2" w:rsidP="00173AE2">
            <w:pPr>
              <w:spacing w:after="0"/>
              <w:jc w:val="center"/>
              <w:rPr>
                <w:rFonts w:eastAsia="Times New Roman" w:cs="Times New Roman"/>
                <w:color w:val="000000"/>
                <w:szCs w:val="24"/>
                <w:lang w:eastAsia="en-US"/>
              </w:rPr>
            </w:pPr>
          </w:p>
        </w:tc>
        <w:tc>
          <w:tcPr>
            <w:tcW w:w="500" w:type="pct"/>
            <w:shd w:val="clear" w:color="auto" w:fill="auto"/>
            <w:noWrap/>
            <w:vAlign w:val="bottom"/>
            <w:hideMark/>
          </w:tcPr>
          <w:p w14:paraId="4E5734A3"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LSD (0.05)</w:t>
            </w:r>
          </w:p>
        </w:tc>
        <w:tc>
          <w:tcPr>
            <w:tcW w:w="501" w:type="pct"/>
            <w:shd w:val="clear" w:color="auto" w:fill="auto"/>
            <w:noWrap/>
            <w:vAlign w:val="bottom"/>
            <w:hideMark/>
          </w:tcPr>
          <w:p w14:paraId="028B21D7"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NS</w:t>
            </w:r>
          </w:p>
        </w:tc>
        <w:tc>
          <w:tcPr>
            <w:tcW w:w="501" w:type="pct"/>
            <w:shd w:val="clear" w:color="auto" w:fill="auto"/>
            <w:noWrap/>
            <w:vAlign w:val="bottom"/>
            <w:hideMark/>
          </w:tcPr>
          <w:p w14:paraId="2E9DF9AB"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NS</w:t>
            </w:r>
          </w:p>
        </w:tc>
        <w:tc>
          <w:tcPr>
            <w:tcW w:w="501" w:type="pct"/>
            <w:shd w:val="clear" w:color="auto" w:fill="auto"/>
            <w:noWrap/>
            <w:vAlign w:val="bottom"/>
            <w:hideMark/>
          </w:tcPr>
          <w:p w14:paraId="7D7FD050"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NS</w:t>
            </w:r>
          </w:p>
        </w:tc>
        <w:tc>
          <w:tcPr>
            <w:tcW w:w="501" w:type="pct"/>
            <w:shd w:val="clear" w:color="auto" w:fill="auto"/>
            <w:noWrap/>
            <w:vAlign w:val="bottom"/>
            <w:hideMark/>
          </w:tcPr>
          <w:p w14:paraId="2B6790F0"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NS</w:t>
            </w:r>
          </w:p>
        </w:tc>
        <w:tc>
          <w:tcPr>
            <w:tcW w:w="501" w:type="pct"/>
            <w:shd w:val="clear" w:color="auto" w:fill="auto"/>
            <w:noWrap/>
            <w:vAlign w:val="bottom"/>
            <w:hideMark/>
          </w:tcPr>
          <w:p w14:paraId="3F30150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NS</w:t>
            </w:r>
          </w:p>
        </w:tc>
        <w:tc>
          <w:tcPr>
            <w:tcW w:w="504" w:type="pct"/>
            <w:shd w:val="clear" w:color="auto" w:fill="auto"/>
            <w:noWrap/>
            <w:vAlign w:val="bottom"/>
            <w:hideMark/>
          </w:tcPr>
          <w:p w14:paraId="32A3EFE8"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NS</w:t>
            </w:r>
          </w:p>
        </w:tc>
      </w:tr>
      <w:tr w:rsidR="00156FC2" w:rsidRPr="00156FC2" w14:paraId="318B0A47" w14:textId="77777777" w:rsidTr="00F62839">
        <w:trPr>
          <w:trHeight w:val="300"/>
        </w:trPr>
        <w:tc>
          <w:tcPr>
            <w:tcW w:w="456" w:type="pct"/>
            <w:shd w:val="clear" w:color="auto" w:fill="auto"/>
            <w:noWrap/>
            <w:vAlign w:val="bottom"/>
            <w:hideMark/>
          </w:tcPr>
          <w:p w14:paraId="28FE384C" w14:textId="77777777" w:rsidR="00156FC2" w:rsidRPr="00156FC2" w:rsidRDefault="00156FC2" w:rsidP="00173AE2">
            <w:pPr>
              <w:spacing w:after="0"/>
              <w:jc w:val="center"/>
              <w:rPr>
                <w:rFonts w:eastAsia="Times New Roman" w:cs="Times New Roman"/>
                <w:color w:val="000000"/>
                <w:szCs w:val="24"/>
                <w:lang w:eastAsia="en-US"/>
              </w:rPr>
            </w:pPr>
          </w:p>
        </w:tc>
        <w:tc>
          <w:tcPr>
            <w:tcW w:w="537" w:type="pct"/>
            <w:shd w:val="clear" w:color="auto" w:fill="auto"/>
            <w:noWrap/>
            <w:vAlign w:val="bottom"/>
            <w:hideMark/>
          </w:tcPr>
          <w:p w14:paraId="3BC27B60" w14:textId="77777777" w:rsidR="00156FC2" w:rsidRPr="00156FC2" w:rsidRDefault="00156FC2" w:rsidP="00173AE2">
            <w:pPr>
              <w:spacing w:after="0"/>
              <w:jc w:val="center"/>
              <w:rPr>
                <w:rFonts w:eastAsia="Times New Roman" w:cs="Times New Roman"/>
                <w:color w:val="000000"/>
                <w:szCs w:val="24"/>
                <w:lang w:eastAsia="en-US"/>
              </w:rPr>
            </w:pPr>
          </w:p>
        </w:tc>
        <w:tc>
          <w:tcPr>
            <w:tcW w:w="500" w:type="pct"/>
            <w:shd w:val="clear" w:color="auto" w:fill="auto"/>
            <w:noWrap/>
            <w:vAlign w:val="bottom"/>
            <w:hideMark/>
          </w:tcPr>
          <w:p w14:paraId="2F03DB75" w14:textId="77777777" w:rsidR="00156FC2" w:rsidRPr="00156FC2" w:rsidRDefault="00156FC2" w:rsidP="00173AE2">
            <w:pPr>
              <w:spacing w:after="0"/>
              <w:jc w:val="center"/>
              <w:rPr>
                <w:rFonts w:eastAsia="Times New Roman" w:cs="Times New Roman"/>
                <w:color w:val="000000"/>
                <w:szCs w:val="24"/>
                <w:lang w:eastAsia="en-US"/>
              </w:rPr>
            </w:pPr>
          </w:p>
        </w:tc>
        <w:tc>
          <w:tcPr>
            <w:tcW w:w="500" w:type="pct"/>
            <w:shd w:val="clear" w:color="auto" w:fill="auto"/>
            <w:noWrap/>
            <w:vAlign w:val="bottom"/>
            <w:hideMark/>
          </w:tcPr>
          <w:p w14:paraId="4206D937"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 CV</w:t>
            </w:r>
          </w:p>
        </w:tc>
        <w:tc>
          <w:tcPr>
            <w:tcW w:w="501" w:type="pct"/>
            <w:shd w:val="clear" w:color="auto" w:fill="auto"/>
            <w:noWrap/>
            <w:vAlign w:val="bottom"/>
            <w:hideMark/>
          </w:tcPr>
          <w:p w14:paraId="1BC7F849"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6.4</w:t>
            </w:r>
          </w:p>
        </w:tc>
        <w:tc>
          <w:tcPr>
            <w:tcW w:w="501" w:type="pct"/>
            <w:shd w:val="clear" w:color="auto" w:fill="auto"/>
            <w:noWrap/>
            <w:vAlign w:val="bottom"/>
            <w:hideMark/>
          </w:tcPr>
          <w:p w14:paraId="618CD22C"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1.9</w:t>
            </w:r>
          </w:p>
        </w:tc>
        <w:tc>
          <w:tcPr>
            <w:tcW w:w="501" w:type="pct"/>
            <w:shd w:val="clear" w:color="auto" w:fill="auto"/>
            <w:noWrap/>
            <w:vAlign w:val="bottom"/>
            <w:hideMark/>
          </w:tcPr>
          <w:p w14:paraId="7267D106"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1.3</w:t>
            </w:r>
          </w:p>
        </w:tc>
        <w:tc>
          <w:tcPr>
            <w:tcW w:w="501" w:type="pct"/>
            <w:shd w:val="clear" w:color="auto" w:fill="auto"/>
            <w:noWrap/>
            <w:vAlign w:val="bottom"/>
            <w:hideMark/>
          </w:tcPr>
          <w:p w14:paraId="13CADABA"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1.8</w:t>
            </w:r>
          </w:p>
        </w:tc>
        <w:tc>
          <w:tcPr>
            <w:tcW w:w="501" w:type="pct"/>
            <w:shd w:val="clear" w:color="auto" w:fill="auto"/>
            <w:noWrap/>
            <w:vAlign w:val="bottom"/>
            <w:hideMark/>
          </w:tcPr>
          <w:p w14:paraId="6835DBAC"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1.5</w:t>
            </w:r>
          </w:p>
        </w:tc>
        <w:tc>
          <w:tcPr>
            <w:tcW w:w="504" w:type="pct"/>
            <w:shd w:val="clear" w:color="auto" w:fill="auto"/>
            <w:noWrap/>
            <w:vAlign w:val="bottom"/>
            <w:hideMark/>
          </w:tcPr>
          <w:p w14:paraId="753947F9" w14:textId="77777777" w:rsidR="00156FC2" w:rsidRPr="00156FC2" w:rsidRDefault="00156FC2" w:rsidP="00173AE2">
            <w:pPr>
              <w:spacing w:after="0"/>
              <w:jc w:val="center"/>
              <w:rPr>
                <w:rFonts w:eastAsia="Times New Roman" w:cs="Times New Roman"/>
                <w:color w:val="000000"/>
                <w:szCs w:val="24"/>
                <w:lang w:eastAsia="en-US"/>
              </w:rPr>
            </w:pPr>
            <w:r w:rsidRPr="00156FC2">
              <w:rPr>
                <w:rFonts w:eastAsia="Times New Roman" w:cs="Times New Roman"/>
                <w:color w:val="000000"/>
                <w:szCs w:val="24"/>
                <w:lang w:eastAsia="en-US"/>
              </w:rPr>
              <w:t>1.0</w:t>
            </w:r>
          </w:p>
        </w:tc>
      </w:tr>
    </w:tbl>
    <w:p w14:paraId="70FF1919" w14:textId="267105C8" w:rsidR="00097C46" w:rsidRDefault="00F62839" w:rsidP="00C258C2">
      <w:pPr>
        <w:spacing w:after="0"/>
      </w:pPr>
      <w:r>
        <w:rPr>
          <w:rFonts w:eastAsia="Times New Roman" w:cs="Times New Roman"/>
          <w:color w:val="000000"/>
          <w:szCs w:val="24"/>
          <w:lang w:eastAsia="en-US"/>
        </w:rPr>
        <w:t>†</w:t>
      </w:r>
      <w:r w:rsidR="00173AE2">
        <w:t>Blue typeface, no water stress expected; orange typeface, slight to moderate water stress expected</w:t>
      </w:r>
    </w:p>
    <w:p w14:paraId="0572C740" w14:textId="77777777" w:rsidR="00097C46" w:rsidRDefault="00097C46" w:rsidP="00C258C2">
      <w:pPr>
        <w:spacing w:after="0"/>
      </w:pPr>
    </w:p>
    <w:p w14:paraId="1F529CC5" w14:textId="77777777" w:rsidR="00097C46" w:rsidRPr="005A73EA" w:rsidRDefault="00097C46" w:rsidP="00C258C2">
      <w:pPr>
        <w:spacing w:after="0"/>
      </w:pPr>
    </w:p>
    <w:p w14:paraId="3A43C5F3" w14:textId="77777777" w:rsidR="00D10618" w:rsidRPr="005A73EA" w:rsidRDefault="00D10618" w:rsidP="00C258C2">
      <w:pPr>
        <w:spacing w:after="0"/>
      </w:pPr>
    </w:p>
    <w:p w14:paraId="550DDDFF" w14:textId="77777777" w:rsidR="00D10618" w:rsidRPr="005A73EA" w:rsidRDefault="00D10618" w:rsidP="00C258C2">
      <w:pPr>
        <w:spacing w:after="0"/>
      </w:pPr>
    </w:p>
    <w:p w14:paraId="100A5236" w14:textId="77777777" w:rsidR="00D10618" w:rsidRPr="005A73EA" w:rsidRDefault="00D10618" w:rsidP="00C258C2">
      <w:pPr>
        <w:spacing w:after="0"/>
      </w:pPr>
    </w:p>
    <w:p w14:paraId="51C58CEF" w14:textId="77777777" w:rsidR="00EC674C" w:rsidRDefault="00EC674C" w:rsidP="00C258C2">
      <w:pPr>
        <w:spacing w:after="0"/>
        <w:sectPr w:rsidR="00EC674C" w:rsidSect="00097C46">
          <w:pgSz w:w="15840" w:h="12240" w:orient="landscape"/>
          <w:pgMar w:top="1800" w:right="1440" w:bottom="1800" w:left="1440" w:header="720" w:footer="720" w:gutter="0"/>
          <w:cols w:space="720"/>
        </w:sectPr>
      </w:pPr>
    </w:p>
    <w:p w14:paraId="6E44B5BB" w14:textId="77777777" w:rsidR="00F67854" w:rsidRDefault="00BD2DA4" w:rsidP="00EC674C">
      <w:pPr>
        <w:spacing w:after="0"/>
      </w:pPr>
      <w:r>
        <w:lastRenderedPageBreak/>
        <w:t>The effect of plant growth regulator and prior cover crop on in-season leaf relative water content at the Underwood-</w:t>
      </w:r>
      <w:r w:rsidR="005A4143">
        <w:t>South site is shown in Table 2</w:t>
      </w:r>
      <w:r>
        <w:t>.</w:t>
      </w:r>
      <w:r w:rsidR="005A4143">
        <w:t xml:space="preserve">  As with the Underwood-North site, the plants were in a state of </w:t>
      </w:r>
      <w:r w:rsidR="00B928DE">
        <w:t xml:space="preserve">slight to moderate water stress from 8/15 through the end of the growing season.  However, the relative water contents were a bit higher for the Underwood-South site than the Underwood-North site for the same period, indicating that </w:t>
      </w:r>
      <w:r w:rsidR="00F67854">
        <w:t>water stress was a bit more severe at the latter site.</w:t>
      </w:r>
    </w:p>
    <w:p w14:paraId="68CC5752" w14:textId="77777777" w:rsidR="00F67854" w:rsidRDefault="00F67854" w:rsidP="00EC674C">
      <w:pPr>
        <w:spacing w:after="0"/>
      </w:pPr>
    </w:p>
    <w:p w14:paraId="3151124C" w14:textId="6AEF6A3D" w:rsidR="00EC674C" w:rsidRDefault="00F67854" w:rsidP="00EC674C">
      <w:pPr>
        <w:spacing w:after="0"/>
      </w:pPr>
      <w:r>
        <w:t xml:space="preserve">Application of uniconazole to the seed at 4 ppm did appear to </w:t>
      </w:r>
      <w:r w:rsidR="00A63476">
        <w:t>affect plant water status</w:t>
      </w:r>
      <w:r>
        <w:t xml:space="preserve">, as the relative water contents for this treatment, relative to the control, tended to be greater at </w:t>
      </w:r>
      <w:proofErr w:type="gramStart"/>
      <w:r>
        <w:t>the  7</w:t>
      </w:r>
      <w:proofErr w:type="gramEnd"/>
      <w:r>
        <w:t xml:space="preserve">/23, 8/1, and 8/15 sampling dates.  The effect was statistically significant at the 8/1 sampling date.  </w:t>
      </w:r>
    </w:p>
    <w:p w14:paraId="796BCE68" w14:textId="77777777" w:rsidR="00B9416D" w:rsidRDefault="00B9416D" w:rsidP="00EC674C">
      <w:pPr>
        <w:spacing w:after="0"/>
      </w:pPr>
    </w:p>
    <w:p w14:paraId="37DA75E0" w14:textId="77777777" w:rsidR="00B9416D" w:rsidRDefault="00B9416D" w:rsidP="00EC674C">
      <w:pPr>
        <w:spacing w:after="0"/>
      </w:pPr>
    </w:p>
    <w:p w14:paraId="52E8E339" w14:textId="77777777" w:rsidR="00B9416D" w:rsidRDefault="00B9416D" w:rsidP="00EC674C">
      <w:pPr>
        <w:spacing w:after="0"/>
      </w:pPr>
    </w:p>
    <w:p w14:paraId="4B61DB2C" w14:textId="77777777" w:rsidR="00B9416D" w:rsidRDefault="00B9416D" w:rsidP="00EC674C">
      <w:pPr>
        <w:spacing w:after="0"/>
      </w:pPr>
    </w:p>
    <w:p w14:paraId="0421FC2F" w14:textId="77777777" w:rsidR="00B9416D" w:rsidRDefault="00B9416D" w:rsidP="00EC674C">
      <w:pPr>
        <w:spacing w:after="0"/>
      </w:pPr>
    </w:p>
    <w:p w14:paraId="26D43858" w14:textId="77777777" w:rsidR="00B9416D" w:rsidRDefault="00B9416D" w:rsidP="00EC674C">
      <w:pPr>
        <w:spacing w:after="0"/>
      </w:pPr>
    </w:p>
    <w:p w14:paraId="36825452" w14:textId="77777777" w:rsidR="00B9416D" w:rsidRDefault="00B9416D" w:rsidP="00EC674C">
      <w:pPr>
        <w:spacing w:after="0"/>
      </w:pPr>
    </w:p>
    <w:p w14:paraId="40E9AB26" w14:textId="77777777" w:rsidR="00B9416D" w:rsidRDefault="00B9416D" w:rsidP="00EC674C">
      <w:pPr>
        <w:spacing w:after="0"/>
      </w:pPr>
    </w:p>
    <w:p w14:paraId="5F57B715" w14:textId="77777777" w:rsidR="00B9416D" w:rsidRDefault="00B9416D" w:rsidP="00EC674C">
      <w:pPr>
        <w:spacing w:after="0"/>
      </w:pPr>
    </w:p>
    <w:p w14:paraId="43177825" w14:textId="77777777" w:rsidR="00B9416D" w:rsidRDefault="00B9416D" w:rsidP="00EC674C">
      <w:pPr>
        <w:spacing w:after="0"/>
      </w:pPr>
    </w:p>
    <w:p w14:paraId="27FAA9CF" w14:textId="77777777" w:rsidR="00B9416D" w:rsidRDefault="00B9416D" w:rsidP="00EC674C">
      <w:pPr>
        <w:spacing w:after="0"/>
        <w:sectPr w:rsidR="00B9416D" w:rsidSect="00EC674C">
          <w:pgSz w:w="12240" w:h="15840"/>
          <w:pgMar w:top="1440" w:right="1800" w:bottom="1440" w:left="1800" w:header="720" w:footer="720" w:gutter="0"/>
          <w:cols w:space="720"/>
        </w:sectPr>
      </w:pPr>
    </w:p>
    <w:p w14:paraId="56513DF8" w14:textId="77777777" w:rsidR="00B9416D" w:rsidRDefault="00B9416D" w:rsidP="00B9416D">
      <w:pPr>
        <w:spacing w:after="0"/>
      </w:pPr>
      <w:r>
        <w:lastRenderedPageBreak/>
        <w:t>Table 2.  Effect of seed-applied plant growth regulator and rye cover crop on leaf relative water content. Underwood-South site, 2018.</w:t>
      </w:r>
    </w:p>
    <w:p w14:paraId="76690346" w14:textId="35AF7A7C" w:rsidR="00B9416D" w:rsidRDefault="00B9416D" w:rsidP="00EC674C">
      <w:pPr>
        <w:spacing w:after="0"/>
      </w:pPr>
    </w:p>
    <w:p w14:paraId="05C32FC9" w14:textId="77777777" w:rsidR="00B9416D" w:rsidRDefault="00B9416D" w:rsidP="00EC674C">
      <w:pPr>
        <w:spacing w:after="0"/>
      </w:pPr>
    </w:p>
    <w:tbl>
      <w:tblPr>
        <w:tblW w:w="5000" w:type="pct"/>
        <w:tblBorders>
          <w:top w:val="single" w:sz="4" w:space="0" w:color="auto"/>
          <w:bottom w:val="single" w:sz="4" w:space="0" w:color="auto"/>
        </w:tblBorders>
        <w:tblLook w:val="04A0" w:firstRow="1" w:lastRow="0" w:firstColumn="1" w:lastColumn="0" w:noHBand="0" w:noVBand="1"/>
      </w:tblPr>
      <w:tblGrid>
        <w:gridCol w:w="1306"/>
        <w:gridCol w:w="1416"/>
        <w:gridCol w:w="1307"/>
        <w:gridCol w:w="1310"/>
        <w:gridCol w:w="1302"/>
        <w:gridCol w:w="1307"/>
        <w:gridCol w:w="1307"/>
        <w:gridCol w:w="1307"/>
        <w:gridCol w:w="1307"/>
        <w:gridCol w:w="1307"/>
      </w:tblGrid>
      <w:tr w:rsidR="00B9416D" w:rsidRPr="00B9416D" w14:paraId="6934D9F8" w14:textId="77777777" w:rsidTr="004569B2">
        <w:trPr>
          <w:trHeight w:val="300"/>
        </w:trPr>
        <w:tc>
          <w:tcPr>
            <w:tcW w:w="496" w:type="pct"/>
            <w:tcBorders>
              <w:bottom w:val="nil"/>
            </w:tcBorders>
            <w:shd w:val="clear" w:color="auto" w:fill="auto"/>
            <w:noWrap/>
            <w:vAlign w:val="bottom"/>
            <w:hideMark/>
          </w:tcPr>
          <w:p w14:paraId="5E27BC06" w14:textId="77777777" w:rsidR="00B9416D" w:rsidRPr="00B9416D" w:rsidRDefault="00B9416D" w:rsidP="00B9416D">
            <w:pPr>
              <w:spacing w:after="0"/>
              <w:jc w:val="center"/>
              <w:rPr>
                <w:rFonts w:eastAsia="Times New Roman" w:cs="Times New Roman"/>
                <w:color w:val="000000"/>
                <w:szCs w:val="24"/>
                <w:lang w:eastAsia="en-US"/>
              </w:rPr>
            </w:pPr>
          </w:p>
        </w:tc>
        <w:tc>
          <w:tcPr>
            <w:tcW w:w="537" w:type="pct"/>
            <w:tcBorders>
              <w:bottom w:val="nil"/>
            </w:tcBorders>
            <w:shd w:val="clear" w:color="auto" w:fill="auto"/>
            <w:noWrap/>
            <w:vAlign w:val="bottom"/>
            <w:hideMark/>
          </w:tcPr>
          <w:p w14:paraId="35651EC0" w14:textId="77777777" w:rsidR="00B9416D" w:rsidRPr="00B9416D" w:rsidRDefault="00B9416D"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Growth</w:t>
            </w:r>
          </w:p>
        </w:tc>
        <w:tc>
          <w:tcPr>
            <w:tcW w:w="496" w:type="pct"/>
            <w:tcBorders>
              <w:bottom w:val="nil"/>
            </w:tcBorders>
            <w:shd w:val="clear" w:color="auto" w:fill="auto"/>
            <w:noWrap/>
            <w:vAlign w:val="bottom"/>
            <w:hideMark/>
          </w:tcPr>
          <w:p w14:paraId="03598D29" w14:textId="77777777" w:rsidR="00B9416D" w:rsidRPr="00B9416D" w:rsidRDefault="00B9416D"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Rye seed.</w:t>
            </w:r>
          </w:p>
        </w:tc>
        <w:tc>
          <w:tcPr>
            <w:tcW w:w="497" w:type="pct"/>
            <w:tcBorders>
              <w:bottom w:val="nil"/>
            </w:tcBorders>
            <w:shd w:val="clear" w:color="auto" w:fill="auto"/>
            <w:noWrap/>
            <w:vAlign w:val="bottom"/>
            <w:hideMark/>
          </w:tcPr>
          <w:p w14:paraId="1D891678" w14:textId="77777777" w:rsidR="00B9416D" w:rsidRPr="00B9416D" w:rsidRDefault="00B9416D"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Rye term.</w:t>
            </w:r>
          </w:p>
        </w:tc>
        <w:tc>
          <w:tcPr>
            <w:tcW w:w="494" w:type="pct"/>
            <w:tcBorders>
              <w:bottom w:val="nil"/>
            </w:tcBorders>
            <w:shd w:val="clear" w:color="auto" w:fill="auto"/>
            <w:noWrap/>
            <w:vAlign w:val="bottom"/>
            <w:hideMark/>
          </w:tcPr>
          <w:p w14:paraId="2F2FB264" w14:textId="77777777" w:rsidR="00B9416D" w:rsidRPr="00B9416D" w:rsidRDefault="00B9416D" w:rsidP="00B9416D">
            <w:pPr>
              <w:spacing w:after="0"/>
              <w:jc w:val="center"/>
              <w:rPr>
                <w:rFonts w:eastAsia="Times New Roman" w:cs="Times New Roman"/>
                <w:color w:val="000000"/>
                <w:szCs w:val="24"/>
                <w:lang w:eastAsia="en-US"/>
              </w:rPr>
            </w:pPr>
          </w:p>
        </w:tc>
        <w:tc>
          <w:tcPr>
            <w:tcW w:w="496" w:type="pct"/>
            <w:tcBorders>
              <w:bottom w:val="nil"/>
            </w:tcBorders>
            <w:shd w:val="clear" w:color="auto" w:fill="auto"/>
            <w:noWrap/>
            <w:vAlign w:val="bottom"/>
            <w:hideMark/>
          </w:tcPr>
          <w:p w14:paraId="53DB7407" w14:textId="77777777" w:rsidR="00B9416D" w:rsidRPr="00B9416D" w:rsidRDefault="00B9416D" w:rsidP="00B9416D">
            <w:pPr>
              <w:spacing w:after="0"/>
              <w:jc w:val="center"/>
              <w:rPr>
                <w:rFonts w:eastAsia="Times New Roman" w:cs="Times New Roman"/>
                <w:color w:val="000000"/>
                <w:szCs w:val="24"/>
                <w:lang w:eastAsia="en-US"/>
              </w:rPr>
            </w:pPr>
          </w:p>
        </w:tc>
        <w:tc>
          <w:tcPr>
            <w:tcW w:w="496" w:type="pct"/>
            <w:tcBorders>
              <w:bottom w:val="nil"/>
            </w:tcBorders>
            <w:shd w:val="clear" w:color="auto" w:fill="auto"/>
            <w:noWrap/>
            <w:vAlign w:val="bottom"/>
            <w:hideMark/>
          </w:tcPr>
          <w:p w14:paraId="24FF183F" w14:textId="77777777" w:rsidR="00B9416D" w:rsidRPr="00B9416D" w:rsidRDefault="00B9416D" w:rsidP="00B9416D">
            <w:pPr>
              <w:spacing w:after="0"/>
              <w:jc w:val="center"/>
              <w:rPr>
                <w:rFonts w:eastAsia="Times New Roman" w:cs="Times New Roman"/>
                <w:color w:val="000000"/>
                <w:szCs w:val="24"/>
                <w:lang w:eastAsia="en-US"/>
              </w:rPr>
            </w:pPr>
          </w:p>
        </w:tc>
        <w:tc>
          <w:tcPr>
            <w:tcW w:w="496" w:type="pct"/>
            <w:tcBorders>
              <w:bottom w:val="nil"/>
            </w:tcBorders>
            <w:shd w:val="clear" w:color="auto" w:fill="auto"/>
            <w:noWrap/>
            <w:vAlign w:val="bottom"/>
            <w:hideMark/>
          </w:tcPr>
          <w:p w14:paraId="6951EB59" w14:textId="77777777" w:rsidR="00B9416D" w:rsidRPr="00B9416D" w:rsidRDefault="00B9416D" w:rsidP="00B9416D">
            <w:pPr>
              <w:spacing w:after="0"/>
              <w:jc w:val="center"/>
              <w:rPr>
                <w:rFonts w:eastAsia="Times New Roman" w:cs="Times New Roman"/>
                <w:color w:val="000000"/>
                <w:szCs w:val="24"/>
                <w:lang w:eastAsia="en-US"/>
              </w:rPr>
            </w:pPr>
          </w:p>
        </w:tc>
        <w:tc>
          <w:tcPr>
            <w:tcW w:w="496" w:type="pct"/>
            <w:tcBorders>
              <w:bottom w:val="nil"/>
            </w:tcBorders>
            <w:shd w:val="clear" w:color="auto" w:fill="auto"/>
            <w:noWrap/>
            <w:vAlign w:val="bottom"/>
            <w:hideMark/>
          </w:tcPr>
          <w:p w14:paraId="06BE9398" w14:textId="77777777" w:rsidR="00B9416D" w:rsidRPr="00B9416D" w:rsidRDefault="00B9416D" w:rsidP="00B9416D">
            <w:pPr>
              <w:spacing w:after="0"/>
              <w:jc w:val="center"/>
              <w:rPr>
                <w:rFonts w:eastAsia="Times New Roman" w:cs="Times New Roman"/>
                <w:color w:val="000000"/>
                <w:szCs w:val="24"/>
                <w:lang w:eastAsia="en-US"/>
              </w:rPr>
            </w:pPr>
          </w:p>
        </w:tc>
        <w:tc>
          <w:tcPr>
            <w:tcW w:w="496" w:type="pct"/>
            <w:tcBorders>
              <w:bottom w:val="nil"/>
            </w:tcBorders>
            <w:shd w:val="clear" w:color="auto" w:fill="auto"/>
            <w:noWrap/>
            <w:vAlign w:val="bottom"/>
            <w:hideMark/>
          </w:tcPr>
          <w:p w14:paraId="5830F506" w14:textId="77777777" w:rsidR="00B9416D" w:rsidRPr="00B9416D" w:rsidRDefault="00B9416D" w:rsidP="00B9416D">
            <w:pPr>
              <w:spacing w:after="0"/>
              <w:jc w:val="center"/>
              <w:rPr>
                <w:rFonts w:eastAsia="Times New Roman" w:cs="Times New Roman"/>
                <w:color w:val="000000"/>
                <w:szCs w:val="24"/>
                <w:lang w:eastAsia="en-US"/>
              </w:rPr>
            </w:pPr>
          </w:p>
        </w:tc>
      </w:tr>
      <w:tr w:rsidR="004569B2" w:rsidRPr="00B9416D" w14:paraId="1D1D7BB9" w14:textId="77777777" w:rsidTr="004569B2">
        <w:trPr>
          <w:trHeight w:val="300"/>
        </w:trPr>
        <w:tc>
          <w:tcPr>
            <w:tcW w:w="496" w:type="pct"/>
            <w:tcBorders>
              <w:top w:val="nil"/>
              <w:bottom w:val="single" w:sz="4" w:space="0" w:color="auto"/>
            </w:tcBorders>
            <w:shd w:val="clear" w:color="auto" w:fill="auto"/>
            <w:noWrap/>
            <w:vAlign w:val="bottom"/>
            <w:hideMark/>
          </w:tcPr>
          <w:p w14:paraId="2B9AE36D" w14:textId="77777777" w:rsidR="004569B2" w:rsidRPr="00B9416D" w:rsidRDefault="004569B2" w:rsidP="00B9416D">
            <w:pPr>
              <w:spacing w:after="0"/>
              <w:jc w:val="center"/>
              <w:rPr>
                <w:rFonts w:eastAsia="Times New Roman" w:cs="Times New Roman"/>
                <w:color w:val="000000"/>
                <w:szCs w:val="24"/>
                <w:lang w:eastAsia="en-US"/>
              </w:rPr>
            </w:pPr>
            <w:proofErr w:type="spellStart"/>
            <w:r w:rsidRPr="00B9416D">
              <w:rPr>
                <w:rFonts w:eastAsia="Times New Roman" w:cs="Times New Roman"/>
                <w:color w:val="000000"/>
                <w:szCs w:val="24"/>
                <w:lang w:eastAsia="en-US"/>
              </w:rPr>
              <w:t>Trt</w:t>
            </w:r>
            <w:proofErr w:type="spellEnd"/>
          </w:p>
        </w:tc>
        <w:tc>
          <w:tcPr>
            <w:tcW w:w="537" w:type="pct"/>
            <w:tcBorders>
              <w:top w:val="nil"/>
              <w:bottom w:val="single" w:sz="4" w:space="0" w:color="auto"/>
            </w:tcBorders>
            <w:shd w:val="clear" w:color="auto" w:fill="auto"/>
            <w:noWrap/>
            <w:vAlign w:val="bottom"/>
            <w:hideMark/>
          </w:tcPr>
          <w:p w14:paraId="70138863"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regulator</w:t>
            </w:r>
          </w:p>
        </w:tc>
        <w:tc>
          <w:tcPr>
            <w:tcW w:w="496" w:type="pct"/>
            <w:tcBorders>
              <w:top w:val="nil"/>
              <w:bottom w:val="single" w:sz="4" w:space="0" w:color="auto"/>
            </w:tcBorders>
            <w:shd w:val="clear" w:color="auto" w:fill="auto"/>
            <w:noWrap/>
            <w:vAlign w:val="bottom"/>
            <w:hideMark/>
          </w:tcPr>
          <w:p w14:paraId="38643C3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rate</w:t>
            </w:r>
          </w:p>
        </w:tc>
        <w:tc>
          <w:tcPr>
            <w:tcW w:w="497" w:type="pct"/>
            <w:tcBorders>
              <w:top w:val="nil"/>
              <w:bottom w:val="single" w:sz="4" w:space="0" w:color="auto"/>
            </w:tcBorders>
            <w:shd w:val="clear" w:color="auto" w:fill="auto"/>
            <w:noWrap/>
            <w:vAlign w:val="bottom"/>
            <w:hideMark/>
          </w:tcPr>
          <w:p w14:paraId="78670CBA"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date</w:t>
            </w:r>
          </w:p>
        </w:tc>
        <w:tc>
          <w:tcPr>
            <w:tcW w:w="494" w:type="pct"/>
            <w:tcBorders>
              <w:top w:val="nil"/>
              <w:bottom w:val="single" w:sz="4" w:space="0" w:color="auto"/>
            </w:tcBorders>
            <w:shd w:val="clear" w:color="auto" w:fill="auto"/>
            <w:noWrap/>
            <w:vAlign w:val="bottom"/>
            <w:hideMark/>
          </w:tcPr>
          <w:p w14:paraId="24603A5A" w14:textId="7F0898C6"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7/23/18</w:t>
            </w:r>
          </w:p>
        </w:tc>
        <w:tc>
          <w:tcPr>
            <w:tcW w:w="496" w:type="pct"/>
            <w:tcBorders>
              <w:top w:val="nil"/>
              <w:bottom w:val="single" w:sz="4" w:space="0" w:color="auto"/>
            </w:tcBorders>
            <w:shd w:val="clear" w:color="auto" w:fill="auto"/>
            <w:noWrap/>
            <w:vAlign w:val="bottom"/>
            <w:hideMark/>
          </w:tcPr>
          <w:p w14:paraId="1AAB4F10" w14:textId="07D9DF7D"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8/1/18</w:t>
            </w:r>
          </w:p>
        </w:tc>
        <w:tc>
          <w:tcPr>
            <w:tcW w:w="496" w:type="pct"/>
            <w:tcBorders>
              <w:top w:val="nil"/>
              <w:bottom w:val="single" w:sz="4" w:space="0" w:color="auto"/>
            </w:tcBorders>
            <w:shd w:val="clear" w:color="auto" w:fill="auto"/>
            <w:noWrap/>
            <w:vAlign w:val="bottom"/>
            <w:hideMark/>
          </w:tcPr>
          <w:p w14:paraId="3904CD6A" w14:textId="4C5F861E"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8/15/18</w:t>
            </w:r>
          </w:p>
        </w:tc>
        <w:tc>
          <w:tcPr>
            <w:tcW w:w="496" w:type="pct"/>
            <w:tcBorders>
              <w:top w:val="nil"/>
              <w:bottom w:val="single" w:sz="4" w:space="0" w:color="auto"/>
            </w:tcBorders>
            <w:shd w:val="clear" w:color="auto" w:fill="auto"/>
            <w:noWrap/>
            <w:vAlign w:val="bottom"/>
            <w:hideMark/>
          </w:tcPr>
          <w:p w14:paraId="0849229E" w14:textId="07A90039"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8/25/18</w:t>
            </w:r>
          </w:p>
        </w:tc>
        <w:tc>
          <w:tcPr>
            <w:tcW w:w="496" w:type="pct"/>
            <w:tcBorders>
              <w:top w:val="nil"/>
              <w:bottom w:val="single" w:sz="4" w:space="0" w:color="auto"/>
            </w:tcBorders>
            <w:shd w:val="clear" w:color="auto" w:fill="auto"/>
            <w:noWrap/>
            <w:vAlign w:val="bottom"/>
            <w:hideMark/>
          </w:tcPr>
          <w:p w14:paraId="78C1C955" w14:textId="797A3D95"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8/30/18</w:t>
            </w:r>
          </w:p>
        </w:tc>
        <w:tc>
          <w:tcPr>
            <w:tcW w:w="496" w:type="pct"/>
            <w:tcBorders>
              <w:top w:val="nil"/>
              <w:bottom w:val="single" w:sz="4" w:space="0" w:color="auto"/>
            </w:tcBorders>
            <w:shd w:val="clear" w:color="auto" w:fill="auto"/>
            <w:noWrap/>
            <w:vAlign w:val="bottom"/>
            <w:hideMark/>
          </w:tcPr>
          <w:p w14:paraId="3D55BC16" w14:textId="619963C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9/6/18</w:t>
            </w:r>
          </w:p>
        </w:tc>
      </w:tr>
      <w:tr w:rsidR="004569B2" w:rsidRPr="00B9416D" w14:paraId="736AB403" w14:textId="77777777" w:rsidTr="004569B2">
        <w:trPr>
          <w:trHeight w:val="300"/>
        </w:trPr>
        <w:tc>
          <w:tcPr>
            <w:tcW w:w="496" w:type="pct"/>
            <w:tcBorders>
              <w:top w:val="single" w:sz="4" w:space="0" w:color="auto"/>
            </w:tcBorders>
            <w:shd w:val="clear" w:color="auto" w:fill="auto"/>
            <w:noWrap/>
            <w:vAlign w:val="bottom"/>
            <w:hideMark/>
          </w:tcPr>
          <w:p w14:paraId="0F2038FC" w14:textId="77777777" w:rsidR="004569B2" w:rsidRPr="00B9416D" w:rsidRDefault="004569B2" w:rsidP="00B9416D">
            <w:pPr>
              <w:spacing w:after="0"/>
              <w:jc w:val="center"/>
              <w:rPr>
                <w:rFonts w:eastAsia="Times New Roman" w:cs="Times New Roman"/>
                <w:color w:val="000000"/>
                <w:szCs w:val="24"/>
                <w:lang w:eastAsia="en-US"/>
              </w:rPr>
            </w:pPr>
          </w:p>
        </w:tc>
        <w:tc>
          <w:tcPr>
            <w:tcW w:w="537" w:type="pct"/>
            <w:tcBorders>
              <w:top w:val="single" w:sz="4" w:space="0" w:color="auto"/>
            </w:tcBorders>
            <w:shd w:val="clear" w:color="auto" w:fill="auto"/>
            <w:noWrap/>
            <w:vAlign w:val="bottom"/>
            <w:hideMark/>
          </w:tcPr>
          <w:p w14:paraId="6236C7AE" w14:textId="77777777" w:rsidR="004569B2" w:rsidRPr="00B9416D" w:rsidRDefault="004569B2" w:rsidP="00B9416D">
            <w:pPr>
              <w:spacing w:after="0"/>
              <w:jc w:val="center"/>
              <w:rPr>
                <w:rFonts w:eastAsia="Times New Roman" w:cs="Times New Roman"/>
                <w:color w:val="000000"/>
                <w:szCs w:val="24"/>
                <w:lang w:eastAsia="en-US"/>
              </w:rPr>
            </w:pPr>
          </w:p>
        </w:tc>
        <w:tc>
          <w:tcPr>
            <w:tcW w:w="496" w:type="pct"/>
            <w:tcBorders>
              <w:top w:val="single" w:sz="4" w:space="0" w:color="auto"/>
            </w:tcBorders>
            <w:shd w:val="clear" w:color="auto" w:fill="auto"/>
            <w:noWrap/>
            <w:vAlign w:val="bottom"/>
            <w:hideMark/>
          </w:tcPr>
          <w:p w14:paraId="6A973786" w14:textId="5495C3CD" w:rsidR="004569B2" w:rsidRPr="00B9416D" w:rsidRDefault="004569B2" w:rsidP="00B9416D">
            <w:pPr>
              <w:spacing w:after="0"/>
              <w:jc w:val="center"/>
              <w:rPr>
                <w:rFonts w:eastAsia="Times New Roman" w:cs="Times New Roman"/>
                <w:color w:val="000000"/>
                <w:szCs w:val="24"/>
                <w:lang w:eastAsia="en-US"/>
              </w:rPr>
            </w:pPr>
            <w:proofErr w:type="spellStart"/>
            <w:r>
              <w:rPr>
                <w:rFonts w:eastAsia="Times New Roman" w:cs="Times New Roman"/>
                <w:color w:val="000000"/>
                <w:szCs w:val="24"/>
                <w:lang w:eastAsia="en-US"/>
              </w:rPr>
              <w:t>lb</w:t>
            </w:r>
            <w:proofErr w:type="spellEnd"/>
            <w:r>
              <w:rPr>
                <w:rFonts w:eastAsia="Times New Roman" w:cs="Times New Roman"/>
                <w:color w:val="000000"/>
                <w:szCs w:val="24"/>
                <w:lang w:eastAsia="en-US"/>
              </w:rPr>
              <w:t>/A</w:t>
            </w:r>
          </w:p>
        </w:tc>
        <w:tc>
          <w:tcPr>
            <w:tcW w:w="497" w:type="pct"/>
            <w:tcBorders>
              <w:top w:val="single" w:sz="4" w:space="0" w:color="auto"/>
            </w:tcBorders>
            <w:shd w:val="clear" w:color="auto" w:fill="auto"/>
            <w:noWrap/>
            <w:vAlign w:val="bottom"/>
            <w:hideMark/>
          </w:tcPr>
          <w:p w14:paraId="4639FD4D" w14:textId="77777777" w:rsidR="004569B2" w:rsidRPr="00B9416D" w:rsidRDefault="004569B2" w:rsidP="00B9416D">
            <w:pPr>
              <w:spacing w:after="0"/>
              <w:jc w:val="center"/>
              <w:rPr>
                <w:rFonts w:eastAsia="Times New Roman" w:cs="Times New Roman"/>
                <w:color w:val="000000"/>
                <w:szCs w:val="24"/>
                <w:lang w:eastAsia="en-US"/>
              </w:rPr>
            </w:pPr>
          </w:p>
        </w:tc>
        <w:tc>
          <w:tcPr>
            <w:tcW w:w="2974" w:type="pct"/>
            <w:gridSpan w:val="6"/>
            <w:tcBorders>
              <w:top w:val="single" w:sz="4" w:space="0" w:color="auto"/>
            </w:tcBorders>
            <w:shd w:val="clear" w:color="auto" w:fill="auto"/>
            <w:noWrap/>
            <w:vAlign w:val="bottom"/>
          </w:tcPr>
          <w:p w14:paraId="50B60F03" w14:textId="0A88E3F2" w:rsidR="004569B2" w:rsidRPr="00B9416D" w:rsidRDefault="004569B2" w:rsidP="00F62839">
            <w:pPr>
              <w:spacing w:after="0"/>
              <w:jc w:val="center"/>
              <w:rPr>
                <w:rFonts w:eastAsia="Times New Roman" w:cs="Times New Roman"/>
                <w:color w:val="000000"/>
                <w:szCs w:val="24"/>
                <w:lang w:eastAsia="en-US"/>
              </w:rPr>
            </w:pPr>
            <w:r>
              <w:rPr>
                <w:rFonts w:eastAsia="Times New Roman" w:cs="Times New Roman"/>
                <w:color w:val="000000"/>
                <w:szCs w:val="24"/>
                <w:lang w:eastAsia="en-US"/>
              </w:rPr>
              <w:t>Percent relative water content</w:t>
            </w:r>
            <w:r w:rsidR="00F62839">
              <w:rPr>
                <w:rFonts w:eastAsia="Times New Roman" w:cs="Times New Roman"/>
                <w:color w:val="000000"/>
                <w:szCs w:val="24"/>
                <w:lang w:eastAsia="en-US"/>
              </w:rPr>
              <w:t>†</w:t>
            </w:r>
          </w:p>
        </w:tc>
      </w:tr>
      <w:tr w:rsidR="004569B2" w:rsidRPr="00B9416D" w14:paraId="2D9D91DD" w14:textId="77777777" w:rsidTr="004569B2">
        <w:trPr>
          <w:trHeight w:val="300"/>
        </w:trPr>
        <w:tc>
          <w:tcPr>
            <w:tcW w:w="496" w:type="pct"/>
            <w:shd w:val="clear" w:color="auto" w:fill="auto"/>
            <w:noWrap/>
            <w:vAlign w:val="bottom"/>
            <w:hideMark/>
          </w:tcPr>
          <w:p w14:paraId="5F88D3B2"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1</w:t>
            </w:r>
          </w:p>
        </w:tc>
        <w:tc>
          <w:tcPr>
            <w:tcW w:w="537" w:type="pct"/>
            <w:shd w:val="clear" w:color="auto" w:fill="auto"/>
            <w:noWrap/>
            <w:vAlign w:val="bottom"/>
            <w:hideMark/>
          </w:tcPr>
          <w:p w14:paraId="1F2E3034"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Control</w:t>
            </w:r>
          </w:p>
        </w:tc>
        <w:tc>
          <w:tcPr>
            <w:tcW w:w="496" w:type="pct"/>
            <w:shd w:val="clear" w:color="auto" w:fill="auto"/>
            <w:noWrap/>
            <w:vAlign w:val="bottom"/>
            <w:hideMark/>
          </w:tcPr>
          <w:p w14:paraId="49FBFAE1"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7" w:type="pct"/>
            <w:shd w:val="clear" w:color="auto" w:fill="auto"/>
            <w:noWrap/>
            <w:vAlign w:val="bottom"/>
            <w:hideMark/>
          </w:tcPr>
          <w:p w14:paraId="62D46839"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4" w:type="pct"/>
            <w:shd w:val="clear" w:color="auto" w:fill="auto"/>
            <w:noWrap/>
            <w:vAlign w:val="bottom"/>
            <w:hideMark/>
          </w:tcPr>
          <w:p w14:paraId="09AF2E6C"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95.6</w:t>
            </w:r>
          </w:p>
        </w:tc>
        <w:tc>
          <w:tcPr>
            <w:tcW w:w="496" w:type="pct"/>
            <w:shd w:val="clear" w:color="auto" w:fill="auto"/>
            <w:noWrap/>
            <w:vAlign w:val="bottom"/>
            <w:hideMark/>
          </w:tcPr>
          <w:p w14:paraId="2094A54D"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92.3</w:t>
            </w:r>
          </w:p>
        </w:tc>
        <w:tc>
          <w:tcPr>
            <w:tcW w:w="496" w:type="pct"/>
            <w:shd w:val="clear" w:color="auto" w:fill="auto"/>
            <w:noWrap/>
            <w:vAlign w:val="bottom"/>
            <w:hideMark/>
          </w:tcPr>
          <w:p w14:paraId="01963A11"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87.5</w:t>
            </w:r>
          </w:p>
        </w:tc>
        <w:tc>
          <w:tcPr>
            <w:tcW w:w="496" w:type="pct"/>
            <w:shd w:val="clear" w:color="auto" w:fill="auto"/>
            <w:noWrap/>
            <w:vAlign w:val="bottom"/>
            <w:hideMark/>
          </w:tcPr>
          <w:p w14:paraId="7B3E4F66"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84.6</w:t>
            </w:r>
          </w:p>
        </w:tc>
        <w:tc>
          <w:tcPr>
            <w:tcW w:w="496" w:type="pct"/>
            <w:shd w:val="clear" w:color="auto" w:fill="auto"/>
            <w:noWrap/>
            <w:vAlign w:val="bottom"/>
            <w:hideMark/>
          </w:tcPr>
          <w:p w14:paraId="20790939"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85.6</w:t>
            </w:r>
          </w:p>
        </w:tc>
        <w:tc>
          <w:tcPr>
            <w:tcW w:w="496" w:type="pct"/>
            <w:shd w:val="clear" w:color="auto" w:fill="auto"/>
            <w:noWrap/>
            <w:vAlign w:val="bottom"/>
            <w:hideMark/>
          </w:tcPr>
          <w:p w14:paraId="5E6396D0"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88.2</w:t>
            </w:r>
          </w:p>
        </w:tc>
      </w:tr>
      <w:tr w:rsidR="004569B2" w:rsidRPr="00B9416D" w14:paraId="5A719478" w14:textId="77777777" w:rsidTr="004569B2">
        <w:trPr>
          <w:trHeight w:val="300"/>
        </w:trPr>
        <w:tc>
          <w:tcPr>
            <w:tcW w:w="496" w:type="pct"/>
            <w:shd w:val="clear" w:color="auto" w:fill="auto"/>
            <w:noWrap/>
            <w:vAlign w:val="bottom"/>
            <w:hideMark/>
          </w:tcPr>
          <w:p w14:paraId="10F19F22"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2</w:t>
            </w:r>
          </w:p>
        </w:tc>
        <w:tc>
          <w:tcPr>
            <w:tcW w:w="537" w:type="pct"/>
            <w:shd w:val="clear" w:color="auto" w:fill="auto"/>
            <w:noWrap/>
            <w:vAlign w:val="bottom"/>
            <w:hideMark/>
          </w:tcPr>
          <w:p w14:paraId="207298A5"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2 ppm Uni.</w:t>
            </w:r>
          </w:p>
        </w:tc>
        <w:tc>
          <w:tcPr>
            <w:tcW w:w="496" w:type="pct"/>
            <w:shd w:val="clear" w:color="auto" w:fill="auto"/>
            <w:noWrap/>
            <w:vAlign w:val="bottom"/>
            <w:hideMark/>
          </w:tcPr>
          <w:p w14:paraId="6756BBBE"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7" w:type="pct"/>
            <w:shd w:val="clear" w:color="auto" w:fill="auto"/>
            <w:noWrap/>
            <w:vAlign w:val="bottom"/>
            <w:hideMark/>
          </w:tcPr>
          <w:p w14:paraId="056D6502"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4" w:type="pct"/>
            <w:shd w:val="clear" w:color="auto" w:fill="auto"/>
            <w:noWrap/>
            <w:vAlign w:val="bottom"/>
            <w:hideMark/>
          </w:tcPr>
          <w:p w14:paraId="50C8B04D"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99.0</w:t>
            </w:r>
          </w:p>
        </w:tc>
        <w:tc>
          <w:tcPr>
            <w:tcW w:w="496" w:type="pct"/>
            <w:shd w:val="clear" w:color="auto" w:fill="auto"/>
            <w:noWrap/>
            <w:vAlign w:val="bottom"/>
            <w:hideMark/>
          </w:tcPr>
          <w:p w14:paraId="3E206B1D"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92.3</w:t>
            </w:r>
          </w:p>
        </w:tc>
        <w:tc>
          <w:tcPr>
            <w:tcW w:w="496" w:type="pct"/>
            <w:shd w:val="clear" w:color="auto" w:fill="auto"/>
            <w:noWrap/>
            <w:vAlign w:val="bottom"/>
            <w:hideMark/>
          </w:tcPr>
          <w:p w14:paraId="7CBA1C03"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88.4</w:t>
            </w:r>
          </w:p>
        </w:tc>
        <w:tc>
          <w:tcPr>
            <w:tcW w:w="496" w:type="pct"/>
            <w:shd w:val="clear" w:color="auto" w:fill="auto"/>
            <w:noWrap/>
            <w:vAlign w:val="bottom"/>
            <w:hideMark/>
          </w:tcPr>
          <w:p w14:paraId="0AD18F30"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83.7</w:t>
            </w:r>
          </w:p>
        </w:tc>
        <w:tc>
          <w:tcPr>
            <w:tcW w:w="496" w:type="pct"/>
            <w:shd w:val="clear" w:color="auto" w:fill="auto"/>
            <w:noWrap/>
            <w:vAlign w:val="bottom"/>
            <w:hideMark/>
          </w:tcPr>
          <w:p w14:paraId="246ECDBA"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85.0</w:t>
            </w:r>
          </w:p>
        </w:tc>
        <w:tc>
          <w:tcPr>
            <w:tcW w:w="496" w:type="pct"/>
            <w:shd w:val="clear" w:color="auto" w:fill="auto"/>
            <w:noWrap/>
            <w:vAlign w:val="bottom"/>
            <w:hideMark/>
          </w:tcPr>
          <w:p w14:paraId="49D70F45"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88.0</w:t>
            </w:r>
          </w:p>
        </w:tc>
      </w:tr>
      <w:tr w:rsidR="004569B2" w:rsidRPr="00B9416D" w14:paraId="13D84C87" w14:textId="77777777" w:rsidTr="004569B2">
        <w:trPr>
          <w:trHeight w:val="300"/>
        </w:trPr>
        <w:tc>
          <w:tcPr>
            <w:tcW w:w="496" w:type="pct"/>
            <w:shd w:val="clear" w:color="auto" w:fill="auto"/>
            <w:noWrap/>
            <w:vAlign w:val="bottom"/>
            <w:hideMark/>
          </w:tcPr>
          <w:p w14:paraId="5259A79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3</w:t>
            </w:r>
          </w:p>
        </w:tc>
        <w:tc>
          <w:tcPr>
            <w:tcW w:w="537" w:type="pct"/>
            <w:shd w:val="clear" w:color="auto" w:fill="auto"/>
            <w:noWrap/>
            <w:vAlign w:val="bottom"/>
            <w:hideMark/>
          </w:tcPr>
          <w:p w14:paraId="547F508D"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4 ppm Uni.</w:t>
            </w:r>
          </w:p>
        </w:tc>
        <w:tc>
          <w:tcPr>
            <w:tcW w:w="496" w:type="pct"/>
            <w:shd w:val="clear" w:color="auto" w:fill="auto"/>
            <w:noWrap/>
            <w:vAlign w:val="bottom"/>
            <w:hideMark/>
          </w:tcPr>
          <w:p w14:paraId="3342255D"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7" w:type="pct"/>
            <w:shd w:val="clear" w:color="auto" w:fill="auto"/>
            <w:noWrap/>
            <w:vAlign w:val="bottom"/>
            <w:hideMark/>
          </w:tcPr>
          <w:p w14:paraId="0BA0291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4" w:type="pct"/>
            <w:shd w:val="clear" w:color="auto" w:fill="auto"/>
            <w:noWrap/>
            <w:vAlign w:val="bottom"/>
            <w:hideMark/>
          </w:tcPr>
          <w:p w14:paraId="1A553C10"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102.6</w:t>
            </w:r>
          </w:p>
        </w:tc>
        <w:tc>
          <w:tcPr>
            <w:tcW w:w="496" w:type="pct"/>
            <w:shd w:val="clear" w:color="auto" w:fill="auto"/>
            <w:noWrap/>
            <w:vAlign w:val="bottom"/>
            <w:hideMark/>
          </w:tcPr>
          <w:p w14:paraId="52EDEA15" w14:textId="31D22E12"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95.9</w:t>
            </w:r>
            <w:r w:rsidR="00BD2DA4">
              <w:rPr>
                <w:rFonts w:eastAsia="Times New Roman" w:cs="Times New Roman"/>
                <w:color w:val="3366FF"/>
                <w:szCs w:val="24"/>
                <w:lang w:eastAsia="en-US"/>
              </w:rPr>
              <w:t>*</w:t>
            </w:r>
          </w:p>
        </w:tc>
        <w:tc>
          <w:tcPr>
            <w:tcW w:w="496" w:type="pct"/>
            <w:shd w:val="clear" w:color="auto" w:fill="auto"/>
            <w:noWrap/>
            <w:vAlign w:val="bottom"/>
            <w:hideMark/>
          </w:tcPr>
          <w:p w14:paraId="0C3A1148" w14:textId="03D90664" w:rsidR="004569B2" w:rsidRPr="004569B2" w:rsidRDefault="004569B2" w:rsidP="00BD2DA4">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90.2</w:t>
            </w:r>
          </w:p>
        </w:tc>
        <w:tc>
          <w:tcPr>
            <w:tcW w:w="496" w:type="pct"/>
            <w:shd w:val="clear" w:color="auto" w:fill="auto"/>
            <w:noWrap/>
            <w:vAlign w:val="bottom"/>
            <w:hideMark/>
          </w:tcPr>
          <w:p w14:paraId="2AB5AEFB"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84.2</w:t>
            </w:r>
          </w:p>
        </w:tc>
        <w:tc>
          <w:tcPr>
            <w:tcW w:w="496" w:type="pct"/>
            <w:shd w:val="clear" w:color="auto" w:fill="auto"/>
            <w:noWrap/>
            <w:vAlign w:val="bottom"/>
            <w:hideMark/>
          </w:tcPr>
          <w:p w14:paraId="17069306"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85.6</w:t>
            </w:r>
          </w:p>
        </w:tc>
        <w:tc>
          <w:tcPr>
            <w:tcW w:w="496" w:type="pct"/>
            <w:shd w:val="clear" w:color="auto" w:fill="auto"/>
            <w:noWrap/>
            <w:vAlign w:val="bottom"/>
            <w:hideMark/>
          </w:tcPr>
          <w:p w14:paraId="72431DBA"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87.6</w:t>
            </w:r>
          </w:p>
        </w:tc>
      </w:tr>
      <w:tr w:rsidR="004569B2" w:rsidRPr="00B9416D" w14:paraId="68354637" w14:textId="77777777" w:rsidTr="004569B2">
        <w:trPr>
          <w:trHeight w:val="300"/>
        </w:trPr>
        <w:tc>
          <w:tcPr>
            <w:tcW w:w="496" w:type="pct"/>
            <w:shd w:val="clear" w:color="auto" w:fill="auto"/>
            <w:noWrap/>
            <w:vAlign w:val="bottom"/>
            <w:hideMark/>
          </w:tcPr>
          <w:p w14:paraId="6BFC9681"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4</w:t>
            </w:r>
          </w:p>
        </w:tc>
        <w:tc>
          <w:tcPr>
            <w:tcW w:w="537" w:type="pct"/>
            <w:shd w:val="clear" w:color="auto" w:fill="auto"/>
            <w:noWrap/>
            <w:vAlign w:val="bottom"/>
            <w:hideMark/>
          </w:tcPr>
          <w:p w14:paraId="5426CD4C"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4 ppm </w:t>
            </w:r>
            <w:proofErr w:type="spellStart"/>
            <w:r w:rsidRPr="00B9416D">
              <w:rPr>
                <w:rFonts w:eastAsia="Times New Roman" w:cs="Times New Roman"/>
                <w:color w:val="000000"/>
                <w:szCs w:val="24"/>
                <w:lang w:eastAsia="en-US"/>
              </w:rPr>
              <w:t>Paclo</w:t>
            </w:r>
            <w:proofErr w:type="spellEnd"/>
          </w:p>
        </w:tc>
        <w:tc>
          <w:tcPr>
            <w:tcW w:w="496" w:type="pct"/>
            <w:shd w:val="clear" w:color="auto" w:fill="auto"/>
            <w:noWrap/>
            <w:vAlign w:val="bottom"/>
            <w:hideMark/>
          </w:tcPr>
          <w:p w14:paraId="6F9EAEF4"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7" w:type="pct"/>
            <w:shd w:val="clear" w:color="auto" w:fill="auto"/>
            <w:noWrap/>
            <w:vAlign w:val="bottom"/>
            <w:hideMark/>
          </w:tcPr>
          <w:p w14:paraId="35AAB862"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4" w:type="pct"/>
            <w:shd w:val="clear" w:color="auto" w:fill="auto"/>
            <w:noWrap/>
            <w:vAlign w:val="bottom"/>
            <w:hideMark/>
          </w:tcPr>
          <w:p w14:paraId="7170573F"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96.9</w:t>
            </w:r>
          </w:p>
        </w:tc>
        <w:tc>
          <w:tcPr>
            <w:tcW w:w="496" w:type="pct"/>
            <w:shd w:val="clear" w:color="auto" w:fill="auto"/>
            <w:noWrap/>
            <w:vAlign w:val="bottom"/>
            <w:hideMark/>
          </w:tcPr>
          <w:p w14:paraId="7DD00F4F"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92.3</w:t>
            </w:r>
          </w:p>
        </w:tc>
        <w:tc>
          <w:tcPr>
            <w:tcW w:w="496" w:type="pct"/>
            <w:shd w:val="clear" w:color="auto" w:fill="auto"/>
            <w:noWrap/>
            <w:vAlign w:val="bottom"/>
            <w:hideMark/>
          </w:tcPr>
          <w:p w14:paraId="31E83A9E"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85.1</w:t>
            </w:r>
          </w:p>
        </w:tc>
        <w:tc>
          <w:tcPr>
            <w:tcW w:w="496" w:type="pct"/>
            <w:shd w:val="clear" w:color="auto" w:fill="auto"/>
            <w:noWrap/>
            <w:vAlign w:val="bottom"/>
            <w:hideMark/>
          </w:tcPr>
          <w:p w14:paraId="351D8F0C"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81.0</w:t>
            </w:r>
          </w:p>
        </w:tc>
        <w:tc>
          <w:tcPr>
            <w:tcW w:w="496" w:type="pct"/>
            <w:shd w:val="clear" w:color="auto" w:fill="auto"/>
            <w:noWrap/>
            <w:vAlign w:val="bottom"/>
            <w:hideMark/>
          </w:tcPr>
          <w:p w14:paraId="4A059C6C"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83.0</w:t>
            </w:r>
          </w:p>
        </w:tc>
        <w:tc>
          <w:tcPr>
            <w:tcW w:w="496" w:type="pct"/>
            <w:shd w:val="clear" w:color="auto" w:fill="auto"/>
            <w:noWrap/>
            <w:vAlign w:val="bottom"/>
            <w:hideMark/>
          </w:tcPr>
          <w:p w14:paraId="544EA5A3"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86.3</w:t>
            </w:r>
          </w:p>
        </w:tc>
      </w:tr>
      <w:tr w:rsidR="004569B2" w:rsidRPr="00B9416D" w14:paraId="17340D57" w14:textId="77777777" w:rsidTr="004569B2">
        <w:trPr>
          <w:trHeight w:val="300"/>
        </w:trPr>
        <w:tc>
          <w:tcPr>
            <w:tcW w:w="496" w:type="pct"/>
            <w:shd w:val="clear" w:color="auto" w:fill="auto"/>
            <w:noWrap/>
            <w:vAlign w:val="bottom"/>
            <w:hideMark/>
          </w:tcPr>
          <w:p w14:paraId="5ED38A50"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5</w:t>
            </w:r>
          </w:p>
        </w:tc>
        <w:tc>
          <w:tcPr>
            <w:tcW w:w="537" w:type="pct"/>
            <w:shd w:val="clear" w:color="auto" w:fill="auto"/>
            <w:noWrap/>
            <w:vAlign w:val="bottom"/>
            <w:hideMark/>
          </w:tcPr>
          <w:p w14:paraId="746E1333"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6" w:type="pct"/>
            <w:shd w:val="clear" w:color="auto" w:fill="auto"/>
            <w:noWrap/>
            <w:vAlign w:val="bottom"/>
            <w:hideMark/>
          </w:tcPr>
          <w:p w14:paraId="3DE37A32" w14:textId="690C14E5" w:rsidR="004569B2" w:rsidRPr="00B9416D" w:rsidRDefault="004569B2" w:rsidP="00B9416D">
            <w:pPr>
              <w:spacing w:after="0"/>
              <w:jc w:val="center"/>
              <w:rPr>
                <w:rFonts w:eastAsia="Times New Roman" w:cs="Times New Roman"/>
                <w:color w:val="000000"/>
                <w:szCs w:val="24"/>
                <w:lang w:eastAsia="en-US"/>
              </w:rPr>
            </w:pPr>
            <w:r>
              <w:rPr>
                <w:rFonts w:eastAsia="Times New Roman" w:cs="Times New Roman"/>
                <w:color w:val="000000"/>
                <w:szCs w:val="24"/>
                <w:lang w:eastAsia="en-US"/>
              </w:rPr>
              <w:t>25</w:t>
            </w:r>
          </w:p>
        </w:tc>
        <w:tc>
          <w:tcPr>
            <w:tcW w:w="497" w:type="pct"/>
            <w:shd w:val="clear" w:color="auto" w:fill="auto"/>
            <w:noWrap/>
            <w:vAlign w:val="bottom"/>
            <w:hideMark/>
          </w:tcPr>
          <w:p w14:paraId="5AD3B4F1"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Early</w:t>
            </w:r>
          </w:p>
        </w:tc>
        <w:tc>
          <w:tcPr>
            <w:tcW w:w="494" w:type="pct"/>
            <w:shd w:val="clear" w:color="auto" w:fill="auto"/>
            <w:noWrap/>
            <w:vAlign w:val="bottom"/>
            <w:hideMark/>
          </w:tcPr>
          <w:p w14:paraId="06D16728"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99.2</w:t>
            </w:r>
          </w:p>
        </w:tc>
        <w:tc>
          <w:tcPr>
            <w:tcW w:w="496" w:type="pct"/>
            <w:shd w:val="clear" w:color="auto" w:fill="auto"/>
            <w:noWrap/>
            <w:vAlign w:val="bottom"/>
            <w:hideMark/>
          </w:tcPr>
          <w:p w14:paraId="2A6F28B3"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92.6</w:t>
            </w:r>
          </w:p>
        </w:tc>
        <w:tc>
          <w:tcPr>
            <w:tcW w:w="496" w:type="pct"/>
            <w:shd w:val="clear" w:color="auto" w:fill="auto"/>
            <w:noWrap/>
            <w:vAlign w:val="bottom"/>
            <w:hideMark/>
          </w:tcPr>
          <w:p w14:paraId="0579133A"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88.7</w:t>
            </w:r>
          </w:p>
        </w:tc>
        <w:tc>
          <w:tcPr>
            <w:tcW w:w="496" w:type="pct"/>
            <w:shd w:val="clear" w:color="auto" w:fill="auto"/>
            <w:noWrap/>
            <w:vAlign w:val="bottom"/>
            <w:hideMark/>
          </w:tcPr>
          <w:p w14:paraId="10E35464"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85.5</w:t>
            </w:r>
          </w:p>
        </w:tc>
        <w:tc>
          <w:tcPr>
            <w:tcW w:w="496" w:type="pct"/>
            <w:shd w:val="clear" w:color="auto" w:fill="auto"/>
            <w:noWrap/>
            <w:vAlign w:val="bottom"/>
            <w:hideMark/>
          </w:tcPr>
          <w:p w14:paraId="7C293C44"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85.0</w:t>
            </w:r>
          </w:p>
        </w:tc>
        <w:tc>
          <w:tcPr>
            <w:tcW w:w="496" w:type="pct"/>
            <w:shd w:val="clear" w:color="auto" w:fill="auto"/>
            <w:noWrap/>
            <w:vAlign w:val="bottom"/>
            <w:hideMark/>
          </w:tcPr>
          <w:p w14:paraId="54FA08E5"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88.5</w:t>
            </w:r>
          </w:p>
        </w:tc>
      </w:tr>
      <w:tr w:rsidR="004569B2" w:rsidRPr="00B9416D" w14:paraId="50038765" w14:textId="77777777" w:rsidTr="004569B2">
        <w:trPr>
          <w:trHeight w:val="300"/>
        </w:trPr>
        <w:tc>
          <w:tcPr>
            <w:tcW w:w="496" w:type="pct"/>
            <w:shd w:val="clear" w:color="auto" w:fill="auto"/>
            <w:noWrap/>
            <w:vAlign w:val="bottom"/>
            <w:hideMark/>
          </w:tcPr>
          <w:p w14:paraId="42F0756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6</w:t>
            </w:r>
          </w:p>
        </w:tc>
        <w:tc>
          <w:tcPr>
            <w:tcW w:w="537" w:type="pct"/>
            <w:shd w:val="clear" w:color="auto" w:fill="auto"/>
            <w:noWrap/>
            <w:vAlign w:val="bottom"/>
            <w:hideMark/>
          </w:tcPr>
          <w:p w14:paraId="1DD4F67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6" w:type="pct"/>
            <w:shd w:val="clear" w:color="auto" w:fill="auto"/>
            <w:noWrap/>
            <w:vAlign w:val="bottom"/>
            <w:hideMark/>
          </w:tcPr>
          <w:p w14:paraId="0E000B59" w14:textId="524FF856" w:rsidR="004569B2" w:rsidRPr="00B9416D" w:rsidRDefault="004569B2" w:rsidP="00B9416D">
            <w:pPr>
              <w:spacing w:after="0"/>
              <w:jc w:val="center"/>
              <w:rPr>
                <w:rFonts w:eastAsia="Times New Roman" w:cs="Times New Roman"/>
                <w:color w:val="000000"/>
                <w:szCs w:val="24"/>
                <w:lang w:eastAsia="en-US"/>
              </w:rPr>
            </w:pPr>
            <w:r>
              <w:rPr>
                <w:rFonts w:eastAsia="Times New Roman" w:cs="Times New Roman"/>
                <w:color w:val="000000"/>
                <w:szCs w:val="24"/>
                <w:lang w:eastAsia="en-US"/>
              </w:rPr>
              <w:t>25</w:t>
            </w:r>
          </w:p>
        </w:tc>
        <w:tc>
          <w:tcPr>
            <w:tcW w:w="497" w:type="pct"/>
            <w:shd w:val="clear" w:color="auto" w:fill="auto"/>
            <w:noWrap/>
            <w:vAlign w:val="bottom"/>
            <w:hideMark/>
          </w:tcPr>
          <w:p w14:paraId="32C02030"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Late</w:t>
            </w:r>
          </w:p>
        </w:tc>
        <w:tc>
          <w:tcPr>
            <w:tcW w:w="494" w:type="pct"/>
            <w:shd w:val="clear" w:color="auto" w:fill="auto"/>
            <w:noWrap/>
            <w:vAlign w:val="bottom"/>
            <w:hideMark/>
          </w:tcPr>
          <w:p w14:paraId="0F9F9686"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96.8</w:t>
            </w:r>
          </w:p>
        </w:tc>
        <w:tc>
          <w:tcPr>
            <w:tcW w:w="496" w:type="pct"/>
            <w:shd w:val="clear" w:color="auto" w:fill="auto"/>
            <w:noWrap/>
            <w:vAlign w:val="bottom"/>
            <w:hideMark/>
          </w:tcPr>
          <w:p w14:paraId="785E5849"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91.0</w:t>
            </w:r>
          </w:p>
        </w:tc>
        <w:tc>
          <w:tcPr>
            <w:tcW w:w="496" w:type="pct"/>
            <w:shd w:val="clear" w:color="auto" w:fill="auto"/>
            <w:noWrap/>
            <w:vAlign w:val="bottom"/>
            <w:hideMark/>
          </w:tcPr>
          <w:p w14:paraId="566DDEE8"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88.4</w:t>
            </w:r>
          </w:p>
        </w:tc>
        <w:tc>
          <w:tcPr>
            <w:tcW w:w="496" w:type="pct"/>
            <w:shd w:val="clear" w:color="auto" w:fill="auto"/>
            <w:noWrap/>
            <w:vAlign w:val="bottom"/>
            <w:hideMark/>
          </w:tcPr>
          <w:p w14:paraId="500D43D2"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84.0</w:t>
            </w:r>
          </w:p>
        </w:tc>
        <w:tc>
          <w:tcPr>
            <w:tcW w:w="496" w:type="pct"/>
            <w:shd w:val="clear" w:color="auto" w:fill="auto"/>
            <w:noWrap/>
            <w:vAlign w:val="bottom"/>
            <w:hideMark/>
          </w:tcPr>
          <w:p w14:paraId="27EFAB74"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84.8</w:t>
            </w:r>
          </w:p>
        </w:tc>
        <w:tc>
          <w:tcPr>
            <w:tcW w:w="496" w:type="pct"/>
            <w:shd w:val="clear" w:color="auto" w:fill="auto"/>
            <w:noWrap/>
            <w:vAlign w:val="bottom"/>
            <w:hideMark/>
          </w:tcPr>
          <w:p w14:paraId="309144A7"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87.7</w:t>
            </w:r>
          </w:p>
        </w:tc>
      </w:tr>
      <w:tr w:rsidR="004569B2" w:rsidRPr="00B9416D" w14:paraId="15BFC2E4" w14:textId="77777777" w:rsidTr="004569B2">
        <w:trPr>
          <w:trHeight w:val="300"/>
        </w:trPr>
        <w:tc>
          <w:tcPr>
            <w:tcW w:w="496" w:type="pct"/>
            <w:shd w:val="clear" w:color="auto" w:fill="auto"/>
            <w:noWrap/>
            <w:vAlign w:val="bottom"/>
            <w:hideMark/>
          </w:tcPr>
          <w:p w14:paraId="326E078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7</w:t>
            </w:r>
          </w:p>
        </w:tc>
        <w:tc>
          <w:tcPr>
            <w:tcW w:w="537" w:type="pct"/>
            <w:shd w:val="clear" w:color="auto" w:fill="auto"/>
            <w:noWrap/>
            <w:vAlign w:val="bottom"/>
            <w:hideMark/>
          </w:tcPr>
          <w:p w14:paraId="4223BE14"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6" w:type="pct"/>
            <w:shd w:val="clear" w:color="auto" w:fill="auto"/>
            <w:noWrap/>
            <w:vAlign w:val="bottom"/>
            <w:hideMark/>
          </w:tcPr>
          <w:p w14:paraId="703FDEA7" w14:textId="7AFCD9E8" w:rsidR="004569B2" w:rsidRPr="00B9416D" w:rsidRDefault="004569B2" w:rsidP="00B9416D">
            <w:pPr>
              <w:spacing w:after="0"/>
              <w:jc w:val="center"/>
              <w:rPr>
                <w:rFonts w:eastAsia="Times New Roman" w:cs="Times New Roman"/>
                <w:color w:val="000000"/>
                <w:szCs w:val="24"/>
                <w:lang w:eastAsia="en-US"/>
              </w:rPr>
            </w:pPr>
            <w:r>
              <w:rPr>
                <w:rFonts w:eastAsia="Times New Roman" w:cs="Times New Roman"/>
                <w:color w:val="000000"/>
                <w:szCs w:val="24"/>
                <w:lang w:eastAsia="en-US"/>
              </w:rPr>
              <w:t>50</w:t>
            </w:r>
          </w:p>
        </w:tc>
        <w:tc>
          <w:tcPr>
            <w:tcW w:w="497" w:type="pct"/>
            <w:shd w:val="clear" w:color="auto" w:fill="auto"/>
            <w:noWrap/>
            <w:vAlign w:val="bottom"/>
            <w:hideMark/>
          </w:tcPr>
          <w:p w14:paraId="5D4DA141"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Early</w:t>
            </w:r>
          </w:p>
        </w:tc>
        <w:tc>
          <w:tcPr>
            <w:tcW w:w="494" w:type="pct"/>
            <w:shd w:val="clear" w:color="auto" w:fill="auto"/>
            <w:noWrap/>
            <w:vAlign w:val="bottom"/>
            <w:hideMark/>
          </w:tcPr>
          <w:p w14:paraId="06302CBC"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100.1</w:t>
            </w:r>
          </w:p>
        </w:tc>
        <w:tc>
          <w:tcPr>
            <w:tcW w:w="496" w:type="pct"/>
            <w:shd w:val="clear" w:color="auto" w:fill="auto"/>
            <w:noWrap/>
            <w:vAlign w:val="bottom"/>
            <w:hideMark/>
          </w:tcPr>
          <w:p w14:paraId="0130CDEA"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92.6</w:t>
            </w:r>
          </w:p>
        </w:tc>
        <w:tc>
          <w:tcPr>
            <w:tcW w:w="496" w:type="pct"/>
            <w:shd w:val="clear" w:color="auto" w:fill="auto"/>
            <w:noWrap/>
            <w:vAlign w:val="bottom"/>
            <w:hideMark/>
          </w:tcPr>
          <w:p w14:paraId="48584487"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87.2</w:t>
            </w:r>
          </w:p>
        </w:tc>
        <w:tc>
          <w:tcPr>
            <w:tcW w:w="496" w:type="pct"/>
            <w:shd w:val="clear" w:color="auto" w:fill="auto"/>
            <w:noWrap/>
            <w:vAlign w:val="bottom"/>
            <w:hideMark/>
          </w:tcPr>
          <w:p w14:paraId="7D49C38F"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81.2</w:t>
            </w:r>
          </w:p>
        </w:tc>
        <w:tc>
          <w:tcPr>
            <w:tcW w:w="496" w:type="pct"/>
            <w:shd w:val="clear" w:color="auto" w:fill="auto"/>
            <w:noWrap/>
            <w:vAlign w:val="bottom"/>
            <w:hideMark/>
          </w:tcPr>
          <w:p w14:paraId="11E04C6C"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83.3</w:t>
            </w:r>
          </w:p>
        </w:tc>
        <w:tc>
          <w:tcPr>
            <w:tcW w:w="496" w:type="pct"/>
            <w:shd w:val="clear" w:color="auto" w:fill="auto"/>
            <w:noWrap/>
            <w:vAlign w:val="bottom"/>
            <w:hideMark/>
          </w:tcPr>
          <w:p w14:paraId="64E08E4B"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87.7</w:t>
            </w:r>
          </w:p>
        </w:tc>
      </w:tr>
      <w:tr w:rsidR="004569B2" w:rsidRPr="00B9416D" w14:paraId="0687C92B" w14:textId="77777777" w:rsidTr="004569B2">
        <w:trPr>
          <w:trHeight w:val="300"/>
        </w:trPr>
        <w:tc>
          <w:tcPr>
            <w:tcW w:w="496" w:type="pct"/>
            <w:shd w:val="clear" w:color="auto" w:fill="auto"/>
            <w:noWrap/>
            <w:vAlign w:val="bottom"/>
            <w:hideMark/>
          </w:tcPr>
          <w:p w14:paraId="78A47107"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8</w:t>
            </w:r>
          </w:p>
        </w:tc>
        <w:tc>
          <w:tcPr>
            <w:tcW w:w="537" w:type="pct"/>
            <w:shd w:val="clear" w:color="auto" w:fill="auto"/>
            <w:noWrap/>
            <w:vAlign w:val="bottom"/>
            <w:hideMark/>
          </w:tcPr>
          <w:p w14:paraId="57910F54"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xml:space="preserve">-- </w:t>
            </w:r>
          </w:p>
        </w:tc>
        <w:tc>
          <w:tcPr>
            <w:tcW w:w="496" w:type="pct"/>
            <w:shd w:val="clear" w:color="auto" w:fill="auto"/>
            <w:noWrap/>
            <w:vAlign w:val="bottom"/>
            <w:hideMark/>
          </w:tcPr>
          <w:p w14:paraId="7305F808" w14:textId="34D46CA9" w:rsidR="004569B2" w:rsidRPr="00B9416D" w:rsidRDefault="004569B2" w:rsidP="00B9416D">
            <w:pPr>
              <w:spacing w:after="0"/>
              <w:jc w:val="center"/>
              <w:rPr>
                <w:rFonts w:eastAsia="Times New Roman" w:cs="Times New Roman"/>
                <w:color w:val="000000"/>
                <w:szCs w:val="24"/>
                <w:lang w:eastAsia="en-US"/>
              </w:rPr>
            </w:pPr>
            <w:r>
              <w:rPr>
                <w:rFonts w:eastAsia="Times New Roman" w:cs="Times New Roman"/>
                <w:color w:val="000000"/>
                <w:szCs w:val="24"/>
                <w:lang w:eastAsia="en-US"/>
              </w:rPr>
              <w:t>50</w:t>
            </w:r>
          </w:p>
        </w:tc>
        <w:tc>
          <w:tcPr>
            <w:tcW w:w="497" w:type="pct"/>
            <w:shd w:val="clear" w:color="auto" w:fill="auto"/>
            <w:noWrap/>
            <w:vAlign w:val="bottom"/>
            <w:hideMark/>
          </w:tcPr>
          <w:p w14:paraId="47094809"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Late</w:t>
            </w:r>
          </w:p>
        </w:tc>
        <w:tc>
          <w:tcPr>
            <w:tcW w:w="494" w:type="pct"/>
            <w:shd w:val="clear" w:color="auto" w:fill="auto"/>
            <w:noWrap/>
            <w:vAlign w:val="bottom"/>
            <w:hideMark/>
          </w:tcPr>
          <w:p w14:paraId="4A1D684C"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95.2</w:t>
            </w:r>
          </w:p>
        </w:tc>
        <w:tc>
          <w:tcPr>
            <w:tcW w:w="496" w:type="pct"/>
            <w:shd w:val="clear" w:color="auto" w:fill="auto"/>
            <w:noWrap/>
            <w:vAlign w:val="bottom"/>
            <w:hideMark/>
          </w:tcPr>
          <w:p w14:paraId="6536FC15" w14:textId="77777777" w:rsidR="004569B2" w:rsidRPr="004569B2" w:rsidRDefault="004569B2" w:rsidP="00B9416D">
            <w:pPr>
              <w:spacing w:after="0"/>
              <w:jc w:val="center"/>
              <w:rPr>
                <w:rFonts w:eastAsia="Times New Roman" w:cs="Times New Roman"/>
                <w:color w:val="3366FF"/>
                <w:szCs w:val="24"/>
                <w:lang w:eastAsia="en-US"/>
              </w:rPr>
            </w:pPr>
            <w:r w:rsidRPr="004569B2">
              <w:rPr>
                <w:rFonts w:eastAsia="Times New Roman" w:cs="Times New Roman"/>
                <w:color w:val="3366FF"/>
                <w:szCs w:val="24"/>
                <w:lang w:eastAsia="en-US"/>
              </w:rPr>
              <w:t>92.1</w:t>
            </w:r>
          </w:p>
        </w:tc>
        <w:tc>
          <w:tcPr>
            <w:tcW w:w="496" w:type="pct"/>
            <w:shd w:val="clear" w:color="auto" w:fill="auto"/>
            <w:noWrap/>
            <w:vAlign w:val="bottom"/>
            <w:hideMark/>
          </w:tcPr>
          <w:p w14:paraId="09718E9E"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84.7</w:t>
            </w:r>
          </w:p>
        </w:tc>
        <w:tc>
          <w:tcPr>
            <w:tcW w:w="496" w:type="pct"/>
            <w:shd w:val="clear" w:color="auto" w:fill="auto"/>
            <w:noWrap/>
            <w:vAlign w:val="bottom"/>
            <w:hideMark/>
          </w:tcPr>
          <w:p w14:paraId="647906D5"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83.0</w:t>
            </w:r>
          </w:p>
        </w:tc>
        <w:tc>
          <w:tcPr>
            <w:tcW w:w="496" w:type="pct"/>
            <w:shd w:val="clear" w:color="auto" w:fill="auto"/>
            <w:noWrap/>
            <w:vAlign w:val="bottom"/>
            <w:hideMark/>
          </w:tcPr>
          <w:p w14:paraId="12080581"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84.6</w:t>
            </w:r>
          </w:p>
        </w:tc>
        <w:tc>
          <w:tcPr>
            <w:tcW w:w="496" w:type="pct"/>
            <w:shd w:val="clear" w:color="auto" w:fill="auto"/>
            <w:noWrap/>
            <w:vAlign w:val="bottom"/>
            <w:hideMark/>
          </w:tcPr>
          <w:p w14:paraId="58C7DD75" w14:textId="77777777" w:rsidR="004569B2" w:rsidRPr="004569B2" w:rsidRDefault="004569B2" w:rsidP="00B9416D">
            <w:pPr>
              <w:spacing w:after="0"/>
              <w:jc w:val="center"/>
              <w:rPr>
                <w:rFonts w:eastAsia="Times New Roman" w:cs="Times New Roman"/>
                <w:color w:val="FF6600"/>
                <w:szCs w:val="24"/>
                <w:lang w:eastAsia="en-US"/>
              </w:rPr>
            </w:pPr>
            <w:r w:rsidRPr="004569B2">
              <w:rPr>
                <w:rFonts w:eastAsia="Times New Roman" w:cs="Times New Roman"/>
                <w:color w:val="FF6600"/>
                <w:szCs w:val="24"/>
                <w:lang w:eastAsia="en-US"/>
              </w:rPr>
              <w:t>87.0</w:t>
            </w:r>
          </w:p>
        </w:tc>
      </w:tr>
      <w:tr w:rsidR="004569B2" w:rsidRPr="00B9416D" w14:paraId="16D54B80" w14:textId="77777777" w:rsidTr="004569B2">
        <w:trPr>
          <w:trHeight w:val="300"/>
        </w:trPr>
        <w:tc>
          <w:tcPr>
            <w:tcW w:w="496" w:type="pct"/>
            <w:shd w:val="clear" w:color="auto" w:fill="auto"/>
            <w:noWrap/>
            <w:vAlign w:val="bottom"/>
            <w:hideMark/>
          </w:tcPr>
          <w:p w14:paraId="223D2D2C" w14:textId="77777777" w:rsidR="004569B2" w:rsidRPr="00B9416D" w:rsidRDefault="004569B2" w:rsidP="00B9416D">
            <w:pPr>
              <w:spacing w:after="0"/>
              <w:jc w:val="center"/>
              <w:rPr>
                <w:rFonts w:eastAsia="Times New Roman" w:cs="Times New Roman"/>
                <w:color w:val="000000"/>
                <w:szCs w:val="24"/>
                <w:lang w:eastAsia="en-US"/>
              </w:rPr>
            </w:pPr>
          </w:p>
        </w:tc>
        <w:tc>
          <w:tcPr>
            <w:tcW w:w="537" w:type="pct"/>
            <w:shd w:val="clear" w:color="auto" w:fill="auto"/>
            <w:noWrap/>
            <w:vAlign w:val="bottom"/>
            <w:hideMark/>
          </w:tcPr>
          <w:p w14:paraId="1FFAAD74" w14:textId="77777777" w:rsidR="004569B2" w:rsidRPr="00B9416D" w:rsidRDefault="004569B2" w:rsidP="00B9416D">
            <w:pPr>
              <w:spacing w:after="0"/>
              <w:jc w:val="center"/>
              <w:rPr>
                <w:rFonts w:eastAsia="Times New Roman" w:cs="Times New Roman"/>
                <w:color w:val="000000"/>
                <w:szCs w:val="24"/>
                <w:lang w:eastAsia="en-US"/>
              </w:rPr>
            </w:pPr>
          </w:p>
        </w:tc>
        <w:tc>
          <w:tcPr>
            <w:tcW w:w="496" w:type="pct"/>
            <w:shd w:val="clear" w:color="auto" w:fill="auto"/>
            <w:noWrap/>
            <w:vAlign w:val="bottom"/>
            <w:hideMark/>
          </w:tcPr>
          <w:p w14:paraId="6EDD0504" w14:textId="77777777" w:rsidR="004569B2" w:rsidRPr="00B9416D" w:rsidRDefault="004569B2" w:rsidP="00B9416D">
            <w:pPr>
              <w:spacing w:after="0"/>
              <w:jc w:val="center"/>
              <w:rPr>
                <w:rFonts w:eastAsia="Times New Roman" w:cs="Times New Roman"/>
                <w:color w:val="000000"/>
                <w:szCs w:val="24"/>
                <w:lang w:eastAsia="en-US"/>
              </w:rPr>
            </w:pPr>
          </w:p>
        </w:tc>
        <w:tc>
          <w:tcPr>
            <w:tcW w:w="497" w:type="pct"/>
            <w:shd w:val="clear" w:color="auto" w:fill="auto"/>
            <w:noWrap/>
            <w:vAlign w:val="bottom"/>
            <w:hideMark/>
          </w:tcPr>
          <w:p w14:paraId="30166E67"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LSD (0.05)</w:t>
            </w:r>
          </w:p>
        </w:tc>
        <w:tc>
          <w:tcPr>
            <w:tcW w:w="494" w:type="pct"/>
            <w:shd w:val="clear" w:color="auto" w:fill="auto"/>
            <w:noWrap/>
            <w:vAlign w:val="bottom"/>
            <w:hideMark/>
          </w:tcPr>
          <w:p w14:paraId="67963A4F"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NS</w:t>
            </w:r>
          </w:p>
        </w:tc>
        <w:tc>
          <w:tcPr>
            <w:tcW w:w="496" w:type="pct"/>
            <w:shd w:val="clear" w:color="auto" w:fill="auto"/>
            <w:noWrap/>
            <w:vAlign w:val="bottom"/>
            <w:hideMark/>
          </w:tcPr>
          <w:p w14:paraId="0947E130"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3.1</w:t>
            </w:r>
          </w:p>
        </w:tc>
        <w:tc>
          <w:tcPr>
            <w:tcW w:w="496" w:type="pct"/>
            <w:shd w:val="clear" w:color="auto" w:fill="auto"/>
            <w:noWrap/>
            <w:vAlign w:val="bottom"/>
            <w:hideMark/>
          </w:tcPr>
          <w:p w14:paraId="2596A4EA"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NS</w:t>
            </w:r>
          </w:p>
        </w:tc>
        <w:tc>
          <w:tcPr>
            <w:tcW w:w="496" w:type="pct"/>
            <w:shd w:val="clear" w:color="auto" w:fill="auto"/>
            <w:noWrap/>
            <w:vAlign w:val="bottom"/>
            <w:hideMark/>
          </w:tcPr>
          <w:p w14:paraId="1F415A82"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NS</w:t>
            </w:r>
          </w:p>
        </w:tc>
        <w:tc>
          <w:tcPr>
            <w:tcW w:w="496" w:type="pct"/>
            <w:shd w:val="clear" w:color="auto" w:fill="auto"/>
            <w:noWrap/>
            <w:vAlign w:val="bottom"/>
            <w:hideMark/>
          </w:tcPr>
          <w:p w14:paraId="2939FB3B"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NS</w:t>
            </w:r>
          </w:p>
        </w:tc>
        <w:tc>
          <w:tcPr>
            <w:tcW w:w="496" w:type="pct"/>
            <w:shd w:val="clear" w:color="auto" w:fill="auto"/>
            <w:noWrap/>
            <w:vAlign w:val="bottom"/>
            <w:hideMark/>
          </w:tcPr>
          <w:p w14:paraId="3067BD4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NS</w:t>
            </w:r>
          </w:p>
        </w:tc>
      </w:tr>
      <w:tr w:rsidR="004569B2" w:rsidRPr="00B9416D" w14:paraId="2E34A25D" w14:textId="77777777" w:rsidTr="004569B2">
        <w:trPr>
          <w:trHeight w:val="300"/>
        </w:trPr>
        <w:tc>
          <w:tcPr>
            <w:tcW w:w="496" w:type="pct"/>
            <w:shd w:val="clear" w:color="auto" w:fill="auto"/>
            <w:noWrap/>
            <w:vAlign w:val="bottom"/>
            <w:hideMark/>
          </w:tcPr>
          <w:p w14:paraId="0FBE26E6" w14:textId="77777777" w:rsidR="004569B2" w:rsidRPr="00B9416D" w:rsidRDefault="004569B2" w:rsidP="00B9416D">
            <w:pPr>
              <w:spacing w:after="0"/>
              <w:jc w:val="center"/>
              <w:rPr>
                <w:rFonts w:eastAsia="Times New Roman" w:cs="Times New Roman"/>
                <w:color w:val="000000"/>
                <w:szCs w:val="24"/>
                <w:lang w:eastAsia="en-US"/>
              </w:rPr>
            </w:pPr>
          </w:p>
        </w:tc>
        <w:tc>
          <w:tcPr>
            <w:tcW w:w="537" w:type="pct"/>
            <w:shd w:val="clear" w:color="auto" w:fill="auto"/>
            <w:noWrap/>
            <w:vAlign w:val="bottom"/>
            <w:hideMark/>
          </w:tcPr>
          <w:p w14:paraId="0CE6FE47" w14:textId="77777777" w:rsidR="004569B2" w:rsidRPr="00B9416D" w:rsidRDefault="004569B2" w:rsidP="00B9416D">
            <w:pPr>
              <w:spacing w:after="0"/>
              <w:jc w:val="center"/>
              <w:rPr>
                <w:rFonts w:eastAsia="Times New Roman" w:cs="Times New Roman"/>
                <w:color w:val="000000"/>
                <w:szCs w:val="24"/>
                <w:lang w:eastAsia="en-US"/>
              </w:rPr>
            </w:pPr>
          </w:p>
        </w:tc>
        <w:tc>
          <w:tcPr>
            <w:tcW w:w="496" w:type="pct"/>
            <w:shd w:val="clear" w:color="auto" w:fill="auto"/>
            <w:noWrap/>
            <w:vAlign w:val="bottom"/>
            <w:hideMark/>
          </w:tcPr>
          <w:p w14:paraId="14B5B087" w14:textId="77777777" w:rsidR="004569B2" w:rsidRPr="00B9416D" w:rsidRDefault="004569B2" w:rsidP="00B9416D">
            <w:pPr>
              <w:spacing w:after="0"/>
              <w:jc w:val="center"/>
              <w:rPr>
                <w:rFonts w:eastAsia="Times New Roman" w:cs="Times New Roman"/>
                <w:color w:val="000000"/>
                <w:szCs w:val="24"/>
                <w:lang w:eastAsia="en-US"/>
              </w:rPr>
            </w:pPr>
          </w:p>
        </w:tc>
        <w:tc>
          <w:tcPr>
            <w:tcW w:w="497" w:type="pct"/>
            <w:shd w:val="clear" w:color="auto" w:fill="auto"/>
            <w:noWrap/>
            <w:vAlign w:val="bottom"/>
            <w:hideMark/>
          </w:tcPr>
          <w:p w14:paraId="1941F081"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 CV</w:t>
            </w:r>
          </w:p>
        </w:tc>
        <w:tc>
          <w:tcPr>
            <w:tcW w:w="494" w:type="pct"/>
            <w:shd w:val="clear" w:color="auto" w:fill="auto"/>
            <w:noWrap/>
            <w:vAlign w:val="bottom"/>
            <w:hideMark/>
          </w:tcPr>
          <w:p w14:paraId="11B446F4"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4.8</w:t>
            </w:r>
          </w:p>
        </w:tc>
        <w:tc>
          <w:tcPr>
            <w:tcW w:w="496" w:type="pct"/>
            <w:shd w:val="clear" w:color="auto" w:fill="auto"/>
            <w:noWrap/>
            <w:vAlign w:val="bottom"/>
            <w:hideMark/>
          </w:tcPr>
          <w:p w14:paraId="4C12BA0F"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1.9</w:t>
            </w:r>
          </w:p>
        </w:tc>
        <w:tc>
          <w:tcPr>
            <w:tcW w:w="496" w:type="pct"/>
            <w:shd w:val="clear" w:color="auto" w:fill="auto"/>
            <w:noWrap/>
            <w:vAlign w:val="bottom"/>
            <w:hideMark/>
          </w:tcPr>
          <w:p w14:paraId="0578ACDE"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3.6</w:t>
            </w:r>
          </w:p>
        </w:tc>
        <w:tc>
          <w:tcPr>
            <w:tcW w:w="496" w:type="pct"/>
            <w:shd w:val="clear" w:color="auto" w:fill="auto"/>
            <w:noWrap/>
            <w:vAlign w:val="bottom"/>
            <w:hideMark/>
          </w:tcPr>
          <w:p w14:paraId="018C64D8"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4.3</w:t>
            </w:r>
          </w:p>
        </w:tc>
        <w:tc>
          <w:tcPr>
            <w:tcW w:w="496" w:type="pct"/>
            <w:shd w:val="clear" w:color="auto" w:fill="auto"/>
            <w:noWrap/>
            <w:vAlign w:val="bottom"/>
            <w:hideMark/>
          </w:tcPr>
          <w:p w14:paraId="02055BAF"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3.0</w:t>
            </w:r>
          </w:p>
        </w:tc>
        <w:tc>
          <w:tcPr>
            <w:tcW w:w="496" w:type="pct"/>
            <w:shd w:val="clear" w:color="auto" w:fill="auto"/>
            <w:noWrap/>
            <w:vAlign w:val="bottom"/>
            <w:hideMark/>
          </w:tcPr>
          <w:p w14:paraId="229AF84F" w14:textId="77777777" w:rsidR="004569B2" w:rsidRPr="00B9416D" w:rsidRDefault="004569B2" w:rsidP="00B9416D">
            <w:pPr>
              <w:spacing w:after="0"/>
              <w:jc w:val="center"/>
              <w:rPr>
                <w:rFonts w:eastAsia="Times New Roman" w:cs="Times New Roman"/>
                <w:color w:val="000000"/>
                <w:szCs w:val="24"/>
                <w:lang w:eastAsia="en-US"/>
              </w:rPr>
            </w:pPr>
            <w:r w:rsidRPr="00B9416D">
              <w:rPr>
                <w:rFonts w:eastAsia="Times New Roman" w:cs="Times New Roman"/>
                <w:color w:val="000000"/>
                <w:szCs w:val="24"/>
                <w:lang w:eastAsia="en-US"/>
              </w:rPr>
              <w:t>1.8</w:t>
            </w:r>
          </w:p>
        </w:tc>
      </w:tr>
    </w:tbl>
    <w:p w14:paraId="127BA610" w14:textId="7A902EAB" w:rsidR="00BD2DA4" w:rsidRDefault="00F62839" w:rsidP="00BD2DA4">
      <w:pPr>
        <w:spacing w:after="0"/>
      </w:pPr>
      <w:r>
        <w:rPr>
          <w:rFonts w:eastAsia="Times New Roman" w:cs="Times New Roman"/>
          <w:color w:val="000000"/>
          <w:szCs w:val="24"/>
          <w:lang w:eastAsia="en-US"/>
        </w:rPr>
        <w:t>†</w:t>
      </w:r>
      <w:r w:rsidR="00BD2DA4">
        <w:t>Blue typeface, no water stress expected; orange typeface, slight to moderate water stress expected</w:t>
      </w:r>
    </w:p>
    <w:p w14:paraId="2C9E7B5F" w14:textId="085B4E29" w:rsidR="00BD2DA4" w:rsidRDefault="00BD2DA4" w:rsidP="00BD2DA4">
      <w:pPr>
        <w:spacing w:after="0"/>
      </w:pPr>
      <w:r>
        <w:t>*Significantly greater than the control at the 0.05 level</w:t>
      </w:r>
    </w:p>
    <w:p w14:paraId="2C0CD995" w14:textId="77777777" w:rsidR="00B9416D" w:rsidRDefault="00B9416D" w:rsidP="00EC674C">
      <w:pPr>
        <w:spacing w:after="0"/>
      </w:pPr>
    </w:p>
    <w:p w14:paraId="0E37C91A" w14:textId="77777777" w:rsidR="00EC674C" w:rsidRDefault="00EC674C" w:rsidP="00EC674C">
      <w:pPr>
        <w:spacing w:after="0"/>
      </w:pPr>
    </w:p>
    <w:p w14:paraId="0D2A959C" w14:textId="77777777" w:rsidR="00EC674C" w:rsidRDefault="00EC674C" w:rsidP="00EC674C">
      <w:pPr>
        <w:spacing w:after="0"/>
      </w:pPr>
    </w:p>
    <w:p w14:paraId="2B7CB6BB" w14:textId="77777777" w:rsidR="00646641" w:rsidRDefault="00646641" w:rsidP="00C258C2">
      <w:pPr>
        <w:spacing w:after="0"/>
        <w:sectPr w:rsidR="00646641" w:rsidSect="00B9416D">
          <w:pgSz w:w="15840" w:h="12240" w:orient="landscape"/>
          <w:pgMar w:top="1800" w:right="1440" w:bottom="1800" w:left="1440" w:header="720" w:footer="720" w:gutter="0"/>
          <w:cols w:space="720"/>
        </w:sectPr>
      </w:pPr>
    </w:p>
    <w:p w14:paraId="310AA7B5" w14:textId="77777777" w:rsidR="00764AEB" w:rsidRPr="00D05A97" w:rsidRDefault="00764AEB"/>
    <w:p w14:paraId="0A9FD012" w14:textId="6D112627" w:rsidR="00DB230B" w:rsidRDefault="00D05A97">
      <w:r w:rsidRPr="00D05A97">
        <w:t>The</w:t>
      </w:r>
      <w:r w:rsidR="009C4835">
        <w:t xml:space="preserve"> effect</w:t>
      </w:r>
      <w:r>
        <w:t xml:space="preserve"> of the </w:t>
      </w:r>
      <w:r w:rsidR="009C4835">
        <w:t xml:space="preserve">growth regulator and cover crop treatments on the final seed yield of soybeans is shown in Table </w:t>
      </w:r>
      <w:r w:rsidR="00DB230B">
        <w:t xml:space="preserve">3.  </w:t>
      </w:r>
      <w:r w:rsidR="00BA2879">
        <w:t xml:space="preserve">Overall yields were very good for soybean production in western North Dakota, typically greater than 30 </w:t>
      </w:r>
      <w:proofErr w:type="spellStart"/>
      <w:r w:rsidR="00BA2879">
        <w:t>bu</w:t>
      </w:r>
      <w:proofErr w:type="spellEnd"/>
      <w:r w:rsidR="00BA2879">
        <w:t xml:space="preserve">/A.  There were no statistically-significant effects of the growth regulators or the cover crop </w:t>
      </w:r>
      <w:r w:rsidR="00AC7327">
        <w:t xml:space="preserve">on seed yield.  The statistically-significant increase of 4 ppm of uniconazole on leaf relative water content at one sampling date was not associated with an increase in seed yield.  </w:t>
      </w:r>
    </w:p>
    <w:p w14:paraId="3D410436" w14:textId="77777777" w:rsidR="00DB230B" w:rsidRDefault="00DB230B"/>
    <w:p w14:paraId="7A3D0157" w14:textId="77777777" w:rsidR="00097C1D" w:rsidRDefault="00097C1D"/>
    <w:p w14:paraId="116951C2" w14:textId="77777777" w:rsidR="00097C1D" w:rsidRDefault="00097C1D"/>
    <w:p w14:paraId="1072295D" w14:textId="6EC42E4D" w:rsidR="00097C1D" w:rsidRDefault="00097C1D">
      <w:r>
        <w:t xml:space="preserve">Table 3.  Effect of </w:t>
      </w:r>
      <w:r w:rsidR="002A6823">
        <w:t>seed-applied growth regulator and rye cover crop on seed yield of soybean.  2018.</w:t>
      </w:r>
    </w:p>
    <w:p w14:paraId="06A99CDF" w14:textId="77777777" w:rsidR="00097C1D" w:rsidRDefault="00097C1D"/>
    <w:tbl>
      <w:tblPr>
        <w:tblW w:w="5000" w:type="pct"/>
        <w:tblBorders>
          <w:top w:val="single" w:sz="4" w:space="0" w:color="auto"/>
          <w:bottom w:val="single" w:sz="4" w:space="0" w:color="auto"/>
        </w:tblBorders>
        <w:tblLook w:val="04A0" w:firstRow="1" w:lastRow="0" w:firstColumn="1" w:lastColumn="0" w:noHBand="0" w:noVBand="1"/>
      </w:tblPr>
      <w:tblGrid>
        <w:gridCol w:w="941"/>
        <w:gridCol w:w="1476"/>
        <w:gridCol w:w="1150"/>
        <w:gridCol w:w="1310"/>
        <w:gridCol w:w="1989"/>
        <w:gridCol w:w="1990"/>
      </w:tblGrid>
      <w:tr w:rsidR="00097C1D" w:rsidRPr="00097C1D" w14:paraId="3AC29610" w14:textId="77777777" w:rsidTr="002A6823">
        <w:trPr>
          <w:trHeight w:val="300"/>
        </w:trPr>
        <w:tc>
          <w:tcPr>
            <w:tcW w:w="565" w:type="pct"/>
            <w:shd w:val="clear" w:color="auto" w:fill="auto"/>
            <w:noWrap/>
            <w:vAlign w:val="bottom"/>
            <w:hideMark/>
          </w:tcPr>
          <w:p w14:paraId="23DB8548" w14:textId="77777777" w:rsidR="00097C1D" w:rsidRPr="00097C1D" w:rsidRDefault="00097C1D" w:rsidP="00097C1D">
            <w:pPr>
              <w:spacing w:after="0"/>
              <w:jc w:val="center"/>
              <w:rPr>
                <w:rFonts w:eastAsia="Times New Roman" w:cs="Times New Roman"/>
                <w:color w:val="000000"/>
                <w:szCs w:val="24"/>
                <w:lang w:eastAsia="en-US"/>
              </w:rPr>
            </w:pPr>
          </w:p>
        </w:tc>
        <w:tc>
          <w:tcPr>
            <w:tcW w:w="799" w:type="pct"/>
            <w:shd w:val="clear" w:color="auto" w:fill="auto"/>
            <w:noWrap/>
            <w:vAlign w:val="bottom"/>
            <w:hideMark/>
          </w:tcPr>
          <w:p w14:paraId="3794D108"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Growth</w:t>
            </w:r>
          </w:p>
        </w:tc>
        <w:tc>
          <w:tcPr>
            <w:tcW w:w="649" w:type="pct"/>
            <w:shd w:val="clear" w:color="auto" w:fill="auto"/>
            <w:noWrap/>
            <w:vAlign w:val="bottom"/>
            <w:hideMark/>
          </w:tcPr>
          <w:p w14:paraId="6323EA62"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Rye seed.</w:t>
            </w:r>
          </w:p>
        </w:tc>
        <w:tc>
          <w:tcPr>
            <w:tcW w:w="740" w:type="pct"/>
            <w:shd w:val="clear" w:color="auto" w:fill="auto"/>
            <w:noWrap/>
            <w:vAlign w:val="bottom"/>
            <w:hideMark/>
          </w:tcPr>
          <w:p w14:paraId="73E3A091"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Rye term.</w:t>
            </w:r>
          </w:p>
        </w:tc>
        <w:tc>
          <w:tcPr>
            <w:tcW w:w="2246" w:type="pct"/>
            <w:gridSpan w:val="2"/>
            <w:shd w:val="clear" w:color="auto" w:fill="auto"/>
            <w:noWrap/>
            <w:vAlign w:val="bottom"/>
            <w:hideMark/>
          </w:tcPr>
          <w:p w14:paraId="094F1AC4" w14:textId="16634AE5" w:rsidR="00097C1D" w:rsidRPr="00097C1D" w:rsidRDefault="00097C1D" w:rsidP="00097C1D">
            <w:pPr>
              <w:spacing w:after="0"/>
              <w:jc w:val="center"/>
              <w:rPr>
                <w:rFonts w:eastAsia="Times New Roman" w:cs="Times New Roman"/>
                <w:color w:val="000000"/>
                <w:szCs w:val="24"/>
                <w:lang w:eastAsia="en-US"/>
              </w:rPr>
            </w:pPr>
            <w:r>
              <w:rPr>
                <w:rFonts w:eastAsia="Times New Roman" w:cs="Times New Roman"/>
                <w:color w:val="000000"/>
                <w:szCs w:val="24"/>
                <w:lang w:eastAsia="en-US"/>
              </w:rPr>
              <w:t>Seed yield</w:t>
            </w:r>
          </w:p>
        </w:tc>
      </w:tr>
      <w:tr w:rsidR="00097C1D" w:rsidRPr="00097C1D" w14:paraId="5C51E1BA" w14:textId="77777777" w:rsidTr="002A6823">
        <w:trPr>
          <w:trHeight w:val="300"/>
        </w:trPr>
        <w:tc>
          <w:tcPr>
            <w:tcW w:w="565" w:type="pct"/>
            <w:tcBorders>
              <w:bottom w:val="single" w:sz="4" w:space="0" w:color="auto"/>
            </w:tcBorders>
            <w:shd w:val="clear" w:color="auto" w:fill="auto"/>
            <w:noWrap/>
            <w:vAlign w:val="bottom"/>
            <w:hideMark/>
          </w:tcPr>
          <w:p w14:paraId="5603BAE1" w14:textId="77777777" w:rsidR="00097C1D" w:rsidRPr="00097C1D" w:rsidRDefault="00097C1D" w:rsidP="00097C1D">
            <w:pPr>
              <w:spacing w:after="0"/>
              <w:jc w:val="center"/>
              <w:rPr>
                <w:rFonts w:eastAsia="Times New Roman" w:cs="Times New Roman"/>
                <w:color w:val="000000"/>
                <w:szCs w:val="24"/>
                <w:lang w:eastAsia="en-US"/>
              </w:rPr>
            </w:pPr>
            <w:proofErr w:type="spellStart"/>
            <w:r w:rsidRPr="00097C1D">
              <w:rPr>
                <w:rFonts w:eastAsia="Times New Roman" w:cs="Times New Roman"/>
                <w:color w:val="000000"/>
                <w:szCs w:val="24"/>
                <w:lang w:eastAsia="en-US"/>
              </w:rPr>
              <w:t>Trt</w:t>
            </w:r>
            <w:proofErr w:type="spellEnd"/>
          </w:p>
        </w:tc>
        <w:tc>
          <w:tcPr>
            <w:tcW w:w="799" w:type="pct"/>
            <w:tcBorders>
              <w:bottom w:val="single" w:sz="4" w:space="0" w:color="auto"/>
            </w:tcBorders>
            <w:shd w:val="clear" w:color="auto" w:fill="auto"/>
            <w:noWrap/>
            <w:vAlign w:val="bottom"/>
            <w:hideMark/>
          </w:tcPr>
          <w:p w14:paraId="6825261F"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regulator</w:t>
            </w:r>
          </w:p>
        </w:tc>
        <w:tc>
          <w:tcPr>
            <w:tcW w:w="649" w:type="pct"/>
            <w:tcBorders>
              <w:bottom w:val="single" w:sz="4" w:space="0" w:color="auto"/>
            </w:tcBorders>
            <w:shd w:val="clear" w:color="auto" w:fill="auto"/>
            <w:noWrap/>
            <w:vAlign w:val="bottom"/>
            <w:hideMark/>
          </w:tcPr>
          <w:p w14:paraId="7434720A"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rate</w:t>
            </w:r>
          </w:p>
        </w:tc>
        <w:tc>
          <w:tcPr>
            <w:tcW w:w="740" w:type="pct"/>
            <w:tcBorders>
              <w:bottom w:val="single" w:sz="4" w:space="0" w:color="auto"/>
            </w:tcBorders>
            <w:shd w:val="clear" w:color="auto" w:fill="auto"/>
            <w:noWrap/>
            <w:vAlign w:val="bottom"/>
            <w:hideMark/>
          </w:tcPr>
          <w:p w14:paraId="1B07D05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date</w:t>
            </w:r>
          </w:p>
        </w:tc>
        <w:tc>
          <w:tcPr>
            <w:tcW w:w="1123" w:type="pct"/>
            <w:tcBorders>
              <w:bottom w:val="single" w:sz="4" w:space="0" w:color="auto"/>
            </w:tcBorders>
            <w:shd w:val="clear" w:color="auto" w:fill="auto"/>
            <w:noWrap/>
            <w:vAlign w:val="bottom"/>
            <w:hideMark/>
          </w:tcPr>
          <w:p w14:paraId="15D13476" w14:textId="77313143" w:rsidR="00097C1D" w:rsidRPr="00097C1D" w:rsidRDefault="002A6823" w:rsidP="00097C1D">
            <w:pPr>
              <w:spacing w:after="0"/>
              <w:jc w:val="center"/>
              <w:rPr>
                <w:rFonts w:eastAsia="Times New Roman" w:cs="Times New Roman"/>
                <w:color w:val="000000"/>
                <w:szCs w:val="24"/>
                <w:lang w:eastAsia="en-US"/>
              </w:rPr>
            </w:pPr>
            <w:r>
              <w:rPr>
                <w:rFonts w:eastAsia="Times New Roman" w:cs="Times New Roman"/>
                <w:color w:val="000000"/>
                <w:szCs w:val="24"/>
                <w:lang w:eastAsia="en-US"/>
              </w:rPr>
              <w:t>Underwood-North</w:t>
            </w:r>
          </w:p>
        </w:tc>
        <w:tc>
          <w:tcPr>
            <w:tcW w:w="1124" w:type="pct"/>
            <w:tcBorders>
              <w:bottom w:val="single" w:sz="4" w:space="0" w:color="auto"/>
            </w:tcBorders>
            <w:shd w:val="clear" w:color="auto" w:fill="auto"/>
            <w:noWrap/>
            <w:vAlign w:val="bottom"/>
            <w:hideMark/>
          </w:tcPr>
          <w:p w14:paraId="15D660F2" w14:textId="353BC9C2" w:rsidR="00097C1D" w:rsidRPr="00097C1D" w:rsidRDefault="002A6823" w:rsidP="00097C1D">
            <w:pPr>
              <w:spacing w:after="0"/>
              <w:jc w:val="center"/>
              <w:rPr>
                <w:rFonts w:eastAsia="Times New Roman" w:cs="Times New Roman"/>
                <w:color w:val="000000"/>
                <w:szCs w:val="24"/>
                <w:lang w:eastAsia="en-US"/>
              </w:rPr>
            </w:pPr>
            <w:r>
              <w:rPr>
                <w:rFonts w:eastAsia="Times New Roman" w:cs="Times New Roman"/>
                <w:color w:val="000000"/>
                <w:szCs w:val="24"/>
                <w:lang w:eastAsia="en-US"/>
              </w:rPr>
              <w:t>Underwood-South</w:t>
            </w:r>
          </w:p>
        </w:tc>
      </w:tr>
      <w:tr w:rsidR="00097C1D" w:rsidRPr="00097C1D" w14:paraId="5A91EBFF" w14:textId="77777777" w:rsidTr="002A6823">
        <w:trPr>
          <w:trHeight w:val="300"/>
        </w:trPr>
        <w:tc>
          <w:tcPr>
            <w:tcW w:w="565" w:type="pct"/>
            <w:tcBorders>
              <w:top w:val="single" w:sz="4" w:space="0" w:color="auto"/>
              <w:bottom w:val="nil"/>
            </w:tcBorders>
            <w:shd w:val="clear" w:color="auto" w:fill="auto"/>
            <w:noWrap/>
            <w:vAlign w:val="bottom"/>
            <w:hideMark/>
          </w:tcPr>
          <w:p w14:paraId="4C4D9727" w14:textId="77777777" w:rsidR="00097C1D" w:rsidRPr="00097C1D" w:rsidRDefault="00097C1D" w:rsidP="00097C1D">
            <w:pPr>
              <w:spacing w:after="0"/>
              <w:jc w:val="center"/>
              <w:rPr>
                <w:rFonts w:eastAsia="Times New Roman" w:cs="Times New Roman"/>
                <w:color w:val="000000"/>
                <w:szCs w:val="24"/>
                <w:lang w:eastAsia="en-US"/>
              </w:rPr>
            </w:pPr>
          </w:p>
        </w:tc>
        <w:tc>
          <w:tcPr>
            <w:tcW w:w="799" w:type="pct"/>
            <w:tcBorders>
              <w:top w:val="single" w:sz="4" w:space="0" w:color="auto"/>
              <w:bottom w:val="nil"/>
            </w:tcBorders>
            <w:shd w:val="clear" w:color="auto" w:fill="auto"/>
            <w:noWrap/>
            <w:vAlign w:val="bottom"/>
            <w:hideMark/>
          </w:tcPr>
          <w:p w14:paraId="57AC934D" w14:textId="77777777" w:rsidR="00097C1D" w:rsidRPr="00097C1D" w:rsidRDefault="00097C1D" w:rsidP="00097C1D">
            <w:pPr>
              <w:spacing w:after="0"/>
              <w:jc w:val="center"/>
              <w:rPr>
                <w:rFonts w:eastAsia="Times New Roman" w:cs="Times New Roman"/>
                <w:color w:val="000000"/>
                <w:szCs w:val="24"/>
                <w:lang w:eastAsia="en-US"/>
              </w:rPr>
            </w:pPr>
          </w:p>
        </w:tc>
        <w:tc>
          <w:tcPr>
            <w:tcW w:w="649" w:type="pct"/>
            <w:tcBorders>
              <w:top w:val="single" w:sz="4" w:space="0" w:color="auto"/>
              <w:bottom w:val="nil"/>
            </w:tcBorders>
            <w:shd w:val="clear" w:color="auto" w:fill="auto"/>
            <w:noWrap/>
            <w:vAlign w:val="bottom"/>
            <w:hideMark/>
          </w:tcPr>
          <w:p w14:paraId="129BCC8A" w14:textId="77777777" w:rsidR="00097C1D" w:rsidRPr="00097C1D" w:rsidRDefault="00097C1D" w:rsidP="00097C1D">
            <w:pPr>
              <w:spacing w:after="0"/>
              <w:jc w:val="center"/>
              <w:rPr>
                <w:rFonts w:eastAsia="Times New Roman" w:cs="Times New Roman"/>
                <w:color w:val="000000"/>
                <w:szCs w:val="24"/>
                <w:lang w:eastAsia="en-US"/>
              </w:rPr>
            </w:pPr>
            <w:proofErr w:type="spellStart"/>
            <w:r w:rsidRPr="00097C1D">
              <w:rPr>
                <w:rFonts w:eastAsia="Times New Roman" w:cs="Times New Roman"/>
                <w:color w:val="000000"/>
                <w:szCs w:val="24"/>
                <w:lang w:eastAsia="en-US"/>
              </w:rPr>
              <w:t>lb</w:t>
            </w:r>
            <w:proofErr w:type="spellEnd"/>
            <w:r w:rsidRPr="00097C1D">
              <w:rPr>
                <w:rFonts w:eastAsia="Times New Roman" w:cs="Times New Roman"/>
                <w:color w:val="000000"/>
                <w:szCs w:val="24"/>
                <w:lang w:eastAsia="en-US"/>
              </w:rPr>
              <w:t>/A</w:t>
            </w:r>
          </w:p>
        </w:tc>
        <w:tc>
          <w:tcPr>
            <w:tcW w:w="740" w:type="pct"/>
            <w:tcBorders>
              <w:top w:val="single" w:sz="4" w:space="0" w:color="auto"/>
              <w:bottom w:val="nil"/>
            </w:tcBorders>
            <w:shd w:val="clear" w:color="auto" w:fill="auto"/>
            <w:noWrap/>
            <w:vAlign w:val="bottom"/>
            <w:hideMark/>
          </w:tcPr>
          <w:p w14:paraId="7E027C42" w14:textId="77777777" w:rsidR="00097C1D" w:rsidRPr="00097C1D" w:rsidRDefault="00097C1D" w:rsidP="00097C1D">
            <w:pPr>
              <w:spacing w:after="0"/>
              <w:jc w:val="center"/>
              <w:rPr>
                <w:rFonts w:eastAsia="Times New Roman" w:cs="Times New Roman"/>
                <w:color w:val="000000"/>
                <w:szCs w:val="24"/>
                <w:lang w:eastAsia="en-US"/>
              </w:rPr>
            </w:pPr>
          </w:p>
        </w:tc>
        <w:tc>
          <w:tcPr>
            <w:tcW w:w="2246" w:type="pct"/>
            <w:gridSpan w:val="2"/>
            <w:tcBorders>
              <w:top w:val="single" w:sz="4" w:space="0" w:color="auto"/>
              <w:bottom w:val="nil"/>
            </w:tcBorders>
            <w:shd w:val="clear" w:color="auto" w:fill="auto"/>
            <w:noWrap/>
            <w:vAlign w:val="bottom"/>
            <w:hideMark/>
          </w:tcPr>
          <w:p w14:paraId="1EF5E654" w14:textId="48CC2903" w:rsidR="00097C1D" w:rsidRPr="00097C1D" w:rsidRDefault="00097C1D" w:rsidP="00097C1D">
            <w:pPr>
              <w:spacing w:after="0"/>
              <w:jc w:val="center"/>
              <w:rPr>
                <w:rFonts w:eastAsia="Times New Roman" w:cs="Times New Roman"/>
                <w:color w:val="000000"/>
                <w:szCs w:val="24"/>
                <w:lang w:eastAsia="en-US"/>
              </w:rPr>
            </w:pPr>
            <w:proofErr w:type="spellStart"/>
            <w:r>
              <w:rPr>
                <w:rFonts w:eastAsia="Times New Roman" w:cs="Times New Roman"/>
                <w:color w:val="000000"/>
                <w:szCs w:val="24"/>
                <w:lang w:eastAsia="en-US"/>
              </w:rPr>
              <w:t>bu</w:t>
            </w:r>
            <w:proofErr w:type="spellEnd"/>
            <w:r>
              <w:rPr>
                <w:rFonts w:eastAsia="Times New Roman" w:cs="Times New Roman"/>
                <w:color w:val="000000"/>
                <w:szCs w:val="24"/>
                <w:lang w:eastAsia="en-US"/>
              </w:rPr>
              <w:t>/A</w:t>
            </w:r>
          </w:p>
        </w:tc>
      </w:tr>
      <w:tr w:rsidR="00097C1D" w:rsidRPr="00097C1D" w14:paraId="3FEA8195" w14:textId="77777777" w:rsidTr="002A6823">
        <w:trPr>
          <w:trHeight w:val="300"/>
        </w:trPr>
        <w:tc>
          <w:tcPr>
            <w:tcW w:w="565" w:type="pct"/>
            <w:tcBorders>
              <w:top w:val="nil"/>
            </w:tcBorders>
            <w:shd w:val="clear" w:color="auto" w:fill="auto"/>
            <w:noWrap/>
            <w:vAlign w:val="bottom"/>
            <w:hideMark/>
          </w:tcPr>
          <w:p w14:paraId="2B177A6B"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1</w:t>
            </w:r>
          </w:p>
        </w:tc>
        <w:tc>
          <w:tcPr>
            <w:tcW w:w="799" w:type="pct"/>
            <w:tcBorders>
              <w:top w:val="nil"/>
            </w:tcBorders>
            <w:shd w:val="clear" w:color="auto" w:fill="auto"/>
            <w:noWrap/>
            <w:vAlign w:val="bottom"/>
            <w:hideMark/>
          </w:tcPr>
          <w:p w14:paraId="3EC01A1C"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Control</w:t>
            </w:r>
          </w:p>
        </w:tc>
        <w:tc>
          <w:tcPr>
            <w:tcW w:w="649" w:type="pct"/>
            <w:tcBorders>
              <w:top w:val="nil"/>
            </w:tcBorders>
            <w:shd w:val="clear" w:color="auto" w:fill="auto"/>
            <w:noWrap/>
            <w:vAlign w:val="bottom"/>
            <w:hideMark/>
          </w:tcPr>
          <w:p w14:paraId="6AB689B3"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740" w:type="pct"/>
            <w:tcBorders>
              <w:top w:val="nil"/>
            </w:tcBorders>
            <w:shd w:val="clear" w:color="auto" w:fill="auto"/>
            <w:noWrap/>
            <w:vAlign w:val="bottom"/>
            <w:hideMark/>
          </w:tcPr>
          <w:p w14:paraId="77CD769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1123" w:type="pct"/>
            <w:tcBorders>
              <w:top w:val="nil"/>
            </w:tcBorders>
            <w:shd w:val="clear" w:color="auto" w:fill="auto"/>
            <w:noWrap/>
            <w:vAlign w:val="bottom"/>
            <w:hideMark/>
          </w:tcPr>
          <w:p w14:paraId="204B3B2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29.7</w:t>
            </w:r>
          </w:p>
        </w:tc>
        <w:tc>
          <w:tcPr>
            <w:tcW w:w="1124" w:type="pct"/>
            <w:tcBorders>
              <w:top w:val="nil"/>
            </w:tcBorders>
            <w:shd w:val="clear" w:color="auto" w:fill="auto"/>
            <w:noWrap/>
            <w:vAlign w:val="bottom"/>
            <w:hideMark/>
          </w:tcPr>
          <w:p w14:paraId="0129E95F"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35.1</w:t>
            </w:r>
          </w:p>
        </w:tc>
      </w:tr>
      <w:tr w:rsidR="00097C1D" w:rsidRPr="00097C1D" w14:paraId="53EA82C3" w14:textId="77777777" w:rsidTr="002A6823">
        <w:trPr>
          <w:trHeight w:val="300"/>
        </w:trPr>
        <w:tc>
          <w:tcPr>
            <w:tcW w:w="565" w:type="pct"/>
            <w:shd w:val="clear" w:color="auto" w:fill="auto"/>
            <w:noWrap/>
            <w:vAlign w:val="bottom"/>
            <w:hideMark/>
          </w:tcPr>
          <w:p w14:paraId="227A011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2</w:t>
            </w:r>
          </w:p>
        </w:tc>
        <w:tc>
          <w:tcPr>
            <w:tcW w:w="799" w:type="pct"/>
            <w:shd w:val="clear" w:color="auto" w:fill="auto"/>
            <w:noWrap/>
            <w:vAlign w:val="bottom"/>
            <w:hideMark/>
          </w:tcPr>
          <w:p w14:paraId="3D883A4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2 ppm Uni.</w:t>
            </w:r>
          </w:p>
        </w:tc>
        <w:tc>
          <w:tcPr>
            <w:tcW w:w="649" w:type="pct"/>
            <w:shd w:val="clear" w:color="auto" w:fill="auto"/>
            <w:noWrap/>
            <w:vAlign w:val="bottom"/>
            <w:hideMark/>
          </w:tcPr>
          <w:p w14:paraId="2E31743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740" w:type="pct"/>
            <w:shd w:val="clear" w:color="auto" w:fill="auto"/>
            <w:noWrap/>
            <w:vAlign w:val="bottom"/>
            <w:hideMark/>
          </w:tcPr>
          <w:p w14:paraId="3A4520F3"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1123" w:type="pct"/>
            <w:shd w:val="clear" w:color="auto" w:fill="auto"/>
            <w:noWrap/>
            <w:vAlign w:val="bottom"/>
            <w:hideMark/>
          </w:tcPr>
          <w:p w14:paraId="090DED7C"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32.8</w:t>
            </w:r>
          </w:p>
        </w:tc>
        <w:tc>
          <w:tcPr>
            <w:tcW w:w="1124" w:type="pct"/>
            <w:shd w:val="clear" w:color="auto" w:fill="auto"/>
            <w:noWrap/>
            <w:vAlign w:val="bottom"/>
            <w:hideMark/>
          </w:tcPr>
          <w:p w14:paraId="765C7467"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34.3</w:t>
            </w:r>
          </w:p>
        </w:tc>
      </w:tr>
      <w:tr w:rsidR="00097C1D" w:rsidRPr="00097C1D" w14:paraId="639EDF35" w14:textId="77777777" w:rsidTr="002A6823">
        <w:trPr>
          <w:trHeight w:val="300"/>
        </w:trPr>
        <w:tc>
          <w:tcPr>
            <w:tcW w:w="565" w:type="pct"/>
            <w:shd w:val="clear" w:color="auto" w:fill="auto"/>
            <w:noWrap/>
            <w:vAlign w:val="bottom"/>
            <w:hideMark/>
          </w:tcPr>
          <w:p w14:paraId="66A749AE"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w:t>
            </w:r>
          </w:p>
        </w:tc>
        <w:tc>
          <w:tcPr>
            <w:tcW w:w="799" w:type="pct"/>
            <w:shd w:val="clear" w:color="auto" w:fill="auto"/>
            <w:noWrap/>
            <w:vAlign w:val="bottom"/>
            <w:hideMark/>
          </w:tcPr>
          <w:p w14:paraId="3AC2860E"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4 ppm Uni.</w:t>
            </w:r>
          </w:p>
        </w:tc>
        <w:tc>
          <w:tcPr>
            <w:tcW w:w="649" w:type="pct"/>
            <w:shd w:val="clear" w:color="auto" w:fill="auto"/>
            <w:noWrap/>
            <w:vAlign w:val="bottom"/>
            <w:hideMark/>
          </w:tcPr>
          <w:p w14:paraId="539DABD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740" w:type="pct"/>
            <w:shd w:val="clear" w:color="auto" w:fill="auto"/>
            <w:noWrap/>
            <w:vAlign w:val="bottom"/>
            <w:hideMark/>
          </w:tcPr>
          <w:p w14:paraId="62D722E3"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1123" w:type="pct"/>
            <w:shd w:val="clear" w:color="auto" w:fill="auto"/>
            <w:noWrap/>
            <w:vAlign w:val="bottom"/>
            <w:hideMark/>
          </w:tcPr>
          <w:p w14:paraId="726243F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32.3</w:t>
            </w:r>
          </w:p>
        </w:tc>
        <w:tc>
          <w:tcPr>
            <w:tcW w:w="1124" w:type="pct"/>
            <w:shd w:val="clear" w:color="auto" w:fill="auto"/>
            <w:noWrap/>
            <w:vAlign w:val="bottom"/>
            <w:hideMark/>
          </w:tcPr>
          <w:p w14:paraId="3ED745D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33.6</w:t>
            </w:r>
          </w:p>
        </w:tc>
      </w:tr>
      <w:tr w:rsidR="00097C1D" w:rsidRPr="00097C1D" w14:paraId="4D6C16D9" w14:textId="77777777" w:rsidTr="002A6823">
        <w:trPr>
          <w:trHeight w:val="300"/>
        </w:trPr>
        <w:tc>
          <w:tcPr>
            <w:tcW w:w="565" w:type="pct"/>
            <w:shd w:val="clear" w:color="auto" w:fill="auto"/>
            <w:noWrap/>
            <w:vAlign w:val="bottom"/>
            <w:hideMark/>
          </w:tcPr>
          <w:p w14:paraId="60E5E47F"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4</w:t>
            </w:r>
          </w:p>
        </w:tc>
        <w:tc>
          <w:tcPr>
            <w:tcW w:w="799" w:type="pct"/>
            <w:shd w:val="clear" w:color="auto" w:fill="auto"/>
            <w:noWrap/>
            <w:vAlign w:val="bottom"/>
            <w:hideMark/>
          </w:tcPr>
          <w:p w14:paraId="6E7BB9B8" w14:textId="60A75545"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4 ppm </w:t>
            </w:r>
            <w:proofErr w:type="spellStart"/>
            <w:r w:rsidRPr="00097C1D">
              <w:rPr>
                <w:rFonts w:eastAsia="Times New Roman" w:cs="Times New Roman"/>
                <w:color w:val="000000"/>
                <w:szCs w:val="24"/>
                <w:lang w:eastAsia="en-US"/>
              </w:rPr>
              <w:t>Paclo</w:t>
            </w:r>
            <w:proofErr w:type="spellEnd"/>
            <w:r w:rsidR="00BA2879">
              <w:rPr>
                <w:rFonts w:eastAsia="Times New Roman" w:cs="Times New Roman"/>
                <w:color w:val="000000"/>
                <w:szCs w:val="24"/>
                <w:lang w:eastAsia="en-US"/>
              </w:rPr>
              <w:t>.</w:t>
            </w:r>
          </w:p>
        </w:tc>
        <w:tc>
          <w:tcPr>
            <w:tcW w:w="649" w:type="pct"/>
            <w:shd w:val="clear" w:color="auto" w:fill="auto"/>
            <w:noWrap/>
            <w:vAlign w:val="bottom"/>
            <w:hideMark/>
          </w:tcPr>
          <w:p w14:paraId="1B90C307"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740" w:type="pct"/>
            <w:shd w:val="clear" w:color="auto" w:fill="auto"/>
            <w:noWrap/>
            <w:vAlign w:val="bottom"/>
            <w:hideMark/>
          </w:tcPr>
          <w:p w14:paraId="1B96AEB3"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1123" w:type="pct"/>
            <w:shd w:val="clear" w:color="auto" w:fill="auto"/>
            <w:noWrap/>
            <w:vAlign w:val="bottom"/>
            <w:hideMark/>
          </w:tcPr>
          <w:p w14:paraId="7EB8C39E"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32.4</w:t>
            </w:r>
          </w:p>
        </w:tc>
        <w:tc>
          <w:tcPr>
            <w:tcW w:w="1124" w:type="pct"/>
            <w:shd w:val="clear" w:color="auto" w:fill="auto"/>
            <w:noWrap/>
            <w:vAlign w:val="bottom"/>
            <w:hideMark/>
          </w:tcPr>
          <w:p w14:paraId="11358641"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31.7</w:t>
            </w:r>
          </w:p>
        </w:tc>
      </w:tr>
      <w:tr w:rsidR="00097C1D" w:rsidRPr="00097C1D" w14:paraId="0B2A85C1" w14:textId="77777777" w:rsidTr="002A6823">
        <w:trPr>
          <w:trHeight w:val="300"/>
        </w:trPr>
        <w:tc>
          <w:tcPr>
            <w:tcW w:w="565" w:type="pct"/>
            <w:shd w:val="clear" w:color="auto" w:fill="auto"/>
            <w:noWrap/>
            <w:vAlign w:val="bottom"/>
            <w:hideMark/>
          </w:tcPr>
          <w:p w14:paraId="46B55541"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5</w:t>
            </w:r>
          </w:p>
        </w:tc>
        <w:tc>
          <w:tcPr>
            <w:tcW w:w="799" w:type="pct"/>
            <w:shd w:val="clear" w:color="auto" w:fill="auto"/>
            <w:noWrap/>
            <w:vAlign w:val="bottom"/>
            <w:hideMark/>
          </w:tcPr>
          <w:p w14:paraId="359470F6"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649" w:type="pct"/>
            <w:shd w:val="clear" w:color="auto" w:fill="auto"/>
            <w:noWrap/>
            <w:vAlign w:val="bottom"/>
            <w:hideMark/>
          </w:tcPr>
          <w:p w14:paraId="1ABE58BF"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25</w:t>
            </w:r>
          </w:p>
        </w:tc>
        <w:tc>
          <w:tcPr>
            <w:tcW w:w="740" w:type="pct"/>
            <w:shd w:val="clear" w:color="auto" w:fill="auto"/>
            <w:noWrap/>
            <w:vAlign w:val="bottom"/>
            <w:hideMark/>
          </w:tcPr>
          <w:p w14:paraId="135F66E4"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Early</w:t>
            </w:r>
          </w:p>
        </w:tc>
        <w:tc>
          <w:tcPr>
            <w:tcW w:w="1123" w:type="pct"/>
            <w:shd w:val="clear" w:color="auto" w:fill="auto"/>
            <w:noWrap/>
            <w:vAlign w:val="bottom"/>
            <w:hideMark/>
          </w:tcPr>
          <w:p w14:paraId="4DFAE197"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30.5</w:t>
            </w:r>
          </w:p>
        </w:tc>
        <w:tc>
          <w:tcPr>
            <w:tcW w:w="1124" w:type="pct"/>
            <w:shd w:val="clear" w:color="auto" w:fill="auto"/>
            <w:noWrap/>
            <w:vAlign w:val="bottom"/>
            <w:hideMark/>
          </w:tcPr>
          <w:p w14:paraId="2CAD3081"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35.5</w:t>
            </w:r>
          </w:p>
        </w:tc>
      </w:tr>
      <w:tr w:rsidR="00097C1D" w:rsidRPr="00097C1D" w14:paraId="7604CEC6" w14:textId="77777777" w:rsidTr="002A6823">
        <w:trPr>
          <w:trHeight w:val="300"/>
        </w:trPr>
        <w:tc>
          <w:tcPr>
            <w:tcW w:w="565" w:type="pct"/>
            <w:shd w:val="clear" w:color="auto" w:fill="auto"/>
            <w:noWrap/>
            <w:vAlign w:val="bottom"/>
            <w:hideMark/>
          </w:tcPr>
          <w:p w14:paraId="7959FC20"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6</w:t>
            </w:r>
          </w:p>
        </w:tc>
        <w:tc>
          <w:tcPr>
            <w:tcW w:w="799" w:type="pct"/>
            <w:shd w:val="clear" w:color="auto" w:fill="auto"/>
            <w:noWrap/>
            <w:vAlign w:val="bottom"/>
            <w:hideMark/>
          </w:tcPr>
          <w:p w14:paraId="0C2A4E9D"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649" w:type="pct"/>
            <w:shd w:val="clear" w:color="auto" w:fill="auto"/>
            <w:noWrap/>
            <w:vAlign w:val="bottom"/>
            <w:hideMark/>
          </w:tcPr>
          <w:p w14:paraId="4E16A198"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25</w:t>
            </w:r>
          </w:p>
        </w:tc>
        <w:tc>
          <w:tcPr>
            <w:tcW w:w="740" w:type="pct"/>
            <w:shd w:val="clear" w:color="auto" w:fill="auto"/>
            <w:noWrap/>
            <w:vAlign w:val="bottom"/>
            <w:hideMark/>
          </w:tcPr>
          <w:p w14:paraId="554225C6"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Late</w:t>
            </w:r>
          </w:p>
        </w:tc>
        <w:tc>
          <w:tcPr>
            <w:tcW w:w="1123" w:type="pct"/>
            <w:shd w:val="clear" w:color="auto" w:fill="auto"/>
            <w:noWrap/>
            <w:vAlign w:val="bottom"/>
            <w:hideMark/>
          </w:tcPr>
          <w:p w14:paraId="65B009CC"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30.5</w:t>
            </w:r>
          </w:p>
        </w:tc>
        <w:tc>
          <w:tcPr>
            <w:tcW w:w="1124" w:type="pct"/>
            <w:shd w:val="clear" w:color="auto" w:fill="auto"/>
            <w:noWrap/>
            <w:vAlign w:val="bottom"/>
            <w:hideMark/>
          </w:tcPr>
          <w:p w14:paraId="2D74D464"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34.3</w:t>
            </w:r>
          </w:p>
        </w:tc>
      </w:tr>
      <w:tr w:rsidR="00097C1D" w:rsidRPr="00097C1D" w14:paraId="7FA73181" w14:textId="77777777" w:rsidTr="002A6823">
        <w:trPr>
          <w:trHeight w:val="300"/>
        </w:trPr>
        <w:tc>
          <w:tcPr>
            <w:tcW w:w="565" w:type="pct"/>
            <w:shd w:val="clear" w:color="auto" w:fill="auto"/>
            <w:noWrap/>
            <w:vAlign w:val="bottom"/>
            <w:hideMark/>
          </w:tcPr>
          <w:p w14:paraId="317D88F4"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7</w:t>
            </w:r>
          </w:p>
        </w:tc>
        <w:tc>
          <w:tcPr>
            <w:tcW w:w="799" w:type="pct"/>
            <w:shd w:val="clear" w:color="auto" w:fill="auto"/>
            <w:noWrap/>
            <w:vAlign w:val="bottom"/>
            <w:hideMark/>
          </w:tcPr>
          <w:p w14:paraId="37FBB868"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649" w:type="pct"/>
            <w:shd w:val="clear" w:color="auto" w:fill="auto"/>
            <w:noWrap/>
            <w:vAlign w:val="bottom"/>
            <w:hideMark/>
          </w:tcPr>
          <w:p w14:paraId="4EDE375C"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50</w:t>
            </w:r>
          </w:p>
        </w:tc>
        <w:tc>
          <w:tcPr>
            <w:tcW w:w="740" w:type="pct"/>
            <w:shd w:val="clear" w:color="auto" w:fill="auto"/>
            <w:noWrap/>
            <w:vAlign w:val="bottom"/>
            <w:hideMark/>
          </w:tcPr>
          <w:p w14:paraId="3DFEAC7F"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Early</w:t>
            </w:r>
          </w:p>
        </w:tc>
        <w:tc>
          <w:tcPr>
            <w:tcW w:w="1123" w:type="pct"/>
            <w:shd w:val="clear" w:color="auto" w:fill="auto"/>
            <w:noWrap/>
            <w:vAlign w:val="bottom"/>
            <w:hideMark/>
          </w:tcPr>
          <w:p w14:paraId="6E2C6970"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33.6</w:t>
            </w:r>
          </w:p>
        </w:tc>
        <w:tc>
          <w:tcPr>
            <w:tcW w:w="1124" w:type="pct"/>
            <w:shd w:val="clear" w:color="auto" w:fill="auto"/>
            <w:noWrap/>
            <w:vAlign w:val="bottom"/>
            <w:hideMark/>
          </w:tcPr>
          <w:p w14:paraId="38D5DDB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32.9</w:t>
            </w:r>
          </w:p>
        </w:tc>
      </w:tr>
      <w:tr w:rsidR="00097C1D" w:rsidRPr="00097C1D" w14:paraId="51AA6F5E" w14:textId="77777777" w:rsidTr="002A6823">
        <w:trPr>
          <w:trHeight w:val="300"/>
        </w:trPr>
        <w:tc>
          <w:tcPr>
            <w:tcW w:w="565" w:type="pct"/>
            <w:shd w:val="clear" w:color="auto" w:fill="auto"/>
            <w:noWrap/>
            <w:vAlign w:val="bottom"/>
            <w:hideMark/>
          </w:tcPr>
          <w:p w14:paraId="4C233060"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8</w:t>
            </w:r>
          </w:p>
        </w:tc>
        <w:tc>
          <w:tcPr>
            <w:tcW w:w="799" w:type="pct"/>
            <w:shd w:val="clear" w:color="auto" w:fill="auto"/>
            <w:noWrap/>
            <w:vAlign w:val="bottom"/>
            <w:hideMark/>
          </w:tcPr>
          <w:p w14:paraId="7D03BF4B"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xml:space="preserve">-- </w:t>
            </w:r>
          </w:p>
        </w:tc>
        <w:tc>
          <w:tcPr>
            <w:tcW w:w="649" w:type="pct"/>
            <w:shd w:val="clear" w:color="auto" w:fill="auto"/>
            <w:noWrap/>
            <w:vAlign w:val="bottom"/>
            <w:hideMark/>
          </w:tcPr>
          <w:p w14:paraId="13CE9A1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50</w:t>
            </w:r>
          </w:p>
        </w:tc>
        <w:tc>
          <w:tcPr>
            <w:tcW w:w="740" w:type="pct"/>
            <w:shd w:val="clear" w:color="auto" w:fill="auto"/>
            <w:noWrap/>
            <w:vAlign w:val="bottom"/>
            <w:hideMark/>
          </w:tcPr>
          <w:p w14:paraId="77F9D897"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Late</w:t>
            </w:r>
          </w:p>
        </w:tc>
        <w:tc>
          <w:tcPr>
            <w:tcW w:w="1123" w:type="pct"/>
            <w:shd w:val="clear" w:color="auto" w:fill="auto"/>
            <w:noWrap/>
            <w:vAlign w:val="bottom"/>
            <w:hideMark/>
          </w:tcPr>
          <w:p w14:paraId="46F70534"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32.4</w:t>
            </w:r>
          </w:p>
        </w:tc>
        <w:tc>
          <w:tcPr>
            <w:tcW w:w="1124" w:type="pct"/>
            <w:shd w:val="clear" w:color="auto" w:fill="auto"/>
            <w:noWrap/>
            <w:vAlign w:val="bottom"/>
            <w:hideMark/>
          </w:tcPr>
          <w:p w14:paraId="0D8F688C"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32.9</w:t>
            </w:r>
          </w:p>
        </w:tc>
      </w:tr>
      <w:tr w:rsidR="00097C1D" w:rsidRPr="00097C1D" w14:paraId="304E4E44" w14:textId="77777777" w:rsidTr="002A6823">
        <w:trPr>
          <w:trHeight w:val="300"/>
        </w:trPr>
        <w:tc>
          <w:tcPr>
            <w:tcW w:w="565" w:type="pct"/>
            <w:shd w:val="clear" w:color="auto" w:fill="auto"/>
            <w:noWrap/>
            <w:vAlign w:val="bottom"/>
            <w:hideMark/>
          </w:tcPr>
          <w:p w14:paraId="127F3EF2" w14:textId="77777777" w:rsidR="00097C1D" w:rsidRPr="00097C1D" w:rsidRDefault="00097C1D" w:rsidP="00097C1D">
            <w:pPr>
              <w:spacing w:after="0"/>
              <w:jc w:val="center"/>
              <w:rPr>
                <w:rFonts w:eastAsia="Times New Roman" w:cs="Times New Roman"/>
                <w:color w:val="000000"/>
                <w:szCs w:val="24"/>
                <w:lang w:eastAsia="en-US"/>
              </w:rPr>
            </w:pPr>
          </w:p>
        </w:tc>
        <w:tc>
          <w:tcPr>
            <w:tcW w:w="799" w:type="pct"/>
            <w:shd w:val="clear" w:color="auto" w:fill="auto"/>
            <w:noWrap/>
            <w:vAlign w:val="bottom"/>
            <w:hideMark/>
          </w:tcPr>
          <w:p w14:paraId="369E7C91" w14:textId="77777777" w:rsidR="00097C1D" w:rsidRPr="00097C1D" w:rsidRDefault="00097C1D" w:rsidP="00097C1D">
            <w:pPr>
              <w:spacing w:after="0"/>
              <w:jc w:val="center"/>
              <w:rPr>
                <w:rFonts w:eastAsia="Times New Roman" w:cs="Times New Roman"/>
                <w:color w:val="000000"/>
                <w:szCs w:val="24"/>
                <w:lang w:eastAsia="en-US"/>
              </w:rPr>
            </w:pPr>
          </w:p>
        </w:tc>
        <w:tc>
          <w:tcPr>
            <w:tcW w:w="649" w:type="pct"/>
            <w:shd w:val="clear" w:color="auto" w:fill="auto"/>
            <w:noWrap/>
            <w:vAlign w:val="bottom"/>
            <w:hideMark/>
          </w:tcPr>
          <w:p w14:paraId="791D986B" w14:textId="77777777" w:rsidR="00097C1D" w:rsidRPr="00097C1D" w:rsidRDefault="00097C1D" w:rsidP="00097C1D">
            <w:pPr>
              <w:spacing w:after="0"/>
              <w:jc w:val="center"/>
              <w:rPr>
                <w:rFonts w:eastAsia="Times New Roman" w:cs="Times New Roman"/>
                <w:color w:val="000000"/>
                <w:szCs w:val="24"/>
                <w:lang w:eastAsia="en-US"/>
              </w:rPr>
            </w:pPr>
          </w:p>
        </w:tc>
        <w:tc>
          <w:tcPr>
            <w:tcW w:w="740" w:type="pct"/>
            <w:shd w:val="clear" w:color="auto" w:fill="auto"/>
            <w:noWrap/>
            <w:vAlign w:val="bottom"/>
            <w:hideMark/>
          </w:tcPr>
          <w:p w14:paraId="7F6D4797"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LSD (0.05)</w:t>
            </w:r>
          </w:p>
        </w:tc>
        <w:tc>
          <w:tcPr>
            <w:tcW w:w="1123" w:type="pct"/>
            <w:shd w:val="clear" w:color="auto" w:fill="auto"/>
            <w:noWrap/>
            <w:vAlign w:val="bottom"/>
            <w:hideMark/>
          </w:tcPr>
          <w:p w14:paraId="1E605C7A"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NS</w:t>
            </w:r>
          </w:p>
        </w:tc>
        <w:tc>
          <w:tcPr>
            <w:tcW w:w="1124" w:type="pct"/>
            <w:shd w:val="clear" w:color="auto" w:fill="auto"/>
            <w:noWrap/>
            <w:vAlign w:val="bottom"/>
            <w:hideMark/>
          </w:tcPr>
          <w:p w14:paraId="71C86818"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NS</w:t>
            </w:r>
          </w:p>
        </w:tc>
      </w:tr>
      <w:tr w:rsidR="00097C1D" w:rsidRPr="00097C1D" w14:paraId="36314339" w14:textId="77777777" w:rsidTr="002A6823">
        <w:trPr>
          <w:trHeight w:val="300"/>
        </w:trPr>
        <w:tc>
          <w:tcPr>
            <w:tcW w:w="565" w:type="pct"/>
            <w:shd w:val="clear" w:color="auto" w:fill="auto"/>
            <w:noWrap/>
            <w:vAlign w:val="bottom"/>
            <w:hideMark/>
          </w:tcPr>
          <w:p w14:paraId="471D4FC2" w14:textId="77777777" w:rsidR="00097C1D" w:rsidRPr="00097C1D" w:rsidRDefault="00097C1D" w:rsidP="00097C1D">
            <w:pPr>
              <w:spacing w:after="0"/>
              <w:jc w:val="center"/>
              <w:rPr>
                <w:rFonts w:eastAsia="Times New Roman" w:cs="Times New Roman"/>
                <w:color w:val="000000"/>
                <w:szCs w:val="24"/>
                <w:lang w:eastAsia="en-US"/>
              </w:rPr>
            </w:pPr>
          </w:p>
        </w:tc>
        <w:tc>
          <w:tcPr>
            <w:tcW w:w="799" w:type="pct"/>
            <w:shd w:val="clear" w:color="auto" w:fill="auto"/>
            <w:noWrap/>
            <w:vAlign w:val="bottom"/>
            <w:hideMark/>
          </w:tcPr>
          <w:p w14:paraId="4A89A323" w14:textId="77777777" w:rsidR="00097C1D" w:rsidRPr="00097C1D" w:rsidRDefault="00097C1D" w:rsidP="00097C1D">
            <w:pPr>
              <w:spacing w:after="0"/>
              <w:jc w:val="center"/>
              <w:rPr>
                <w:rFonts w:eastAsia="Times New Roman" w:cs="Times New Roman"/>
                <w:color w:val="000000"/>
                <w:szCs w:val="24"/>
                <w:lang w:eastAsia="en-US"/>
              </w:rPr>
            </w:pPr>
          </w:p>
        </w:tc>
        <w:tc>
          <w:tcPr>
            <w:tcW w:w="649" w:type="pct"/>
            <w:shd w:val="clear" w:color="auto" w:fill="auto"/>
            <w:noWrap/>
            <w:vAlign w:val="bottom"/>
            <w:hideMark/>
          </w:tcPr>
          <w:p w14:paraId="1D445181" w14:textId="77777777" w:rsidR="00097C1D" w:rsidRPr="00097C1D" w:rsidRDefault="00097C1D" w:rsidP="00097C1D">
            <w:pPr>
              <w:spacing w:after="0"/>
              <w:jc w:val="center"/>
              <w:rPr>
                <w:rFonts w:eastAsia="Times New Roman" w:cs="Times New Roman"/>
                <w:color w:val="000000"/>
                <w:szCs w:val="24"/>
                <w:lang w:eastAsia="en-US"/>
              </w:rPr>
            </w:pPr>
          </w:p>
        </w:tc>
        <w:tc>
          <w:tcPr>
            <w:tcW w:w="740" w:type="pct"/>
            <w:shd w:val="clear" w:color="auto" w:fill="auto"/>
            <w:noWrap/>
            <w:vAlign w:val="bottom"/>
            <w:hideMark/>
          </w:tcPr>
          <w:p w14:paraId="60F788E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 CV</w:t>
            </w:r>
          </w:p>
        </w:tc>
        <w:tc>
          <w:tcPr>
            <w:tcW w:w="1123" w:type="pct"/>
            <w:shd w:val="clear" w:color="auto" w:fill="auto"/>
            <w:noWrap/>
            <w:vAlign w:val="bottom"/>
            <w:hideMark/>
          </w:tcPr>
          <w:p w14:paraId="134B9A87"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8.0</w:t>
            </w:r>
          </w:p>
        </w:tc>
        <w:tc>
          <w:tcPr>
            <w:tcW w:w="1124" w:type="pct"/>
            <w:shd w:val="clear" w:color="auto" w:fill="auto"/>
            <w:noWrap/>
            <w:vAlign w:val="bottom"/>
            <w:hideMark/>
          </w:tcPr>
          <w:p w14:paraId="5673DEA5" w14:textId="77777777" w:rsidR="00097C1D" w:rsidRPr="00097C1D" w:rsidRDefault="00097C1D" w:rsidP="00097C1D">
            <w:pPr>
              <w:spacing w:after="0"/>
              <w:jc w:val="center"/>
              <w:rPr>
                <w:rFonts w:eastAsia="Times New Roman" w:cs="Times New Roman"/>
                <w:color w:val="000000"/>
                <w:szCs w:val="24"/>
                <w:lang w:eastAsia="en-US"/>
              </w:rPr>
            </w:pPr>
            <w:r w:rsidRPr="00097C1D">
              <w:rPr>
                <w:rFonts w:eastAsia="Times New Roman" w:cs="Times New Roman"/>
                <w:color w:val="000000"/>
                <w:szCs w:val="24"/>
                <w:lang w:eastAsia="en-US"/>
              </w:rPr>
              <w:t>6.7</w:t>
            </w:r>
          </w:p>
        </w:tc>
      </w:tr>
    </w:tbl>
    <w:p w14:paraId="31753F3F" w14:textId="77777777" w:rsidR="00097C1D" w:rsidRDefault="00097C1D"/>
    <w:p w14:paraId="024B61DD" w14:textId="77777777" w:rsidR="00DB230B" w:rsidRDefault="00DB230B"/>
    <w:p w14:paraId="20F61163" w14:textId="77777777" w:rsidR="00DB230B" w:rsidRDefault="00DB230B"/>
    <w:p w14:paraId="4246CBF1" w14:textId="2FFDF8DD" w:rsidR="00764AEB" w:rsidRDefault="009C4835">
      <w:pPr>
        <w:rPr>
          <w:b/>
        </w:rPr>
      </w:pPr>
      <w:r>
        <w:t xml:space="preserve"> </w:t>
      </w:r>
      <w:r w:rsidR="00D05A97" w:rsidRPr="00D05A97">
        <w:t xml:space="preserve"> </w:t>
      </w:r>
      <w:r w:rsidR="00764AEB">
        <w:rPr>
          <w:b/>
        </w:rPr>
        <w:br w:type="page"/>
      </w:r>
    </w:p>
    <w:p w14:paraId="341FA999" w14:textId="540E43AB" w:rsidR="00EC674C" w:rsidRPr="006B4F5F" w:rsidRDefault="00F62E0E" w:rsidP="00C258C2">
      <w:pPr>
        <w:spacing w:after="0"/>
        <w:rPr>
          <w:b/>
        </w:rPr>
      </w:pPr>
      <w:r w:rsidRPr="006B4F5F">
        <w:rPr>
          <w:b/>
        </w:rPr>
        <w:lastRenderedPageBreak/>
        <w:t>Development of water stress and yield, 2017-2018</w:t>
      </w:r>
    </w:p>
    <w:p w14:paraId="6A7AE259" w14:textId="77777777" w:rsidR="00646641" w:rsidRDefault="00646641" w:rsidP="00C258C2">
      <w:pPr>
        <w:spacing w:after="0"/>
      </w:pPr>
    </w:p>
    <w:p w14:paraId="074A55F0" w14:textId="77777777" w:rsidR="00646641" w:rsidRDefault="00646641" w:rsidP="00C258C2">
      <w:pPr>
        <w:spacing w:after="0"/>
      </w:pPr>
    </w:p>
    <w:p w14:paraId="3F39AA15" w14:textId="58FF3B92" w:rsidR="00EF007D" w:rsidRDefault="006B4F5F" w:rsidP="00C258C2">
      <w:pPr>
        <w:spacing w:after="0"/>
      </w:pPr>
      <w:r>
        <w:t xml:space="preserve">This is the second year of this study.  The first year evaluated foliar-applied growth regulators and </w:t>
      </w:r>
      <w:proofErr w:type="spellStart"/>
      <w:r>
        <w:t>antitranspirants</w:t>
      </w:r>
      <w:proofErr w:type="spellEnd"/>
      <w:r>
        <w:t xml:space="preserve">.  Examination of the relative water contents of the leaves of the control </w:t>
      </w:r>
      <w:r w:rsidR="00CA0502">
        <w:t>plots</w:t>
      </w:r>
      <w:r>
        <w:t xml:space="preserve"> versus time, and their effects on final yield yields some clues as to the effect of water stress on soybean yield in western North Dakota.</w:t>
      </w:r>
      <w:r w:rsidR="00EF007D">
        <w:t xml:space="preserve">  </w:t>
      </w:r>
    </w:p>
    <w:p w14:paraId="5B5A783B" w14:textId="77777777" w:rsidR="00EF007D" w:rsidRDefault="00EF007D" w:rsidP="00C258C2">
      <w:pPr>
        <w:spacing w:after="0"/>
      </w:pPr>
    </w:p>
    <w:p w14:paraId="49CF975A" w14:textId="529D3378" w:rsidR="00646641" w:rsidRDefault="00CA0502" w:rsidP="00C258C2">
      <w:pPr>
        <w:spacing w:after="0"/>
      </w:pPr>
      <w:r>
        <w:t xml:space="preserve">Out of the 5 locations, two sites had relatively low yield.  </w:t>
      </w:r>
      <w:r w:rsidR="00EF007D">
        <w:t>At the site with the lowest yield, Cole Harbor</w:t>
      </w:r>
      <w:r w:rsidR="00BB502C">
        <w:t xml:space="preserve"> 2017</w:t>
      </w:r>
      <w:r w:rsidR="00EF007D">
        <w:t xml:space="preserve">, at 12 </w:t>
      </w:r>
      <w:proofErr w:type="spellStart"/>
      <w:r w:rsidR="00EF007D">
        <w:t>bu</w:t>
      </w:r>
      <w:proofErr w:type="spellEnd"/>
      <w:r w:rsidR="00EF007D">
        <w:t>/A, the crop essentially burned up at the end of the season.  Water status of the leaves was good around 15 August, but by 1 September, the plants were in se</w:t>
      </w:r>
      <w:r w:rsidR="00BB502C">
        <w:t xml:space="preserve">vere water stress, and ended the season without any relief from the stress.  </w:t>
      </w:r>
    </w:p>
    <w:p w14:paraId="2B0FC8ED" w14:textId="77777777" w:rsidR="00BB502C" w:rsidRDefault="00BB502C" w:rsidP="00C258C2">
      <w:pPr>
        <w:spacing w:after="0"/>
      </w:pPr>
    </w:p>
    <w:p w14:paraId="56CDA32B" w14:textId="2B1DEB28" w:rsidR="00BB502C" w:rsidRDefault="00BB502C" w:rsidP="00C258C2">
      <w:pPr>
        <w:spacing w:after="0"/>
      </w:pPr>
      <w:r>
        <w:t xml:space="preserve">At the site with the second-lowest yield, Minot 2017, at 16 </w:t>
      </w:r>
      <w:proofErr w:type="spellStart"/>
      <w:r>
        <w:t>bu</w:t>
      </w:r>
      <w:proofErr w:type="spellEnd"/>
      <w:r>
        <w:t>/A, the plants did not enter the range of severe water stress, but were in a state of slight to moderate water stress for the entire period from 1 August on</w:t>
      </w:r>
      <w:r w:rsidR="00CA0502">
        <w:t>, and perhaps before</w:t>
      </w:r>
      <w:r>
        <w:t>.</w:t>
      </w:r>
      <w:r w:rsidR="00FD2CD8">
        <w:t xml:space="preserve">  There was no time during seed fill for the Minot 2017 site where the plants were not under some degree of water stress, and the yield was only 16 </w:t>
      </w:r>
      <w:proofErr w:type="spellStart"/>
      <w:r w:rsidR="00FD2CD8">
        <w:t>bu</w:t>
      </w:r>
      <w:proofErr w:type="spellEnd"/>
      <w:r w:rsidR="00FD2CD8">
        <w:t>/A.</w:t>
      </w:r>
    </w:p>
    <w:p w14:paraId="3B2917A1" w14:textId="77777777" w:rsidR="00BB502C" w:rsidRDefault="00BB502C" w:rsidP="00C258C2">
      <w:pPr>
        <w:spacing w:after="0"/>
      </w:pPr>
    </w:p>
    <w:p w14:paraId="685238A2" w14:textId="5D0450E5" w:rsidR="00BB502C" w:rsidRDefault="00BB502C" w:rsidP="00C258C2">
      <w:pPr>
        <w:spacing w:after="0"/>
      </w:pPr>
      <w:r>
        <w:t>The other three sites (Underwood-2017; Underwood-North 2018; Underwood-South 2018)</w:t>
      </w:r>
      <w:r w:rsidR="00156F59">
        <w:t xml:space="preserve"> produced yields that would be generally acceptable for western North Dakota (28-35 </w:t>
      </w:r>
      <w:proofErr w:type="spellStart"/>
      <w:r w:rsidR="00156F59">
        <w:t>bu</w:t>
      </w:r>
      <w:proofErr w:type="spellEnd"/>
      <w:r w:rsidR="00156F59">
        <w:t>/A).  In all three cases, the plants were well-watered at least until about 10 August, and did not enter the zone of severe water stress, like the Cole Harbor site.</w:t>
      </w:r>
      <w:r w:rsidR="00D2020B">
        <w:t xml:space="preserve">  And at the two highest-yielding sites, late rain improved leaf water content, so the crop finished the season under only slight water stress.</w:t>
      </w:r>
    </w:p>
    <w:p w14:paraId="57C0582C" w14:textId="77777777" w:rsidR="00156F59" w:rsidRDefault="00156F59" w:rsidP="00C258C2">
      <w:pPr>
        <w:spacing w:after="0"/>
      </w:pPr>
    </w:p>
    <w:p w14:paraId="63784FE4" w14:textId="6129CCFC" w:rsidR="00156F59" w:rsidRDefault="00156F59" w:rsidP="00C258C2">
      <w:pPr>
        <w:spacing w:after="0"/>
      </w:pPr>
      <w:r>
        <w:t>The measurement of leaf relative water content is a simple</w:t>
      </w:r>
      <w:r w:rsidR="00F25112">
        <w:t>, only requires a scale</w:t>
      </w:r>
      <w:r w:rsidR="00D2020B">
        <w:t xml:space="preserve"> and an oven to dry the leaves.  Even though the test is simple it can provide</w:t>
      </w:r>
      <w:r w:rsidR="00F25112">
        <w:t xml:space="preserve"> valuable information about the development of water stress.</w:t>
      </w:r>
      <w:r w:rsidR="00D2020B">
        <w:t xml:space="preserve">  </w:t>
      </w:r>
    </w:p>
    <w:p w14:paraId="638B957E" w14:textId="77777777" w:rsidR="00397291" w:rsidRDefault="00397291" w:rsidP="00C258C2">
      <w:pPr>
        <w:spacing w:after="0"/>
      </w:pPr>
    </w:p>
    <w:p w14:paraId="7CF2EB4C" w14:textId="77777777" w:rsidR="00397291" w:rsidRDefault="00397291" w:rsidP="00C258C2">
      <w:pPr>
        <w:spacing w:after="0"/>
      </w:pPr>
    </w:p>
    <w:p w14:paraId="388D21A1" w14:textId="77777777" w:rsidR="006B4F5F" w:rsidRDefault="006B4F5F" w:rsidP="00C258C2">
      <w:pPr>
        <w:spacing w:after="0"/>
      </w:pPr>
    </w:p>
    <w:p w14:paraId="45F18A92" w14:textId="77777777" w:rsidR="00AC7327" w:rsidRDefault="00AC7327" w:rsidP="00C258C2">
      <w:pPr>
        <w:spacing w:after="0"/>
      </w:pPr>
    </w:p>
    <w:p w14:paraId="5E5DEC29" w14:textId="77777777" w:rsidR="00AC7327" w:rsidRDefault="00AC7327" w:rsidP="00C258C2">
      <w:pPr>
        <w:spacing w:after="0"/>
      </w:pPr>
    </w:p>
    <w:p w14:paraId="5439DB07" w14:textId="77777777" w:rsidR="00AC7327" w:rsidRDefault="00AC7327" w:rsidP="00C258C2">
      <w:pPr>
        <w:spacing w:after="0"/>
      </w:pPr>
    </w:p>
    <w:p w14:paraId="4A94783B" w14:textId="77777777" w:rsidR="00AC7327" w:rsidRDefault="00AC7327" w:rsidP="00C258C2">
      <w:pPr>
        <w:spacing w:after="0"/>
      </w:pPr>
    </w:p>
    <w:p w14:paraId="653195A3" w14:textId="77777777" w:rsidR="00F25112" w:rsidRDefault="00F25112">
      <w:r>
        <w:br w:type="page"/>
      </w:r>
    </w:p>
    <w:p w14:paraId="3CD53D5C" w14:textId="62FED4AB" w:rsidR="00AC7327" w:rsidRDefault="00AC7327" w:rsidP="00C258C2">
      <w:pPr>
        <w:spacing w:after="0"/>
      </w:pPr>
      <w:r>
        <w:lastRenderedPageBreak/>
        <w:t>Figure 6.  Relative water contents of soybean leaves during seed fill, and final yield.  Western North Dakota, 2017-2018.</w:t>
      </w:r>
    </w:p>
    <w:p w14:paraId="5B9FC8AA" w14:textId="77777777" w:rsidR="00AC7327" w:rsidRDefault="00AC7327" w:rsidP="00C258C2">
      <w:pPr>
        <w:spacing w:after="0"/>
      </w:pPr>
    </w:p>
    <w:p w14:paraId="47E289BA" w14:textId="77777777" w:rsidR="00AC7327" w:rsidRDefault="00AC7327" w:rsidP="00C258C2">
      <w:pPr>
        <w:spacing w:after="0"/>
      </w:pPr>
    </w:p>
    <w:p w14:paraId="58CA872D" w14:textId="4FAAB786" w:rsidR="00AC7327" w:rsidRDefault="00AC7327" w:rsidP="00C258C2">
      <w:pPr>
        <w:spacing w:after="0"/>
      </w:pPr>
      <w:r>
        <w:rPr>
          <w:noProof/>
          <w:lang w:eastAsia="en-US"/>
        </w:rPr>
        <w:drawing>
          <wp:inline distT="0" distB="0" distL="0" distR="0" wp14:anchorId="634F6386" wp14:editId="4D4F800C">
            <wp:extent cx="5486400" cy="4578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C-date-2-years-yield.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578985"/>
                    </a:xfrm>
                    <a:prstGeom prst="rect">
                      <a:avLst/>
                    </a:prstGeom>
                  </pic:spPr>
                </pic:pic>
              </a:graphicData>
            </a:graphic>
          </wp:inline>
        </w:drawing>
      </w:r>
    </w:p>
    <w:p w14:paraId="2CDB7729" w14:textId="77777777" w:rsidR="006B4F5F" w:rsidRDefault="006B4F5F" w:rsidP="00C258C2">
      <w:pPr>
        <w:spacing w:after="0"/>
      </w:pPr>
    </w:p>
    <w:p w14:paraId="3BEE3641" w14:textId="77777777" w:rsidR="00646641" w:rsidRDefault="00646641" w:rsidP="00C258C2">
      <w:pPr>
        <w:spacing w:after="0"/>
      </w:pPr>
    </w:p>
    <w:p w14:paraId="3CA43E4B" w14:textId="77777777" w:rsidR="00646641" w:rsidRDefault="00646641" w:rsidP="00C258C2">
      <w:pPr>
        <w:spacing w:after="0"/>
      </w:pPr>
    </w:p>
    <w:p w14:paraId="3DBA1605" w14:textId="77777777" w:rsidR="00EC674C" w:rsidRDefault="00EC674C" w:rsidP="00C258C2">
      <w:pPr>
        <w:spacing w:after="0"/>
      </w:pPr>
    </w:p>
    <w:p w14:paraId="26EB8394" w14:textId="77777777" w:rsidR="00EC674C" w:rsidRDefault="00EC674C" w:rsidP="00C258C2">
      <w:pPr>
        <w:spacing w:after="0"/>
      </w:pPr>
    </w:p>
    <w:p w14:paraId="34237C5D" w14:textId="77777777" w:rsidR="00EC674C" w:rsidRPr="005A73EA" w:rsidRDefault="00EC674C" w:rsidP="00C258C2">
      <w:pPr>
        <w:spacing w:after="0"/>
      </w:pPr>
    </w:p>
    <w:sectPr w:rsidR="00EC674C" w:rsidRPr="005A73EA" w:rsidSect="0064664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8CA"/>
    <w:rsid w:val="00006051"/>
    <w:rsid w:val="000224A4"/>
    <w:rsid w:val="00063877"/>
    <w:rsid w:val="00085BD8"/>
    <w:rsid w:val="00097C1D"/>
    <w:rsid w:val="00097C46"/>
    <w:rsid w:val="000B7A49"/>
    <w:rsid w:val="00156F59"/>
    <w:rsid w:val="00156FC2"/>
    <w:rsid w:val="00173AE2"/>
    <w:rsid w:val="00176A68"/>
    <w:rsid w:val="001D7C4A"/>
    <w:rsid w:val="001F1E52"/>
    <w:rsid w:val="002353F3"/>
    <w:rsid w:val="0026120C"/>
    <w:rsid w:val="002A6823"/>
    <w:rsid w:val="00371D45"/>
    <w:rsid w:val="0038157A"/>
    <w:rsid w:val="00397291"/>
    <w:rsid w:val="00415B6F"/>
    <w:rsid w:val="004569B2"/>
    <w:rsid w:val="004674C4"/>
    <w:rsid w:val="00471150"/>
    <w:rsid w:val="00471720"/>
    <w:rsid w:val="00490398"/>
    <w:rsid w:val="004F10B2"/>
    <w:rsid w:val="004F3F36"/>
    <w:rsid w:val="004F48E6"/>
    <w:rsid w:val="00522A29"/>
    <w:rsid w:val="005A4143"/>
    <w:rsid w:val="005A73EA"/>
    <w:rsid w:val="0063736F"/>
    <w:rsid w:val="00646641"/>
    <w:rsid w:val="00654321"/>
    <w:rsid w:val="006B4F5F"/>
    <w:rsid w:val="006B7536"/>
    <w:rsid w:val="006C232A"/>
    <w:rsid w:val="00764AEB"/>
    <w:rsid w:val="007A0961"/>
    <w:rsid w:val="007C3D9B"/>
    <w:rsid w:val="007F7D70"/>
    <w:rsid w:val="008677F0"/>
    <w:rsid w:val="009867AB"/>
    <w:rsid w:val="00993724"/>
    <w:rsid w:val="009C4835"/>
    <w:rsid w:val="009D031A"/>
    <w:rsid w:val="009E4F25"/>
    <w:rsid w:val="00A6202D"/>
    <w:rsid w:val="00A63476"/>
    <w:rsid w:val="00A8349C"/>
    <w:rsid w:val="00AC7327"/>
    <w:rsid w:val="00B140EC"/>
    <w:rsid w:val="00B214CC"/>
    <w:rsid w:val="00B928DE"/>
    <w:rsid w:val="00B9416D"/>
    <w:rsid w:val="00BA2879"/>
    <w:rsid w:val="00BB502C"/>
    <w:rsid w:val="00BB5C60"/>
    <w:rsid w:val="00BD2DA4"/>
    <w:rsid w:val="00C258C2"/>
    <w:rsid w:val="00C41BFE"/>
    <w:rsid w:val="00C449BD"/>
    <w:rsid w:val="00C673DF"/>
    <w:rsid w:val="00CA0502"/>
    <w:rsid w:val="00CA4543"/>
    <w:rsid w:val="00CB090A"/>
    <w:rsid w:val="00CB450E"/>
    <w:rsid w:val="00D05A97"/>
    <w:rsid w:val="00D10618"/>
    <w:rsid w:val="00D2020B"/>
    <w:rsid w:val="00D22783"/>
    <w:rsid w:val="00D27B45"/>
    <w:rsid w:val="00D60848"/>
    <w:rsid w:val="00DB162F"/>
    <w:rsid w:val="00DB230B"/>
    <w:rsid w:val="00DF619C"/>
    <w:rsid w:val="00E2699E"/>
    <w:rsid w:val="00E94E25"/>
    <w:rsid w:val="00EB28CA"/>
    <w:rsid w:val="00EC674C"/>
    <w:rsid w:val="00EE6A48"/>
    <w:rsid w:val="00EF007D"/>
    <w:rsid w:val="00EF4A59"/>
    <w:rsid w:val="00F11F1C"/>
    <w:rsid w:val="00F25112"/>
    <w:rsid w:val="00F437F6"/>
    <w:rsid w:val="00F62839"/>
    <w:rsid w:val="00F62E0E"/>
    <w:rsid w:val="00F67854"/>
    <w:rsid w:val="00F91358"/>
    <w:rsid w:val="00F93E09"/>
    <w:rsid w:val="00FD2CD8"/>
    <w:rsid w:val="00FD64B2"/>
    <w:rsid w:val="00FF1EE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C218C7F"/>
  <w15:docId w15:val="{1FF70AF2-E70F-46E4-A396-0CA4DE2B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3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48E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199615">
      <w:bodyDiv w:val="1"/>
      <w:marLeft w:val="0"/>
      <w:marRight w:val="0"/>
      <w:marTop w:val="0"/>
      <w:marBottom w:val="0"/>
      <w:divBdr>
        <w:top w:val="none" w:sz="0" w:space="0" w:color="auto"/>
        <w:left w:val="none" w:sz="0" w:space="0" w:color="auto"/>
        <w:bottom w:val="none" w:sz="0" w:space="0" w:color="auto"/>
        <w:right w:val="none" w:sz="0" w:space="0" w:color="auto"/>
      </w:divBdr>
    </w:div>
    <w:div w:id="771822998">
      <w:bodyDiv w:val="1"/>
      <w:marLeft w:val="0"/>
      <w:marRight w:val="0"/>
      <w:marTop w:val="0"/>
      <w:marBottom w:val="0"/>
      <w:divBdr>
        <w:top w:val="none" w:sz="0" w:space="0" w:color="auto"/>
        <w:left w:val="none" w:sz="0" w:space="0" w:color="auto"/>
        <w:bottom w:val="none" w:sz="0" w:space="0" w:color="auto"/>
        <w:right w:val="none" w:sz="0" w:space="0" w:color="auto"/>
      </w:divBdr>
    </w:div>
    <w:div w:id="892891619">
      <w:bodyDiv w:val="1"/>
      <w:marLeft w:val="0"/>
      <w:marRight w:val="0"/>
      <w:marTop w:val="0"/>
      <w:marBottom w:val="0"/>
      <w:divBdr>
        <w:top w:val="none" w:sz="0" w:space="0" w:color="auto"/>
        <w:left w:val="none" w:sz="0" w:space="0" w:color="auto"/>
        <w:bottom w:val="none" w:sz="0" w:space="0" w:color="auto"/>
        <w:right w:val="none" w:sz="0" w:space="0" w:color="auto"/>
      </w:divBdr>
    </w:div>
    <w:div w:id="984315571">
      <w:bodyDiv w:val="1"/>
      <w:marLeft w:val="0"/>
      <w:marRight w:val="0"/>
      <w:marTop w:val="0"/>
      <w:marBottom w:val="0"/>
      <w:divBdr>
        <w:top w:val="none" w:sz="0" w:space="0" w:color="auto"/>
        <w:left w:val="none" w:sz="0" w:space="0" w:color="auto"/>
        <w:bottom w:val="none" w:sz="0" w:space="0" w:color="auto"/>
        <w:right w:val="none" w:sz="0" w:space="0" w:color="auto"/>
      </w:divBdr>
    </w:div>
    <w:div w:id="1117720198">
      <w:bodyDiv w:val="1"/>
      <w:marLeft w:val="0"/>
      <w:marRight w:val="0"/>
      <w:marTop w:val="0"/>
      <w:marBottom w:val="0"/>
      <w:divBdr>
        <w:top w:val="none" w:sz="0" w:space="0" w:color="auto"/>
        <w:left w:val="none" w:sz="0" w:space="0" w:color="auto"/>
        <w:bottom w:val="none" w:sz="0" w:space="0" w:color="auto"/>
        <w:right w:val="none" w:sz="0" w:space="0" w:color="auto"/>
      </w:divBdr>
    </w:div>
    <w:div w:id="1209150647">
      <w:bodyDiv w:val="1"/>
      <w:marLeft w:val="0"/>
      <w:marRight w:val="0"/>
      <w:marTop w:val="0"/>
      <w:marBottom w:val="0"/>
      <w:divBdr>
        <w:top w:val="none" w:sz="0" w:space="0" w:color="auto"/>
        <w:left w:val="none" w:sz="0" w:space="0" w:color="auto"/>
        <w:bottom w:val="none" w:sz="0" w:space="0" w:color="auto"/>
        <w:right w:val="none" w:sz="0" w:space="0" w:color="auto"/>
      </w:divBdr>
    </w:div>
    <w:div w:id="2041777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R.Jay Goos</dc:creator>
  <cp:keywords/>
  <dc:description/>
  <cp:lastModifiedBy>Kendall Nichols</cp:lastModifiedBy>
  <cp:revision>2</cp:revision>
  <cp:lastPrinted>2019-07-03T19:05:00Z</cp:lastPrinted>
  <dcterms:created xsi:type="dcterms:W3CDTF">2019-07-03T19:13:00Z</dcterms:created>
  <dcterms:modified xsi:type="dcterms:W3CDTF">2019-07-03T19:13:00Z</dcterms:modified>
</cp:coreProperties>
</file>