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0B10B8" w14:textId="794CB7E0" w:rsidR="00596E06" w:rsidRDefault="00A20250" w:rsidP="00596E06">
      <w:pPr>
        <w:spacing w:line="240" w:lineRule="auto"/>
        <w:jc w:val="center"/>
        <w:rPr>
          <w:rFonts w:ascii="Times New Roman" w:hAnsi="Times New Roman" w:cs="Times New Roman"/>
          <w:b/>
          <w:sz w:val="24"/>
          <w:szCs w:val="24"/>
        </w:rPr>
      </w:pPr>
      <w:bookmarkStart w:id="0" w:name="_GoBack"/>
      <w:bookmarkEnd w:id="0"/>
      <w:r>
        <w:rPr>
          <w:rFonts w:ascii="Times New Roman" w:hAnsi="Times New Roman" w:cs="Times New Roman" w:hint="eastAsia"/>
          <w:b/>
          <w:sz w:val="24"/>
          <w:szCs w:val="24"/>
        </w:rPr>
        <w:t>Final</w:t>
      </w:r>
      <w:r w:rsidR="001725F7">
        <w:rPr>
          <w:rFonts w:ascii="Times New Roman" w:hAnsi="Times New Roman" w:cs="Times New Roman" w:hint="eastAsia"/>
          <w:b/>
          <w:sz w:val="24"/>
          <w:szCs w:val="24"/>
        </w:rPr>
        <w:t xml:space="preserve"> Report</w:t>
      </w:r>
    </w:p>
    <w:p w14:paraId="33304828" w14:textId="2AA65D3B" w:rsidR="001725F7" w:rsidRPr="00596E06" w:rsidRDefault="00CB3EF7" w:rsidP="00596E06">
      <w:pPr>
        <w:spacing w:line="240" w:lineRule="auto"/>
        <w:jc w:val="center"/>
        <w:rPr>
          <w:rFonts w:ascii="Times New Roman" w:hAnsi="Times New Roman" w:cs="Times New Roman"/>
          <w:sz w:val="24"/>
          <w:szCs w:val="24"/>
        </w:rPr>
      </w:pPr>
      <w:r>
        <w:rPr>
          <w:rFonts w:ascii="Times New Roman" w:hAnsi="Times New Roman" w:cs="Times New Roman"/>
          <w:sz w:val="24"/>
          <w:szCs w:val="24"/>
        </w:rPr>
        <w:t>March 23, 2018</w:t>
      </w:r>
    </w:p>
    <w:p w14:paraId="5E4CE4A5" w14:textId="77777777" w:rsidR="001725F7" w:rsidRDefault="001725F7" w:rsidP="00596E06">
      <w:pPr>
        <w:spacing w:after="0" w:line="240" w:lineRule="auto"/>
        <w:rPr>
          <w:rFonts w:ascii="Times New Roman" w:hAnsi="Times New Roman" w:cs="Times New Roman"/>
          <w:b/>
          <w:sz w:val="24"/>
          <w:szCs w:val="24"/>
        </w:rPr>
      </w:pPr>
    </w:p>
    <w:p w14:paraId="46EC7E09" w14:textId="77777777" w:rsidR="000A75ED" w:rsidRDefault="000A75ED" w:rsidP="00596E06">
      <w:pPr>
        <w:spacing w:after="0" w:line="240" w:lineRule="auto"/>
        <w:rPr>
          <w:rFonts w:ascii="Times New Roman" w:hAnsi="Times New Roman" w:cs="Times New Roman"/>
          <w:b/>
          <w:sz w:val="24"/>
          <w:szCs w:val="24"/>
        </w:rPr>
      </w:pPr>
      <w:r>
        <w:rPr>
          <w:rFonts w:ascii="Times New Roman" w:hAnsi="Times New Roman" w:cs="Times New Roman" w:hint="eastAsia"/>
          <w:b/>
          <w:sz w:val="24"/>
          <w:szCs w:val="24"/>
        </w:rPr>
        <w:t xml:space="preserve">Title of Research Project: </w:t>
      </w:r>
    </w:p>
    <w:p w14:paraId="79ABEEEA" w14:textId="77777777" w:rsidR="001725F7" w:rsidRPr="000A75ED" w:rsidRDefault="000A75ED" w:rsidP="00596E06">
      <w:pPr>
        <w:spacing w:after="0" w:line="240" w:lineRule="auto"/>
        <w:rPr>
          <w:rFonts w:ascii="Times New Roman" w:hAnsi="Times New Roman" w:cs="Times New Roman"/>
          <w:sz w:val="24"/>
          <w:szCs w:val="24"/>
        </w:rPr>
      </w:pPr>
      <w:r w:rsidRPr="000A75ED">
        <w:rPr>
          <w:rFonts w:ascii="Times New Roman" w:hAnsi="Times New Roman" w:cs="Times New Roman" w:hint="eastAsia"/>
          <w:sz w:val="24"/>
          <w:szCs w:val="24"/>
        </w:rPr>
        <w:t>Improvement of soybean protein functionality using chemical and nanotechnology as approaches</w:t>
      </w:r>
    </w:p>
    <w:p w14:paraId="53F98A6E" w14:textId="77777777" w:rsidR="001725F7" w:rsidRDefault="001725F7" w:rsidP="00596E06">
      <w:pPr>
        <w:spacing w:after="0" w:line="240" w:lineRule="auto"/>
        <w:rPr>
          <w:rFonts w:ascii="Times New Roman" w:hAnsi="Times New Roman" w:cs="Times New Roman"/>
          <w:b/>
          <w:sz w:val="24"/>
          <w:szCs w:val="24"/>
        </w:rPr>
      </w:pPr>
    </w:p>
    <w:p w14:paraId="27408EE1" w14:textId="77777777" w:rsidR="00A90EB1" w:rsidRDefault="00A90EB1" w:rsidP="00596E06">
      <w:pPr>
        <w:spacing w:after="0" w:line="240" w:lineRule="auto"/>
        <w:rPr>
          <w:rFonts w:ascii="Times New Roman" w:hAnsi="Times New Roman" w:cs="Times New Roman"/>
          <w:b/>
          <w:sz w:val="24"/>
          <w:szCs w:val="24"/>
        </w:rPr>
      </w:pPr>
      <w:r>
        <w:rPr>
          <w:rFonts w:ascii="Times New Roman" w:hAnsi="Times New Roman" w:cs="Times New Roman" w:hint="eastAsia"/>
          <w:b/>
          <w:sz w:val="24"/>
          <w:szCs w:val="24"/>
        </w:rPr>
        <w:t>Project Investigator:</w:t>
      </w:r>
    </w:p>
    <w:p w14:paraId="72B61D4F" w14:textId="77777777" w:rsidR="00A90EB1" w:rsidRPr="00A90EB1" w:rsidRDefault="00A90EB1" w:rsidP="00596E06">
      <w:pPr>
        <w:spacing w:after="0" w:line="240" w:lineRule="auto"/>
        <w:rPr>
          <w:rFonts w:ascii="Times New Roman" w:hAnsi="Times New Roman" w:cs="Times New Roman"/>
          <w:sz w:val="24"/>
          <w:szCs w:val="24"/>
        </w:rPr>
      </w:pPr>
      <w:r w:rsidRPr="00A90EB1">
        <w:rPr>
          <w:rFonts w:ascii="Times New Roman" w:hAnsi="Times New Roman" w:cs="Times New Roman" w:hint="eastAsia"/>
          <w:sz w:val="24"/>
          <w:szCs w:val="24"/>
        </w:rPr>
        <w:t>Qin Wang</w:t>
      </w:r>
    </w:p>
    <w:p w14:paraId="4F8F5C28" w14:textId="77777777" w:rsidR="00A90EB1" w:rsidRPr="00A90EB1" w:rsidRDefault="00A90EB1" w:rsidP="00596E06">
      <w:pPr>
        <w:spacing w:after="0" w:line="240" w:lineRule="auto"/>
        <w:rPr>
          <w:rFonts w:ascii="Times New Roman" w:hAnsi="Times New Roman" w:cs="Times New Roman"/>
          <w:sz w:val="24"/>
          <w:szCs w:val="24"/>
        </w:rPr>
      </w:pPr>
      <w:r w:rsidRPr="00A90EB1">
        <w:rPr>
          <w:rFonts w:ascii="Times New Roman" w:hAnsi="Times New Roman" w:cs="Times New Roman" w:hint="eastAsia"/>
          <w:sz w:val="24"/>
          <w:szCs w:val="24"/>
        </w:rPr>
        <w:t>Department of Nutrition and Food Science</w:t>
      </w:r>
    </w:p>
    <w:p w14:paraId="49CF3921" w14:textId="77777777" w:rsidR="00A90EB1" w:rsidRPr="00A90EB1" w:rsidRDefault="00A90EB1" w:rsidP="00596E06">
      <w:pPr>
        <w:spacing w:after="0" w:line="240" w:lineRule="auto"/>
        <w:rPr>
          <w:rFonts w:ascii="Times New Roman" w:hAnsi="Times New Roman" w:cs="Times New Roman"/>
          <w:sz w:val="24"/>
          <w:szCs w:val="24"/>
        </w:rPr>
      </w:pPr>
      <w:r w:rsidRPr="00A90EB1">
        <w:rPr>
          <w:rFonts w:ascii="Times New Roman" w:hAnsi="Times New Roman" w:cs="Times New Roman" w:hint="eastAsia"/>
          <w:sz w:val="24"/>
          <w:szCs w:val="24"/>
        </w:rPr>
        <w:t>University of Maryland</w:t>
      </w:r>
    </w:p>
    <w:p w14:paraId="2DCF9595" w14:textId="77777777" w:rsidR="00A90EB1" w:rsidRPr="00A90EB1" w:rsidRDefault="00A90EB1" w:rsidP="00596E06">
      <w:pPr>
        <w:spacing w:after="0" w:line="240" w:lineRule="auto"/>
        <w:rPr>
          <w:rFonts w:ascii="Times New Roman" w:hAnsi="Times New Roman" w:cs="Times New Roman"/>
          <w:sz w:val="24"/>
          <w:szCs w:val="24"/>
        </w:rPr>
      </w:pPr>
      <w:r w:rsidRPr="00A90EB1">
        <w:rPr>
          <w:rFonts w:ascii="Times New Roman" w:hAnsi="Times New Roman" w:cs="Times New Roman" w:hint="eastAsia"/>
          <w:sz w:val="24"/>
          <w:szCs w:val="24"/>
        </w:rPr>
        <w:t>0112 Skinner Building, College Park, MD 20742</w:t>
      </w:r>
    </w:p>
    <w:p w14:paraId="0FAA52DE" w14:textId="77777777" w:rsidR="00A90EB1" w:rsidRDefault="00A90EB1" w:rsidP="00596E06">
      <w:pPr>
        <w:spacing w:after="0" w:line="240" w:lineRule="auto"/>
        <w:rPr>
          <w:rFonts w:ascii="Times New Roman" w:hAnsi="Times New Roman" w:cs="Times New Roman"/>
          <w:sz w:val="24"/>
          <w:szCs w:val="24"/>
        </w:rPr>
      </w:pPr>
      <w:r w:rsidRPr="00A90EB1">
        <w:rPr>
          <w:rFonts w:ascii="Times New Roman" w:hAnsi="Times New Roman" w:cs="Times New Roman" w:hint="eastAsia"/>
          <w:sz w:val="24"/>
          <w:szCs w:val="24"/>
        </w:rPr>
        <w:t xml:space="preserve">301-405-8421, </w:t>
      </w:r>
      <w:hyperlink r:id="rId7" w:history="1">
        <w:r w:rsidRPr="004E5D29">
          <w:rPr>
            <w:rStyle w:val="Hyperlink"/>
            <w:rFonts w:ascii="Times New Roman" w:hAnsi="Times New Roman" w:cs="Times New Roman" w:hint="eastAsia"/>
            <w:sz w:val="24"/>
            <w:szCs w:val="24"/>
          </w:rPr>
          <w:t>wangqin@umd.edu</w:t>
        </w:r>
      </w:hyperlink>
    </w:p>
    <w:p w14:paraId="1439CB0B" w14:textId="77777777" w:rsidR="00A90EB1" w:rsidRDefault="00A90EB1" w:rsidP="00596E06">
      <w:pPr>
        <w:spacing w:after="0" w:line="240" w:lineRule="auto"/>
        <w:rPr>
          <w:rFonts w:ascii="Times New Roman" w:hAnsi="Times New Roman" w:cs="Times New Roman"/>
          <w:sz w:val="24"/>
          <w:szCs w:val="24"/>
        </w:rPr>
      </w:pPr>
    </w:p>
    <w:p w14:paraId="082F27E9" w14:textId="77777777" w:rsidR="004F4AD6" w:rsidRDefault="004F4AD6" w:rsidP="00E21A52">
      <w:pPr>
        <w:spacing w:line="240" w:lineRule="auto"/>
        <w:rPr>
          <w:rFonts w:ascii="Times New Roman" w:hAnsi="Times New Roman" w:cs="Times New Roman"/>
          <w:b/>
          <w:sz w:val="24"/>
          <w:szCs w:val="24"/>
        </w:rPr>
      </w:pPr>
      <w:r>
        <w:rPr>
          <w:rFonts w:ascii="Times New Roman" w:hAnsi="Times New Roman" w:cs="Times New Roman" w:hint="eastAsia"/>
          <w:b/>
          <w:sz w:val="24"/>
          <w:szCs w:val="24"/>
        </w:rPr>
        <w:t>Objectives:</w:t>
      </w:r>
    </w:p>
    <w:p w14:paraId="141AD0FE" w14:textId="66595BD4" w:rsidR="004F4AD6" w:rsidRPr="004F4AD6" w:rsidRDefault="004F4AD6" w:rsidP="00E21A52">
      <w:pPr>
        <w:pStyle w:val="PlainText"/>
        <w:rPr>
          <w:rFonts w:ascii="Times New Roman" w:hAnsi="Times New Roman"/>
          <w:sz w:val="24"/>
          <w:szCs w:val="24"/>
          <w:lang w:eastAsia="zh-CN"/>
        </w:rPr>
      </w:pPr>
      <w:r w:rsidRPr="004F4AD6">
        <w:rPr>
          <w:rFonts w:ascii="Times New Roman" w:hAnsi="Times New Roman" w:hint="eastAsia"/>
          <w:sz w:val="24"/>
          <w:szCs w:val="24"/>
        </w:rPr>
        <w:t xml:space="preserve">Objective 1. </w:t>
      </w:r>
      <w:r w:rsidR="005F038C">
        <w:rPr>
          <w:rFonts w:ascii="Times New Roman" w:hAnsi="Times New Roman"/>
          <w:sz w:val="24"/>
          <w:szCs w:val="24"/>
        </w:rPr>
        <w:t xml:space="preserve">Development </w:t>
      </w:r>
      <w:r w:rsidRPr="004F4AD6">
        <w:rPr>
          <w:rFonts w:ascii="Times New Roman" w:hAnsi="Times New Roman"/>
          <w:sz w:val="24"/>
          <w:szCs w:val="24"/>
        </w:rPr>
        <w:t xml:space="preserve">of </w:t>
      </w:r>
      <w:r w:rsidR="00E628E2">
        <w:rPr>
          <w:rFonts w:ascii="Times New Roman" w:hAnsi="Times New Roman"/>
          <w:sz w:val="24"/>
          <w:szCs w:val="24"/>
        </w:rPr>
        <w:t xml:space="preserve">microcapsule from </w:t>
      </w:r>
      <w:r w:rsidR="007447B6">
        <w:rPr>
          <w:rFonts w:ascii="Times New Roman" w:hAnsi="Times New Roman"/>
          <w:sz w:val="24"/>
          <w:szCs w:val="24"/>
        </w:rPr>
        <w:t>soy protein</w:t>
      </w:r>
      <w:r w:rsidRPr="004F4AD6">
        <w:rPr>
          <w:rFonts w:ascii="Times New Roman" w:hAnsi="Times New Roman"/>
          <w:sz w:val="24"/>
          <w:szCs w:val="24"/>
        </w:rPr>
        <w:t>.</w:t>
      </w:r>
    </w:p>
    <w:p w14:paraId="63D04E5A" w14:textId="295DB64C" w:rsidR="004F4AD6" w:rsidRPr="004F4AD6" w:rsidRDefault="004F4AD6" w:rsidP="00E21A52">
      <w:pPr>
        <w:pStyle w:val="PlainText"/>
        <w:rPr>
          <w:rFonts w:ascii="Times New Roman" w:hAnsi="Times New Roman"/>
          <w:sz w:val="24"/>
          <w:szCs w:val="24"/>
        </w:rPr>
      </w:pPr>
      <w:r>
        <w:rPr>
          <w:rFonts w:ascii="Times New Roman" w:hAnsi="Times New Roman"/>
          <w:sz w:val="24"/>
          <w:szCs w:val="24"/>
        </w:rPr>
        <w:t>Objective 2.</w:t>
      </w:r>
      <w:r w:rsidR="00E628E2">
        <w:rPr>
          <w:rFonts w:ascii="Times New Roman" w:hAnsi="Times New Roman"/>
          <w:sz w:val="24"/>
          <w:szCs w:val="24"/>
        </w:rPr>
        <w:t xml:space="preserve"> P</w:t>
      </w:r>
      <w:r w:rsidRPr="004F4AD6">
        <w:rPr>
          <w:rFonts w:ascii="Times New Roman" w:hAnsi="Times New Roman"/>
          <w:sz w:val="24"/>
          <w:szCs w:val="24"/>
        </w:rPr>
        <w:t>hysi</w:t>
      </w:r>
      <w:r w:rsidR="00E628E2">
        <w:rPr>
          <w:rFonts w:ascii="Times New Roman" w:hAnsi="Times New Roman"/>
          <w:sz w:val="24"/>
          <w:szCs w:val="24"/>
        </w:rPr>
        <w:t>cochemical and permeability evaluation of microcapsule</w:t>
      </w:r>
      <w:r w:rsidRPr="004F4AD6">
        <w:rPr>
          <w:rFonts w:ascii="Times New Roman" w:hAnsi="Times New Roman"/>
          <w:sz w:val="24"/>
          <w:szCs w:val="24"/>
        </w:rPr>
        <w:t>.</w:t>
      </w:r>
    </w:p>
    <w:p w14:paraId="495AC7BC" w14:textId="77777777" w:rsidR="004F4AD6" w:rsidRPr="00CF19AD" w:rsidRDefault="004F4AD6" w:rsidP="00E21A52">
      <w:pPr>
        <w:pStyle w:val="PlainText"/>
        <w:rPr>
          <w:rFonts w:ascii="Times New Roman" w:hAnsi="Times New Roman"/>
          <w:b/>
          <w:sz w:val="24"/>
          <w:szCs w:val="24"/>
          <w:lang w:eastAsia="zh-CN"/>
        </w:rPr>
      </w:pPr>
    </w:p>
    <w:p w14:paraId="3AAD467F" w14:textId="0DF839BB" w:rsidR="00AA2171" w:rsidRPr="00304D8E" w:rsidRDefault="004F4AD6" w:rsidP="00E21A52">
      <w:pPr>
        <w:pStyle w:val="ListParagraph"/>
        <w:spacing w:line="240" w:lineRule="auto"/>
        <w:ind w:left="0"/>
        <w:rPr>
          <w:rFonts w:ascii="Times New Roman" w:hAnsi="Times New Roman" w:cs="Times New Roman"/>
          <w:b/>
          <w:i/>
          <w:sz w:val="24"/>
          <w:szCs w:val="24"/>
        </w:rPr>
      </w:pPr>
      <w:r w:rsidRPr="00304D8E">
        <w:rPr>
          <w:rFonts w:ascii="Times New Roman" w:hAnsi="Times New Roman" w:cs="Times New Roman" w:hint="eastAsia"/>
          <w:b/>
          <w:sz w:val="24"/>
          <w:szCs w:val="24"/>
        </w:rPr>
        <w:t xml:space="preserve">Accomplishments </w:t>
      </w:r>
      <w:r w:rsidRPr="00304D8E">
        <w:rPr>
          <w:rFonts w:ascii="Times New Roman" w:hAnsi="Times New Roman" w:cs="Times New Roman"/>
          <w:b/>
          <w:sz w:val="24"/>
          <w:szCs w:val="24"/>
        </w:rPr>
        <w:t>–</w:t>
      </w:r>
      <w:r w:rsidRPr="00304D8E">
        <w:rPr>
          <w:rFonts w:ascii="Times New Roman" w:hAnsi="Times New Roman" w:cs="Times New Roman" w:hint="eastAsia"/>
          <w:b/>
          <w:sz w:val="24"/>
          <w:szCs w:val="24"/>
        </w:rPr>
        <w:t xml:space="preserve"> </w:t>
      </w:r>
      <w:r w:rsidR="00401B6C" w:rsidRPr="00401B6C">
        <w:rPr>
          <w:rFonts w:ascii="Times New Roman" w:hAnsi="Times New Roman" w:cs="Times New Roman"/>
          <w:b/>
          <w:i/>
          <w:sz w:val="24"/>
          <w:szCs w:val="24"/>
        </w:rPr>
        <w:t xml:space="preserve">March 1, </w:t>
      </w:r>
      <w:r w:rsidRPr="00401B6C">
        <w:rPr>
          <w:rFonts w:ascii="Times New Roman" w:hAnsi="Times New Roman" w:cs="Times New Roman" w:hint="eastAsia"/>
          <w:b/>
          <w:i/>
          <w:sz w:val="24"/>
          <w:szCs w:val="24"/>
        </w:rPr>
        <w:t>2017 through Aug</w:t>
      </w:r>
      <w:r w:rsidR="00596E06">
        <w:rPr>
          <w:rFonts w:ascii="Times New Roman" w:hAnsi="Times New Roman" w:cs="Times New Roman"/>
          <w:b/>
          <w:i/>
          <w:sz w:val="24"/>
          <w:szCs w:val="24"/>
        </w:rPr>
        <w:t>ust</w:t>
      </w:r>
      <w:r w:rsidRPr="00401B6C">
        <w:rPr>
          <w:rFonts w:ascii="Times New Roman" w:hAnsi="Times New Roman" w:cs="Times New Roman" w:hint="eastAsia"/>
          <w:b/>
          <w:i/>
          <w:sz w:val="24"/>
          <w:szCs w:val="24"/>
        </w:rPr>
        <w:t xml:space="preserve"> 31, 2017</w:t>
      </w:r>
    </w:p>
    <w:p w14:paraId="24764FC1" w14:textId="3F64ECE0" w:rsidR="00A67A34" w:rsidRPr="00304D8E" w:rsidRDefault="00A67A34" w:rsidP="00E21A52">
      <w:pPr>
        <w:pStyle w:val="ListParagraph"/>
        <w:spacing w:line="240" w:lineRule="auto"/>
        <w:ind w:left="0"/>
        <w:rPr>
          <w:rFonts w:ascii="Times New Roman" w:hAnsi="Times New Roman" w:cs="Times New Roman"/>
          <w:sz w:val="24"/>
          <w:szCs w:val="24"/>
        </w:rPr>
      </w:pPr>
      <w:r w:rsidRPr="00304D8E">
        <w:rPr>
          <w:rFonts w:ascii="Times New Roman" w:hAnsi="Times New Roman" w:cs="Times New Roman" w:hint="eastAsia"/>
          <w:sz w:val="24"/>
          <w:szCs w:val="24"/>
        </w:rPr>
        <w:t xml:space="preserve">As proposed in objective 1 </w:t>
      </w:r>
      <w:r w:rsidR="00A20250">
        <w:rPr>
          <w:rFonts w:ascii="Times New Roman" w:hAnsi="Times New Roman" w:cs="Times New Roman" w:hint="eastAsia"/>
          <w:sz w:val="24"/>
          <w:szCs w:val="24"/>
        </w:rPr>
        <w:t>and</w:t>
      </w:r>
      <w:r w:rsidR="00A20250">
        <w:rPr>
          <w:rFonts w:ascii="Times New Roman" w:hAnsi="Times New Roman" w:cs="Times New Roman"/>
          <w:sz w:val="24"/>
          <w:szCs w:val="24"/>
        </w:rPr>
        <w:t xml:space="preserve"> </w:t>
      </w:r>
      <w:r w:rsidR="00A20250">
        <w:rPr>
          <w:rFonts w:ascii="Times New Roman" w:hAnsi="Times New Roman" w:cs="Times New Roman" w:hint="eastAsia"/>
          <w:sz w:val="24"/>
          <w:szCs w:val="24"/>
        </w:rPr>
        <w:t>2</w:t>
      </w:r>
      <w:r w:rsidR="00A20250">
        <w:rPr>
          <w:rFonts w:ascii="Times New Roman" w:hAnsi="Times New Roman" w:cs="Times New Roman"/>
          <w:sz w:val="24"/>
          <w:szCs w:val="24"/>
        </w:rPr>
        <w:t xml:space="preserve"> </w:t>
      </w:r>
      <w:r w:rsidRPr="00304D8E">
        <w:rPr>
          <w:rFonts w:ascii="Times New Roman" w:hAnsi="Times New Roman" w:cs="Times New Roman" w:hint="eastAsia"/>
          <w:sz w:val="24"/>
          <w:szCs w:val="24"/>
        </w:rPr>
        <w:t xml:space="preserve">of our research plan, we </w:t>
      </w:r>
      <w:r w:rsidR="007447B6">
        <w:rPr>
          <w:rFonts w:ascii="Times New Roman" w:hAnsi="Times New Roman" w:cs="Times New Roman"/>
          <w:sz w:val="24"/>
          <w:szCs w:val="24"/>
        </w:rPr>
        <w:t xml:space="preserve">have </w:t>
      </w:r>
      <w:r w:rsidRPr="00304D8E">
        <w:rPr>
          <w:rFonts w:ascii="Times New Roman" w:hAnsi="Times New Roman" w:cs="Times New Roman" w:hint="eastAsia"/>
          <w:sz w:val="24"/>
          <w:szCs w:val="24"/>
        </w:rPr>
        <w:t xml:space="preserve">carried out the development </w:t>
      </w:r>
      <w:proofErr w:type="gramStart"/>
      <w:r w:rsidR="007447B6">
        <w:rPr>
          <w:rFonts w:ascii="Times New Roman" w:hAnsi="Times New Roman" w:cs="Times New Roman" w:hint="eastAsia"/>
          <w:sz w:val="24"/>
          <w:szCs w:val="24"/>
        </w:rPr>
        <w:t xml:space="preserve">of </w:t>
      </w:r>
      <w:r w:rsidR="008D128F">
        <w:rPr>
          <w:rFonts w:ascii="Times New Roman" w:hAnsi="Times New Roman" w:cs="Times New Roman" w:hint="eastAsia"/>
          <w:sz w:val="24"/>
          <w:szCs w:val="24"/>
        </w:rPr>
        <w:t xml:space="preserve"> </w:t>
      </w:r>
      <w:r w:rsidR="007447B6">
        <w:rPr>
          <w:rFonts w:ascii="Times New Roman" w:hAnsi="Times New Roman" w:cs="Times New Roman" w:hint="eastAsia"/>
          <w:sz w:val="24"/>
          <w:szCs w:val="24"/>
        </w:rPr>
        <w:t>and</w:t>
      </w:r>
      <w:proofErr w:type="gramEnd"/>
      <w:r w:rsidRPr="00304D8E">
        <w:rPr>
          <w:rFonts w:ascii="Times New Roman" w:hAnsi="Times New Roman" w:cs="Times New Roman" w:hint="eastAsia"/>
          <w:sz w:val="24"/>
          <w:szCs w:val="24"/>
        </w:rPr>
        <w:t xml:space="preserve"> the </w:t>
      </w:r>
      <w:r w:rsidRPr="00304D8E">
        <w:rPr>
          <w:rFonts w:ascii="Times New Roman" w:hAnsi="Times New Roman" w:cs="Times New Roman"/>
          <w:sz w:val="24"/>
          <w:szCs w:val="24"/>
        </w:rPr>
        <w:t>physicochemical</w:t>
      </w:r>
      <w:r w:rsidRPr="00304D8E">
        <w:rPr>
          <w:rFonts w:ascii="Times New Roman" w:hAnsi="Times New Roman" w:cs="Times New Roman" w:hint="eastAsia"/>
          <w:sz w:val="24"/>
          <w:szCs w:val="24"/>
        </w:rPr>
        <w:t xml:space="preserve"> characterizations of CSPI. </w:t>
      </w:r>
    </w:p>
    <w:p w14:paraId="69DE5BE1" w14:textId="77777777" w:rsidR="00A67A34" w:rsidRPr="00304D8E" w:rsidRDefault="00A67A34" w:rsidP="00E21A52">
      <w:pPr>
        <w:pStyle w:val="ListParagraph"/>
        <w:spacing w:line="240" w:lineRule="auto"/>
        <w:ind w:left="0"/>
        <w:rPr>
          <w:rFonts w:ascii="Times New Roman" w:hAnsi="Times New Roman" w:cs="Times New Roman"/>
          <w:sz w:val="24"/>
          <w:szCs w:val="24"/>
        </w:rPr>
      </w:pPr>
    </w:p>
    <w:p w14:paraId="4DA19359" w14:textId="2567E802" w:rsidR="00887209" w:rsidRPr="00887209" w:rsidRDefault="00A67A34" w:rsidP="00887209">
      <w:pPr>
        <w:pStyle w:val="ListParagraph"/>
        <w:numPr>
          <w:ilvl w:val="0"/>
          <w:numId w:val="2"/>
        </w:numPr>
        <w:spacing w:line="240" w:lineRule="auto"/>
        <w:rPr>
          <w:rFonts w:ascii="Times New Roman" w:hAnsi="Times New Roman" w:cs="Times New Roman"/>
          <w:sz w:val="24"/>
          <w:szCs w:val="24"/>
        </w:rPr>
      </w:pPr>
      <w:r w:rsidRPr="00887209">
        <w:rPr>
          <w:rFonts w:ascii="Times New Roman" w:hAnsi="Times New Roman" w:cs="Times New Roman" w:hint="eastAsia"/>
          <w:sz w:val="24"/>
          <w:szCs w:val="24"/>
        </w:rPr>
        <w:t>Development</w:t>
      </w:r>
      <w:r w:rsidR="00E628E2" w:rsidRPr="00887209">
        <w:rPr>
          <w:rFonts w:ascii="Times New Roman" w:hAnsi="Times New Roman" w:cs="Times New Roman" w:hint="eastAsia"/>
          <w:sz w:val="24"/>
          <w:szCs w:val="24"/>
        </w:rPr>
        <w:t xml:space="preserve"> of microcapsule from soy protein</w:t>
      </w:r>
      <w:r w:rsidR="004F4AD6" w:rsidRPr="00887209">
        <w:rPr>
          <w:rFonts w:ascii="Times New Roman" w:hAnsi="Times New Roman" w:cs="Times New Roman" w:hint="eastAsia"/>
          <w:sz w:val="24"/>
          <w:szCs w:val="24"/>
        </w:rPr>
        <w:t xml:space="preserve">. </w:t>
      </w:r>
    </w:p>
    <w:p w14:paraId="00FAD54F" w14:textId="77777777" w:rsidR="00887209" w:rsidRDefault="00887209" w:rsidP="00887209">
      <w:pPr>
        <w:pStyle w:val="ListParagraph"/>
        <w:spacing w:line="240" w:lineRule="auto"/>
        <w:ind w:left="360"/>
        <w:rPr>
          <w:rFonts w:ascii="Times New Roman" w:hAnsi="Times New Roman" w:cs="Times New Roman"/>
          <w:sz w:val="24"/>
          <w:szCs w:val="24"/>
        </w:rPr>
      </w:pPr>
    </w:p>
    <w:p w14:paraId="5776A9B1" w14:textId="3F8C2109" w:rsidR="00FF138D" w:rsidRPr="00887209" w:rsidRDefault="00887209" w:rsidP="00887209">
      <w:pPr>
        <w:pStyle w:val="ListParagraph"/>
        <w:spacing w:line="240" w:lineRule="auto"/>
        <w:ind w:left="360"/>
        <w:rPr>
          <w:rFonts w:ascii="Times New Roman" w:hAnsi="Times New Roman" w:cs="Times New Roman"/>
          <w:sz w:val="24"/>
          <w:szCs w:val="24"/>
        </w:rPr>
      </w:pPr>
      <w:r>
        <w:rPr>
          <w:rFonts w:ascii="Times New Roman" w:hAnsi="Times New Roman" w:cs="Times New Roman"/>
          <w:sz w:val="24"/>
          <w:szCs w:val="24"/>
        </w:rPr>
        <w:t>In this study</w:t>
      </w:r>
      <w:r w:rsidRPr="00887209">
        <w:rPr>
          <w:rFonts w:ascii="Times New Roman" w:hAnsi="Times New Roman" w:cs="Times New Roman" w:hint="eastAsia"/>
          <w:sz w:val="24"/>
          <w:szCs w:val="24"/>
        </w:rPr>
        <w:t xml:space="preserve">, we </w:t>
      </w:r>
      <w:r>
        <w:rPr>
          <w:rFonts w:ascii="Times New Roman" w:hAnsi="Times New Roman" w:cs="Times New Roman"/>
          <w:sz w:val="24"/>
          <w:szCs w:val="24"/>
        </w:rPr>
        <w:t xml:space="preserve">have successfully </w:t>
      </w:r>
      <w:r w:rsidRPr="00887209">
        <w:rPr>
          <w:rFonts w:ascii="Times New Roman" w:hAnsi="Times New Roman" w:cs="Times New Roman" w:hint="eastAsia"/>
          <w:sz w:val="24"/>
          <w:szCs w:val="24"/>
        </w:rPr>
        <w:t xml:space="preserve">fabricated the soy </w:t>
      </w:r>
      <w:proofErr w:type="spellStart"/>
      <w:r w:rsidRPr="00887209">
        <w:rPr>
          <w:rFonts w:ascii="Times New Roman" w:hAnsi="Times New Roman" w:cs="Times New Roman" w:hint="eastAsia"/>
          <w:sz w:val="24"/>
          <w:szCs w:val="24"/>
        </w:rPr>
        <w:t>glycinin</w:t>
      </w:r>
      <w:proofErr w:type="spellEnd"/>
      <w:r w:rsidRPr="00887209">
        <w:rPr>
          <w:rFonts w:ascii="Times New Roman" w:hAnsi="Times New Roman" w:cs="Times New Roman" w:hint="eastAsia"/>
          <w:sz w:val="24"/>
          <w:szCs w:val="24"/>
        </w:rPr>
        <w:t xml:space="preserve"> microcapsules based on the </w:t>
      </w:r>
      <w:proofErr w:type="spellStart"/>
      <w:r w:rsidRPr="00887209">
        <w:rPr>
          <w:rFonts w:ascii="Times New Roman" w:hAnsi="Times New Roman" w:cs="Times New Roman" w:hint="eastAsia"/>
          <w:sz w:val="24"/>
          <w:szCs w:val="24"/>
        </w:rPr>
        <w:t>NaCl</w:t>
      </w:r>
      <w:proofErr w:type="spellEnd"/>
      <w:r w:rsidRPr="00887209">
        <w:rPr>
          <w:rFonts w:ascii="Times New Roman" w:hAnsi="Times New Roman" w:cs="Times New Roman" w:hint="eastAsia"/>
          <w:sz w:val="24"/>
          <w:szCs w:val="24"/>
        </w:rPr>
        <w:t xml:space="preserve"> induced </w:t>
      </w:r>
      <w:proofErr w:type="spellStart"/>
      <w:r w:rsidRPr="00887209">
        <w:rPr>
          <w:rFonts w:ascii="Times New Roman" w:hAnsi="Times New Roman" w:cs="Times New Roman" w:hint="eastAsia"/>
          <w:sz w:val="24"/>
          <w:szCs w:val="24"/>
        </w:rPr>
        <w:t>microphase</w:t>
      </w:r>
      <w:proofErr w:type="spellEnd"/>
      <w:r w:rsidRPr="00887209">
        <w:rPr>
          <w:rFonts w:ascii="Times New Roman" w:hAnsi="Times New Roman" w:cs="Times New Roman" w:hint="eastAsia"/>
          <w:sz w:val="24"/>
          <w:szCs w:val="24"/>
        </w:rPr>
        <w:t xml:space="preserve"> separation with subsequent</w:t>
      </w:r>
      <w:r>
        <w:rPr>
          <w:rFonts w:ascii="Times New Roman" w:hAnsi="Times New Roman" w:cs="Times New Roman" w:hint="eastAsia"/>
          <w:sz w:val="24"/>
          <w:szCs w:val="24"/>
        </w:rPr>
        <w:t xml:space="preserve"> heating.</w:t>
      </w:r>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 xml:space="preserve">Under vigorous stirring (700 rpm), native soy </w:t>
      </w:r>
      <w:proofErr w:type="spellStart"/>
      <w:r w:rsidRPr="00887209">
        <w:rPr>
          <w:rFonts w:ascii="Times New Roman" w:hAnsi="Times New Roman" w:cs="Times New Roman"/>
          <w:sz w:val="24"/>
          <w:szCs w:val="24"/>
        </w:rPr>
        <w:t>glycinin</w:t>
      </w:r>
      <w:proofErr w:type="spellEnd"/>
      <w:r w:rsidRPr="00887209">
        <w:rPr>
          <w:rFonts w:ascii="Times New Roman" w:hAnsi="Times New Roman" w:cs="Times New Roman"/>
          <w:sz w:val="24"/>
          <w:szCs w:val="24"/>
        </w:rPr>
        <w:t xml:space="preserve"> solutions (20 g/L) with pH 7.2 were mixed with equal volume of 0.1 M </w:t>
      </w:r>
      <w:proofErr w:type="spellStart"/>
      <w:r w:rsidRPr="00887209">
        <w:rPr>
          <w:rFonts w:ascii="Times New Roman" w:hAnsi="Times New Roman" w:cs="Times New Roman"/>
          <w:sz w:val="24"/>
          <w:szCs w:val="24"/>
        </w:rPr>
        <w:t>NaCl</w:t>
      </w:r>
      <w:proofErr w:type="spellEnd"/>
      <w:r w:rsidRPr="00887209">
        <w:rPr>
          <w:rFonts w:ascii="Times New Roman" w:hAnsi="Times New Roman" w:cs="Times New Roman"/>
          <w:sz w:val="24"/>
          <w:szCs w:val="24"/>
        </w:rPr>
        <w:t xml:space="preserve"> to a final </w:t>
      </w:r>
      <w:proofErr w:type="spellStart"/>
      <w:r w:rsidRPr="00887209">
        <w:rPr>
          <w:rFonts w:ascii="Times New Roman" w:hAnsi="Times New Roman" w:cs="Times New Roman"/>
          <w:sz w:val="24"/>
          <w:szCs w:val="24"/>
        </w:rPr>
        <w:t>NaCl</w:t>
      </w:r>
      <w:proofErr w:type="spellEnd"/>
      <w:r w:rsidRPr="00887209">
        <w:rPr>
          <w:rFonts w:ascii="Times New Roman" w:hAnsi="Times New Roman" w:cs="Times New Roman"/>
          <w:sz w:val="24"/>
          <w:szCs w:val="24"/>
        </w:rPr>
        <w:t xml:space="preserve"> concentration of 0.05 M and protein concentration of 10 g/L. The samples were then immediately hea</w:t>
      </w:r>
      <w:r w:rsidR="005272EA">
        <w:rPr>
          <w:rFonts w:ascii="Times New Roman" w:hAnsi="Times New Roman" w:cs="Times New Roman"/>
          <w:sz w:val="24"/>
          <w:szCs w:val="24"/>
        </w:rPr>
        <w:t>ted in a thermostat bath at 80</w:t>
      </w:r>
      <w:r w:rsidRPr="00887209">
        <w:rPr>
          <w:rFonts w:ascii="Times New Roman" w:hAnsi="Times New Roman" w:cs="Times New Roman"/>
          <w:sz w:val="24"/>
          <w:szCs w:val="24"/>
        </w:rPr>
        <w:t xml:space="preserve">C </w:t>
      </w:r>
      <w:r w:rsidR="005272EA">
        <w:rPr>
          <w:rFonts w:ascii="Times New Roman" w:hAnsi="Times New Roman" w:cs="Times New Roman"/>
          <w:sz w:val="24"/>
          <w:szCs w:val="24"/>
        </w:rPr>
        <w:t>for 20 min with an accuracy of ±</w:t>
      </w:r>
      <w:r w:rsidRPr="00887209">
        <w:rPr>
          <w:rFonts w:ascii="Times New Roman" w:hAnsi="Times New Roman" w:cs="Times New Roman"/>
          <w:sz w:val="24"/>
          <w:szCs w:val="24"/>
        </w:rPr>
        <w:t xml:space="preserve">0.2 °C. Isolation of the microcapsules formed were centrifuged at 3000 g for 3 min. The isolated microcapsules were then dispersed in pure water. </w:t>
      </w:r>
      <w:r w:rsidRPr="00887209">
        <w:rPr>
          <w:rFonts w:ascii="Times New Roman" w:hAnsi="Times New Roman" w:cs="Times New Roman" w:hint="eastAsia"/>
          <w:sz w:val="24"/>
          <w:szCs w:val="24"/>
        </w:rPr>
        <w:t>We used</w:t>
      </w:r>
      <w:r>
        <w:rPr>
          <w:rFonts w:ascii="Times New Roman" w:hAnsi="Times New Roman" w:cs="Times New Roman" w:hint="eastAsia"/>
          <w:sz w:val="24"/>
          <w:szCs w:val="24"/>
        </w:rPr>
        <w:t xml:space="preserve"> various a group</w:t>
      </w:r>
      <w:r w:rsidRPr="00887209">
        <w:rPr>
          <w:rFonts w:ascii="Times New Roman" w:hAnsi="Times New Roman" w:cs="Times New Roman" w:hint="eastAsia"/>
          <w:sz w:val="24"/>
          <w:szCs w:val="24"/>
        </w:rPr>
        <w:t xml:space="preserve"> of</w:t>
      </w:r>
      <w:r w:rsidRPr="00887209">
        <w:rPr>
          <w:rFonts w:ascii="Times New Roman" w:hAnsi="Times New Roman" w:cs="Times New Roman"/>
          <w:sz w:val="24"/>
          <w:szCs w:val="24"/>
        </w:rPr>
        <w:t xml:space="preserve"> </w:t>
      </w:r>
      <w:r w:rsidRPr="00887209">
        <w:rPr>
          <w:rFonts w:ascii="Times New Roman" w:hAnsi="Times New Roman" w:cs="Times New Roman" w:hint="eastAsia"/>
          <w:sz w:val="24"/>
          <w:szCs w:val="24"/>
        </w:rPr>
        <w:t>F</w:t>
      </w:r>
      <w:r w:rsidRPr="00887209">
        <w:rPr>
          <w:rFonts w:ascii="Times New Roman" w:hAnsi="Times New Roman" w:cs="Times New Roman"/>
          <w:sz w:val="24"/>
          <w:szCs w:val="24"/>
        </w:rPr>
        <w:t xml:space="preserve">luorescein </w:t>
      </w:r>
      <w:proofErr w:type="spellStart"/>
      <w:r w:rsidRPr="00887209">
        <w:rPr>
          <w:rFonts w:ascii="Times New Roman" w:hAnsi="Times New Roman" w:cs="Times New Roman"/>
          <w:sz w:val="24"/>
          <w:szCs w:val="24"/>
        </w:rPr>
        <w:t>isothiocyanate</w:t>
      </w:r>
      <w:proofErr w:type="spellEnd"/>
      <w:r w:rsidRPr="00887209">
        <w:rPr>
          <w:rFonts w:ascii="Times New Roman" w:hAnsi="Times New Roman" w:cs="Times New Roman" w:hint="eastAsia"/>
          <w:sz w:val="24"/>
          <w:szCs w:val="24"/>
        </w:rPr>
        <w:t xml:space="preserve"> (FITC)</w:t>
      </w:r>
      <w:r w:rsidRPr="00887209">
        <w:rPr>
          <w:rFonts w:ascii="Times New Roman" w:hAnsi="Times New Roman" w:cs="Times New Roman"/>
          <w:sz w:val="24"/>
          <w:szCs w:val="24"/>
        </w:rPr>
        <w:t xml:space="preserve"> labeled dextran </w:t>
      </w:r>
      <w:r w:rsidRPr="00887209">
        <w:rPr>
          <w:rFonts w:ascii="Times New Roman" w:hAnsi="Times New Roman" w:cs="Times New Roman" w:hint="eastAsia"/>
          <w:sz w:val="24"/>
          <w:szCs w:val="24"/>
        </w:rPr>
        <w:t xml:space="preserve">as representative hydrophilic </w:t>
      </w:r>
      <w:proofErr w:type="spellStart"/>
      <w:r w:rsidRPr="00887209">
        <w:rPr>
          <w:rFonts w:ascii="Times New Roman" w:hAnsi="Times New Roman" w:cs="Times New Roman" w:hint="eastAsia"/>
          <w:sz w:val="24"/>
          <w:szCs w:val="24"/>
        </w:rPr>
        <w:t>biomacromolecules</w:t>
      </w:r>
      <w:proofErr w:type="spellEnd"/>
      <w:r w:rsidRPr="00887209">
        <w:rPr>
          <w:rFonts w:ascii="Times New Roman" w:hAnsi="Times New Roman" w:cs="Times New Roman" w:hint="eastAsia"/>
          <w:sz w:val="24"/>
          <w:szCs w:val="24"/>
        </w:rPr>
        <w:t xml:space="preserve"> to investigate the </w:t>
      </w:r>
      <w:r w:rsidRPr="00887209">
        <w:rPr>
          <w:rFonts w:ascii="Times New Roman" w:hAnsi="Times New Roman" w:cs="Times New Roman"/>
          <w:sz w:val="24"/>
          <w:szCs w:val="24"/>
        </w:rPr>
        <w:t>permeability</w:t>
      </w:r>
      <w:r w:rsidRPr="00887209">
        <w:rPr>
          <w:rFonts w:ascii="Times New Roman" w:hAnsi="Times New Roman" w:cs="Times New Roman" w:hint="eastAsia"/>
          <w:sz w:val="24"/>
          <w:szCs w:val="24"/>
        </w:rPr>
        <w:t xml:space="preserve"> of the microcapsules. The </w:t>
      </w:r>
      <w:r w:rsidRPr="00887209">
        <w:rPr>
          <w:rFonts w:ascii="Times New Roman" w:hAnsi="Times New Roman" w:cs="Times New Roman"/>
          <w:sz w:val="24"/>
          <w:szCs w:val="24"/>
        </w:rPr>
        <w:t>microstructure</w:t>
      </w:r>
      <w:r w:rsidRPr="00887209">
        <w:rPr>
          <w:rFonts w:ascii="Times New Roman" w:hAnsi="Times New Roman" w:cs="Times New Roman" w:hint="eastAsia"/>
          <w:sz w:val="24"/>
          <w:szCs w:val="24"/>
        </w:rPr>
        <w:t xml:space="preserve"> of the microcapsules was observed by confocal laser scanning microscopy (CLSM) and scanning electron microscopy (SEM). </w:t>
      </w:r>
      <w:r w:rsidRPr="00887209">
        <w:rPr>
          <w:rFonts w:ascii="Times New Roman" w:hAnsi="Times New Roman" w:cs="Times New Roman"/>
          <w:sz w:val="24"/>
          <w:szCs w:val="24"/>
        </w:rPr>
        <w:t>The permeability</w:t>
      </w:r>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 xml:space="preserve">of </w:t>
      </w:r>
      <w:r w:rsidRPr="00887209">
        <w:rPr>
          <w:rFonts w:ascii="Times New Roman" w:hAnsi="Times New Roman" w:cs="Times New Roman" w:hint="eastAsia"/>
          <w:sz w:val="24"/>
          <w:szCs w:val="24"/>
        </w:rPr>
        <w:t xml:space="preserve">soy </w:t>
      </w:r>
      <w:proofErr w:type="spellStart"/>
      <w:r w:rsidRPr="00887209">
        <w:rPr>
          <w:rFonts w:ascii="Times New Roman" w:hAnsi="Times New Roman" w:cs="Times New Roman" w:hint="eastAsia"/>
          <w:sz w:val="24"/>
          <w:szCs w:val="24"/>
        </w:rPr>
        <w:t>glycinin</w:t>
      </w:r>
      <w:proofErr w:type="spellEnd"/>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microcapsule</w:t>
      </w:r>
      <w:r w:rsidRPr="00887209">
        <w:rPr>
          <w:rFonts w:ascii="Times New Roman" w:hAnsi="Times New Roman" w:cs="Times New Roman" w:hint="eastAsia"/>
          <w:sz w:val="24"/>
          <w:szCs w:val="24"/>
        </w:rPr>
        <w:t xml:space="preserve">s </w:t>
      </w:r>
      <w:r w:rsidRPr="00887209">
        <w:rPr>
          <w:rFonts w:ascii="Times New Roman" w:hAnsi="Times New Roman" w:cs="Times New Roman"/>
          <w:sz w:val="24"/>
          <w:szCs w:val="24"/>
        </w:rPr>
        <w:t>show</w:t>
      </w:r>
      <w:r w:rsidRPr="00887209">
        <w:rPr>
          <w:rFonts w:ascii="Times New Roman" w:hAnsi="Times New Roman" w:cs="Times New Roman" w:hint="eastAsia"/>
          <w:sz w:val="24"/>
          <w:szCs w:val="24"/>
        </w:rPr>
        <w:t xml:space="preserve">ed not only pH and </w:t>
      </w:r>
      <w:r w:rsidRPr="00887209">
        <w:rPr>
          <w:rFonts w:ascii="Times New Roman" w:hAnsi="Times New Roman" w:cs="Times New Roman"/>
          <w:sz w:val="24"/>
          <w:szCs w:val="24"/>
        </w:rPr>
        <w:t>ionic</w:t>
      </w:r>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strength</w:t>
      </w:r>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responsive</w:t>
      </w:r>
      <w:r w:rsidRPr="00887209">
        <w:rPr>
          <w:rFonts w:ascii="Times New Roman" w:hAnsi="Times New Roman" w:cs="Times New Roman" w:hint="eastAsia"/>
          <w:sz w:val="24"/>
          <w:szCs w:val="24"/>
        </w:rPr>
        <w:t xml:space="preserve"> but also </w:t>
      </w:r>
      <w:proofErr w:type="gramStart"/>
      <w:r w:rsidRPr="00887209">
        <w:rPr>
          <w:rFonts w:ascii="Times New Roman" w:hAnsi="Times New Roman" w:cs="Times New Roman" w:hint="eastAsia"/>
          <w:sz w:val="24"/>
          <w:szCs w:val="24"/>
        </w:rPr>
        <w:t>an</w:t>
      </w:r>
      <w:proofErr w:type="gramEnd"/>
      <w:r w:rsidRPr="00887209">
        <w:rPr>
          <w:rFonts w:ascii="Times New Roman" w:hAnsi="Times New Roman" w:cs="Times New Roman" w:hint="eastAsia"/>
          <w:sz w:val="24"/>
          <w:szCs w:val="24"/>
        </w:rPr>
        <w:t xml:space="preserve"> spontaneous accumulation effect for </w:t>
      </w:r>
      <w:r w:rsidRPr="00887209">
        <w:rPr>
          <w:rFonts w:ascii="Times New Roman" w:hAnsi="Times New Roman" w:cs="Times New Roman"/>
          <w:sz w:val="24"/>
          <w:szCs w:val="24"/>
        </w:rPr>
        <w:t>comp</w:t>
      </w:r>
      <w:r w:rsidRPr="00887209">
        <w:rPr>
          <w:rFonts w:ascii="Times New Roman" w:hAnsi="Times New Roman" w:cs="Times New Roman" w:hint="eastAsia"/>
          <w:sz w:val="24"/>
          <w:szCs w:val="24"/>
        </w:rPr>
        <w:t>ound</w:t>
      </w:r>
      <w:r w:rsidRPr="00887209">
        <w:rPr>
          <w:rFonts w:ascii="Times New Roman" w:hAnsi="Times New Roman" w:cs="Times New Roman"/>
          <w:sz w:val="24"/>
          <w:szCs w:val="24"/>
        </w:rPr>
        <w:t>s</w:t>
      </w:r>
      <w:r w:rsidRPr="00887209">
        <w:rPr>
          <w:rFonts w:ascii="Times New Roman" w:hAnsi="Times New Roman" w:cs="Times New Roman" w:hint="eastAsia"/>
          <w:sz w:val="24"/>
          <w:szCs w:val="24"/>
        </w:rPr>
        <w:t xml:space="preserve"> carrying opposite charge which have</w:t>
      </w:r>
      <w:r w:rsidRPr="00887209">
        <w:rPr>
          <w:rFonts w:ascii="Times New Roman" w:hAnsi="Times New Roman" w:cs="Times New Roman"/>
          <w:sz w:val="24"/>
          <w:szCs w:val="24"/>
        </w:rPr>
        <w:t xml:space="preserve"> </w:t>
      </w:r>
      <w:r w:rsidRPr="00887209">
        <w:rPr>
          <w:rFonts w:ascii="Times New Roman" w:hAnsi="Times New Roman" w:cs="Times New Roman" w:hint="eastAsia"/>
          <w:sz w:val="24"/>
          <w:szCs w:val="24"/>
        </w:rPr>
        <w:t>n</w:t>
      </w:r>
      <w:r w:rsidRPr="00887209">
        <w:rPr>
          <w:rFonts w:ascii="Times New Roman" w:hAnsi="Times New Roman" w:cs="Times New Roman"/>
          <w:sz w:val="24"/>
          <w:szCs w:val="24"/>
        </w:rPr>
        <w:t>o</w:t>
      </w:r>
      <w:r w:rsidRPr="00887209">
        <w:rPr>
          <w:rFonts w:ascii="Times New Roman" w:hAnsi="Times New Roman" w:cs="Times New Roman" w:hint="eastAsia"/>
          <w:sz w:val="24"/>
          <w:szCs w:val="24"/>
        </w:rPr>
        <w:t xml:space="preserve">t been found with any other protein microcapsules. The possible mechanism of the </w:t>
      </w:r>
      <w:r w:rsidRPr="00887209">
        <w:rPr>
          <w:rFonts w:ascii="Times New Roman" w:hAnsi="Times New Roman" w:cs="Times New Roman"/>
          <w:sz w:val="24"/>
          <w:szCs w:val="24"/>
        </w:rPr>
        <w:t>permeability</w:t>
      </w:r>
      <w:r w:rsidRPr="00887209">
        <w:rPr>
          <w:rFonts w:ascii="Times New Roman" w:hAnsi="Times New Roman" w:cs="Times New Roman" w:hint="eastAsia"/>
          <w:sz w:val="24"/>
          <w:szCs w:val="24"/>
        </w:rPr>
        <w:t xml:space="preserve"> change under </w:t>
      </w:r>
      <w:r w:rsidRPr="00887209">
        <w:rPr>
          <w:rFonts w:ascii="Times New Roman" w:hAnsi="Times New Roman" w:cs="Times New Roman"/>
          <w:sz w:val="24"/>
          <w:szCs w:val="24"/>
        </w:rPr>
        <w:t>different</w:t>
      </w:r>
      <w:r w:rsidRPr="00887209">
        <w:rPr>
          <w:rFonts w:ascii="Times New Roman" w:hAnsi="Times New Roman" w:cs="Times New Roman" w:hint="eastAsia"/>
          <w:sz w:val="24"/>
          <w:szCs w:val="24"/>
        </w:rPr>
        <w:t xml:space="preserve"> condition was also discussed. By tuning the </w:t>
      </w:r>
      <w:r w:rsidRPr="00887209">
        <w:rPr>
          <w:rFonts w:ascii="Times New Roman" w:hAnsi="Times New Roman" w:cs="Times New Roman"/>
          <w:sz w:val="24"/>
          <w:szCs w:val="24"/>
        </w:rPr>
        <w:t>permeability</w:t>
      </w:r>
      <w:r w:rsidRPr="00887209">
        <w:rPr>
          <w:rFonts w:ascii="Times New Roman" w:hAnsi="Times New Roman" w:cs="Times New Roman" w:hint="eastAsia"/>
          <w:sz w:val="24"/>
          <w:szCs w:val="24"/>
        </w:rPr>
        <w:t xml:space="preserve"> of the microcapsules, FITC-dextran was </w:t>
      </w:r>
      <w:r w:rsidRPr="00887209">
        <w:rPr>
          <w:rFonts w:ascii="Times New Roman" w:hAnsi="Times New Roman" w:cs="Times New Roman"/>
          <w:sz w:val="24"/>
          <w:szCs w:val="24"/>
        </w:rPr>
        <w:t>successfully</w:t>
      </w:r>
      <w:r w:rsidRPr="00887209">
        <w:rPr>
          <w:rFonts w:ascii="Times New Roman" w:hAnsi="Times New Roman" w:cs="Times New Roman" w:hint="eastAsia"/>
          <w:sz w:val="24"/>
          <w:szCs w:val="24"/>
        </w:rPr>
        <w:t xml:space="preserve"> </w:t>
      </w:r>
      <w:r w:rsidRPr="00887209">
        <w:rPr>
          <w:rFonts w:ascii="Times New Roman" w:hAnsi="Times New Roman" w:cs="Times New Roman"/>
          <w:sz w:val="24"/>
          <w:szCs w:val="24"/>
        </w:rPr>
        <w:t>encapsulated</w:t>
      </w:r>
      <w:r w:rsidRPr="00887209">
        <w:rPr>
          <w:rFonts w:ascii="Times New Roman" w:hAnsi="Times New Roman" w:cs="Times New Roman" w:hint="eastAsia"/>
          <w:sz w:val="24"/>
          <w:szCs w:val="24"/>
        </w:rPr>
        <w:t xml:space="preserve">. </w:t>
      </w:r>
    </w:p>
    <w:p w14:paraId="2286497F" w14:textId="77777777" w:rsidR="00887209" w:rsidRPr="00887209" w:rsidRDefault="00887209" w:rsidP="00887209">
      <w:pPr>
        <w:spacing w:after="0" w:line="240" w:lineRule="auto"/>
        <w:rPr>
          <w:rFonts w:ascii="Times New Roman" w:hAnsi="Times New Roman" w:cs="Times New Roman"/>
          <w:sz w:val="24"/>
          <w:szCs w:val="24"/>
        </w:rPr>
      </w:pPr>
    </w:p>
    <w:p w14:paraId="7E58CEBA" w14:textId="6396FB79" w:rsidR="00AA4757" w:rsidRDefault="00AA4757" w:rsidP="000518C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hint="eastAsia"/>
          <w:sz w:val="24"/>
          <w:szCs w:val="24"/>
        </w:rPr>
        <w:t xml:space="preserve">Physicochemical </w:t>
      </w:r>
      <w:r w:rsidR="00E628E2">
        <w:rPr>
          <w:rFonts w:ascii="Times New Roman" w:hAnsi="Times New Roman" w:cs="Times New Roman"/>
          <w:sz w:val="24"/>
          <w:szCs w:val="24"/>
        </w:rPr>
        <w:t xml:space="preserve">and permeability </w:t>
      </w:r>
      <w:r w:rsidR="00E628E2">
        <w:rPr>
          <w:rFonts w:ascii="Times New Roman" w:hAnsi="Times New Roman" w:cs="Times New Roman" w:hint="eastAsia"/>
          <w:sz w:val="24"/>
          <w:szCs w:val="24"/>
        </w:rPr>
        <w:t xml:space="preserve">evaluation of </w:t>
      </w:r>
      <w:r w:rsidR="00E628E2">
        <w:rPr>
          <w:rFonts w:ascii="Times New Roman" w:hAnsi="Times New Roman" w:cs="Times New Roman"/>
          <w:sz w:val="24"/>
          <w:szCs w:val="24"/>
        </w:rPr>
        <w:t>microcapsule</w:t>
      </w:r>
      <w:r>
        <w:rPr>
          <w:rFonts w:ascii="Times New Roman" w:hAnsi="Times New Roman" w:cs="Times New Roman" w:hint="eastAsia"/>
          <w:sz w:val="24"/>
          <w:szCs w:val="24"/>
        </w:rPr>
        <w:t>.</w:t>
      </w:r>
    </w:p>
    <w:p w14:paraId="3BA94FB8" w14:textId="77777777" w:rsidR="00BB6DFB" w:rsidRPr="00BB6DFB" w:rsidRDefault="00BB6DFB" w:rsidP="00BB6DFB">
      <w:pPr>
        <w:pStyle w:val="ListParagraph"/>
        <w:spacing w:line="240" w:lineRule="auto"/>
        <w:ind w:left="360"/>
        <w:rPr>
          <w:rFonts w:ascii="Times New Roman" w:hAnsi="Times New Roman" w:cs="Times New Roman"/>
          <w:sz w:val="24"/>
          <w:szCs w:val="24"/>
        </w:rPr>
      </w:pPr>
      <w:r w:rsidRPr="00BB6DFB">
        <w:rPr>
          <w:rFonts w:ascii="Times New Roman" w:hAnsi="Times New Roman" w:cs="Times New Roman"/>
          <w:sz w:val="24"/>
          <w:szCs w:val="24"/>
        </w:rPr>
        <w:t xml:space="preserve">Soy </w:t>
      </w:r>
      <w:proofErr w:type="spellStart"/>
      <w:r w:rsidRPr="00BB6DFB">
        <w:rPr>
          <w:rFonts w:ascii="Times New Roman" w:hAnsi="Times New Roman" w:cs="Times New Roman"/>
          <w:sz w:val="24"/>
          <w:szCs w:val="24"/>
        </w:rPr>
        <w:t>glycinin</w:t>
      </w:r>
      <w:proofErr w:type="spellEnd"/>
      <w:r w:rsidRPr="00BB6DFB">
        <w:rPr>
          <w:rFonts w:ascii="Times New Roman" w:hAnsi="Times New Roman" w:cs="Times New Roman"/>
          <w:sz w:val="24"/>
          <w:szCs w:val="24"/>
        </w:rPr>
        <w:t xml:space="preserve"> microcapsules fabricated by heating salt induced </w:t>
      </w:r>
      <w:proofErr w:type="spellStart"/>
      <w:r w:rsidRPr="00BB6DFB">
        <w:rPr>
          <w:rFonts w:ascii="Times New Roman" w:hAnsi="Times New Roman" w:cs="Times New Roman"/>
          <w:sz w:val="24"/>
          <w:szCs w:val="24"/>
        </w:rPr>
        <w:t>microphase</w:t>
      </w:r>
      <w:proofErr w:type="spellEnd"/>
      <w:r w:rsidRPr="00BB6DFB">
        <w:rPr>
          <w:rFonts w:ascii="Times New Roman" w:hAnsi="Times New Roman" w:cs="Times New Roman"/>
          <w:sz w:val="24"/>
          <w:szCs w:val="24"/>
        </w:rPr>
        <w:t xml:space="preserve"> separated dispersion showed good stability in a wide pH range. It swelled at pH &gt; 11 and pH &lt; 3, caused by the strong electrostatic repulsion when pH was far away from the </w:t>
      </w:r>
      <w:proofErr w:type="spellStart"/>
      <w:r w:rsidRPr="00BB6DFB">
        <w:rPr>
          <w:rFonts w:ascii="Times New Roman" w:hAnsi="Times New Roman" w:cs="Times New Roman"/>
          <w:sz w:val="24"/>
          <w:szCs w:val="24"/>
        </w:rPr>
        <w:t>isoionic</w:t>
      </w:r>
      <w:proofErr w:type="spellEnd"/>
      <w:r w:rsidRPr="00BB6DFB">
        <w:rPr>
          <w:rFonts w:ascii="Times New Roman" w:hAnsi="Times New Roman" w:cs="Times New Roman"/>
          <w:sz w:val="24"/>
          <w:szCs w:val="24"/>
        </w:rPr>
        <w:t xml:space="preserve"> point. But it dissociated when pH &gt; 11 which was supposed to be caused by the dissociation of the disulfide bonds that stabilized the </w:t>
      </w:r>
      <w:r w:rsidRPr="00BB6DFB">
        <w:rPr>
          <w:rFonts w:ascii="Times New Roman" w:hAnsi="Times New Roman" w:cs="Times New Roman"/>
          <w:sz w:val="24"/>
          <w:szCs w:val="24"/>
        </w:rPr>
        <w:lastRenderedPageBreak/>
        <w:t xml:space="preserve">microcapsule. Both increasing the ionic strength and adjusting pH away from neutral led to an increased roughness of the microcapsule surface accompanied by an increased permeability. </w:t>
      </w:r>
    </w:p>
    <w:p w14:paraId="323A3403" w14:textId="3C8AC111" w:rsidR="000518CB" w:rsidRDefault="00BB6DFB" w:rsidP="00BB6DFB">
      <w:pPr>
        <w:pStyle w:val="ListParagraph"/>
        <w:spacing w:line="240" w:lineRule="auto"/>
        <w:ind w:left="360"/>
        <w:rPr>
          <w:rFonts w:ascii="Times New Roman" w:hAnsi="Times New Roman" w:cs="Times New Roman"/>
          <w:sz w:val="24"/>
          <w:szCs w:val="24"/>
        </w:rPr>
      </w:pPr>
      <w:r w:rsidRPr="00BB6DFB">
        <w:rPr>
          <w:rFonts w:ascii="Times New Roman" w:hAnsi="Times New Roman" w:cs="Times New Roman"/>
          <w:sz w:val="24"/>
          <w:szCs w:val="24"/>
        </w:rPr>
        <w:t xml:space="preserve">By adjusting ionic strength or pH, FITC-dextran was successfully encapsulated which did not leak out in salt free neutral solution. Increasing the ionic strength or pH, the encapsulated FITC-dextran could be released. The encapsulation efficiency was significantly higher by adjusting pH towards acid condition where the microcapsules showed accumulation effect for FITC-dextran which was due to the electrostatic attraction between FITC-dextran and the remaining </w:t>
      </w:r>
      <w:proofErr w:type="spellStart"/>
      <w:r w:rsidRPr="00BB6DFB">
        <w:rPr>
          <w:rFonts w:ascii="Times New Roman" w:hAnsi="Times New Roman" w:cs="Times New Roman"/>
          <w:sz w:val="24"/>
          <w:szCs w:val="24"/>
        </w:rPr>
        <w:t>glycinin</w:t>
      </w:r>
      <w:proofErr w:type="spellEnd"/>
      <w:r w:rsidRPr="00BB6DFB">
        <w:rPr>
          <w:rFonts w:ascii="Times New Roman" w:hAnsi="Times New Roman" w:cs="Times New Roman"/>
          <w:sz w:val="24"/>
          <w:szCs w:val="24"/>
        </w:rPr>
        <w:t xml:space="preserve"> inside the microcapsules. By using the spontaneous self-accumulation technique, the loadin</w:t>
      </w:r>
      <w:r>
        <w:rPr>
          <w:rFonts w:ascii="Times New Roman" w:hAnsi="Times New Roman" w:cs="Times New Roman"/>
          <w:sz w:val="24"/>
          <w:szCs w:val="24"/>
        </w:rPr>
        <w:t xml:space="preserve">g amounts was no </w:t>
      </w:r>
      <w:r w:rsidRPr="00BB6DFB">
        <w:rPr>
          <w:rFonts w:ascii="Times New Roman" w:hAnsi="Times New Roman" w:cs="Times New Roman"/>
          <w:sz w:val="24"/>
          <w:szCs w:val="24"/>
        </w:rPr>
        <w:t>longer limited by the concentration of compounds in bulk solution and hydrophilic compounds can be successfully encapsulated in large quantity by simple alteration of the pH value. Such spontaneous deposition technique greatly improves the loading efficiency and can be considered for the encapsulation of a variety of materials.</w:t>
      </w:r>
    </w:p>
    <w:p w14:paraId="453B492A" w14:textId="77777777" w:rsidR="000518CB" w:rsidRDefault="000518CB" w:rsidP="000518CB">
      <w:pPr>
        <w:pStyle w:val="ListParagraph"/>
        <w:spacing w:line="240" w:lineRule="auto"/>
        <w:ind w:left="360"/>
        <w:rPr>
          <w:rFonts w:ascii="Times New Roman" w:hAnsi="Times New Roman" w:cs="Times New Roman"/>
          <w:sz w:val="24"/>
          <w:szCs w:val="24"/>
        </w:rPr>
      </w:pPr>
    </w:p>
    <w:p w14:paraId="32C47CEE" w14:textId="2914DF68" w:rsidR="000518CB" w:rsidRPr="00304D8E" w:rsidRDefault="000518CB" w:rsidP="000518CB">
      <w:pPr>
        <w:pStyle w:val="ListParagraph"/>
        <w:numPr>
          <w:ilvl w:val="0"/>
          <w:numId w:val="2"/>
        </w:numPr>
        <w:spacing w:line="240" w:lineRule="auto"/>
        <w:rPr>
          <w:rFonts w:ascii="Times New Roman" w:hAnsi="Times New Roman" w:cs="Times New Roman"/>
          <w:sz w:val="24"/>
          <w:szCs w:val="24"/>
        </w:rPr>
      </w:pPr>
      <w:r>
        <w:rPr>
          <w:rFonts w:ascii="Times New Roman" w:hAnsi="Times New Roman" w:cs="Times New Roman" w:hint="eastAsia"/>
          <w:sz w:val="24"/>
          <w:szCs w:val="24"/>
        </w:rPr>
        <w:t>A manuscript is be</w:t>
      </w:r>
      <w:r>
        <w:rPr>
          <w:rFonts w:ascii="Times New Roman" w:hAnsi="Times New Roman" w:cs="Times New Roman"/>
          <w:sz w:val="24"/>
          <w:szCs w:val="24"/>
        </w:rPr>
        <w:t>ing prepared and will be submitted to a top food science journal in April 2018.</w:t>
      </w:r>
      <w:r w:rsidR="0068576A">
        <w:rPr>
          <w:rFonts w:ascii="Times New Roman" w:hAnsi="Times New Roman" w:cs="Times New Roman"/>
          <w:sz w:val="24"/>
          <w:szCs w:val="24"/>
        </w:rPr>
        <w:t xml:space="preserve"> </w:t>
      </w:r>
      <w:r w:rsidR="0068576A">
        <w:rPr>
          <w:rFonts w:ascii="Times New Roman" w:hAnsi="Times New Roman" w:cs="Times New Roman" w:hint="eastAsia"/>
          <w:sz w:val="24"/>
          <w:szCs w:val="24"/>
        </w:rPr>
        <w:t>The</w:t>
      </w:r>
      <w:r w:rsidR="0068576A">
        <w:rPr>
          <w:rFonts w:ascii="Times New Roman" w:hAnsi="Times New Roman" w:cs="Times New Roman"/>
          <w:sz w:val="24"/>
          <w:szCs w:val="24"/>
        </w:rPr>
        <w:t xml:space="preserve"> published paper will be sent to MSB. </w:t>
      </w:r>
    </w:p>
    <w:p w14:paraId="7AC70EFF" w14:textId="205A668E" w:rsidR="00FF1352" w:rsidRPr="00CF19AD" w:rsidRDefault="00FF1352" w:rsidP="00E21A52">
      <w:pPr>
        <w:pStyle w:val="PlainText"/>
        <w:rPr>
          <w:rFonts w:ascii="Times New Roman" w:hAnsi="Times New Roman"/>
          <w:sz w:val="24"/>
          <w:szCs w:val="24"/>
        </w:rPr>
      </w:pPr>
    </w:p>
    <w:sectPr w:rsidR="00FF1352" w:rsidRPr="00CF19AD" w:rsidSect="007607D7">
      <w:footerReference w:type="default" r:id="rId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A0CB22" w14:textId="77777777" w:rsidR="003B33C1" w:rsidRDefault="003B33C1" w:rsidP="004B74E3">
      <w:pPr>
        <w:spacing w:after="0" w:line="240" w:lineRule="auto"/>
      </w:pPr>
      <w:r>
        <w:separator/>
      </w:r>
    </w:p>
  </w:endnote>
  <w:endnote w:type="continuationSeparator" w:id="0">
    <w:p w14:paraId="70CF4292" w14:textId="77777777" w:rsidR="003B33C1" w:rsidRDefault="003B33C1" w:rsidP="004B74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861204"/>
      <w:docPartObj>
        <w:docPartGallery w:val="Page Numbers (Bottom of Page)"/>
        <w:docPartUnique/>
      </w:docPartObj>
    </w:sdtPr>
    <w:sdtEndPr>
      <w:rPr>
        <w:noProof/>
      </w:rPr>
    </w:sdtEndPr>
    <w:sdtContent>
      <w:p w14:paraId="6C9751F8" w14:textId="3603623D" w:rsidR="004B74E3" w:rsidRDefault="004B74E3">
        <w:pPr>
          <w:pStyle w:val="Footer"/>
          <w:jc w:val="center"/>
        </w:pPr>
        <w:r>
          <w:fldChar w:fldCharType="begin"/>
        </w:r>
        <w:r>
          <w:instrText xml:space="preserve"> PAGE   \* MERGEFORMAT </w:instrText>
        </w:r>
        <w:r>
          <w:fldChar w:fldCharType="separate"/>
        </w:r>
        <w:r w:rsidR="00CB3EF7">
          <w:rPr>
            <w:noProof/>
          </w:rPr>
          <w:t>1</w:t>
        </w:r>
        <w:r>
          <w:rPr>
            <w:noProof/>
          </w:rPr>
          <w:fldChar w:fldCharType="end"/>
        </w:r>
      </w:p>
    </w:sdtContent>
  </w:sdt>
  <w:p w14:paraId="0430841E" w14:textId="77777777" w:rsidR="004B74E3" w:rsidRDefault="004B74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00ED82" w14:textId="77777777" w:rsidR="003B33C1" w:rsidRDefault="003B33C1" w:rsidP="004B74E3">
      <w:pPr>
        <w:spacing w:after="0" w:line="240" w:lineRule="auto"/>
      </w:pPr>
      <w:r>
        <w:separator/>
      </w:r>
    </w:p>
  </w:footnote>
  <w:footnote w:type="continuationSeparator" w:id="0">
    <w:p w14:paraId="4D4D7D4A" w14:textId="77777777" w:rsidR="003B33C1" w:rsidRDefault="003B33C1" w:rsidP="004B74E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3C0CFD"/>
    <w:multiLevelType w:val="hybridMultilevel"/>
    <w:tmpl w:val="BAC24E92"/>
    <w:lvl w:ilvl="0" w:tplc="76203B8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EC642D0"/>
    <w:multiLevelType w:val="hybridMultilevel"/>
    <w:tmpl w:val="2DDE044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194A"/>
    <w:rsid w:val="00011D5D"/>
    <w:rsid w:val="000223CF"/>
    <w:rsid w:val="00025121"/>
    <w:rsid w:val="000518CB"/>
    <w:rsid w:val="000570D9"/>
    <w:rsid w:val="000709B5"/>
    <w:rsid w:val="00091B13"/>
    <w:rsid w:val="00096D18"/>
    <w:rsid w:val="000A75ED"/>
    <w:rsid w:val="000F0903"/>
    <w:rsid w:val="000F6F15"/>
    <w:rsid w:val="00105BE8"/>
    <w:rsid w:val="001061C5"/>
    <w:rsid w:val="00111B63"/>
    <w:rsid w:val="00164B87"/>
    <w:rsid w:val="001725F7"/>
    <w:rsid w:val="001754A6"/>
    <w:rsid w:val="001E4B0D"/>
    <w:rsid w:val="00203F6C"/>
    <w:rsid w:val="00221761"/>
    <w:rsid w:val="00222169"/>
    <w:rsid w:val="00237975"/>
    <w:rsid w:val="00247302"/>
    <w:rsid w:val="0028300C"/>
    <w:rsid w:val="002977A3"/>
    <w:rsid w:val="00304D8E"/>
    <w:rsid w:val="0031194A"/>
    <w:rsid w:val="00336F26"/>
    <w:rsid w:val="00372DF2"/>
    <w:rsid w:val="00373134"/>
    <w:rsid w:val="003B33C1"/>
    <w:rsid w:val="003C68F9"/>
    <w:rsid w:val="003F08EB"/>
    <w:rsid w:val="003F34A9"/>
    <w:rsid w:val="0040087B"/>
    <w:rsid w:val="00401B6C"/>
    <w:rsid w:val="00441605"/>
    <w:rsid w:val="00455ADF"/>
    <w:rsid w:val="00463D84"/>
    <w:rsid w:val="00477F42"/>
    <w:rsid w:val="004B74E3"/>
    <w:rsid w:val="004D7D9B"/>
    <w:rsid w:val="004F4AD6"/>
    <w:rsid w:val="005166F3"/>
    <w:rsid w:val="005204F2"/>
    <w:rsid w:val="005272EA"/>
    <w:rsid w:val="0053249E"/>
    <w:rsid w:val="00574426"/>
    <w:rsid w:val="00596E06"/>
    <w:rsid w:val="005D0180"/>
    <w:rsid w:val="005F038C"/>
    <w:rsid w:val="0060578C"/>
    <w:rsid w:val="0068576A"/>
    <w:rsid w:val="00687DDD"/>
    <w:rsid w:val="006A4F7E"/>
    <w:rsid w:val="006E17D0"/>
    <w:rsid w:val="0074170C"/>
    <w:rsid w:val="007447B6"/>
    <w:rsid w:val="007553A4"/>
    <w:rsid w:val="007607D7"/>
    <w:rsid w:val="007D0BCF"/>
    <w:rsid w:val="007D110C"/>
    <w:rsid w:val="007E459D"/>
    <w:rsid w:val="007F0662"/>
    <w:rsid w:val="0085746F"/>
    <w:rsid w:val="00874D15"/>
    <w:rsid w:val="00887209"/>
    <w:rsid w:val="00892C47"/>
    <w:rsid w:val="008B7D39"/>
    <w:rsid w:val="008D128F"/>
    <w:rsid w:val="008E2B2D"/>
    <w:rsid w:val="00A03637"/>
    <w:rsid w:val="00A20250"/>
    <w:rsid w:val="00A56A29"/>
    <w:rsid w:val="00A641E0"/>
    <w:rsid w:val="00A67A34"/>
    <w:rsid w:val="00A7119C"/>
    <w:rsid w:val="00A90EB1"/>
    <w:rsid w:val="00A97B1A"/>
    <w:rsid w:val="00AA2171"/>
    <w:rsid w:val="00AA4757"/>
    <w:rsid w:val="00AB587B"/>
    <w:rsid w:val="00AC7D92"/>
    <w:rsid w:val="00AF6835"/>
    <w:rsid w:val="00B04724"/>
    <w:rsid w:val="00B46D3F"/>
    <w:rsid w:val="00B65E10"/>
    <w:rsid w:val="00B770AC"/>
    <w:rsid w:val="00B80D25"/>
    <w:rsid w:val="00BB6DFB"/>
    <w:rsid w:val="00BC466B"/>
    <w:rsid w:val="00C14B6B"/>
    <w:rsid w:val="00C31F5C"/>
    <w:rsid w:val="00C61F43"/>
    <w:rsid w:val="00C70F33"/>
    <w:rsid w:val="00C845B8"/>
    <w:rsid w:val="00CB3EF7"/>
    <w:rsid w:val="00CF19AD"/>
    <w:rsid w:val="00D86ECA"/>
    <w:rsid w:val="00DB4D46"/>
    <w:rsid w:val="00DF689A"/>
    <w:rsid w:val="00E0649B"/>
    <w:rsid w:val="00E21A52"/>
    <w:rsid w:val="00E32223"/>
    <w:rsid w:val="00E50356"/>
    <w:rsid w:val="00E628E2"/>
    <w:rsid w:val="00E7619B"/>
    <w:rsid w:val="00EE1229"/>
    <w:rsid w:val="00EF7FF6"/>
    <w:rsid w:val="00F0462D"/>
    <w:rsid w:val="00F146DA"/>
    <w:rsid w:val="00F94458"/>
    <w:rsid w:val="00F97438"/>
    <w:rsid w:val="00FB693E"/>
    <w:rsid w:val="00FC39D7"/>
    <w:rsid w:val="00FF1352"/>
    <w:rsid w:val="00FF13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D4597C"/>
  <w15:chartTrackingRefBased/>
  <w15:docId w15:val="{80F9621D-EA51-430E-8259-E1DCBF7AA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1194A"/>
    <w:pPr>
      <w:ind w:left="720"/>
      <w:contextualSpacing/>
    </w:pPr>
  </w:style>
  <w:style w:type="paragraph" w:styleId="PlainText">
    <w:name w:val="Plain Text"/>
    <w:basedOn w:val="Normal"/>
    <w:link w:val="PlainTextChar"/>
    <w:rsid w:val="007607D7"/>
    <w:pPr>
      <w:spacing w:after="0" w:line="240" w:lineRule="auto"/>
    </w:pPr>
    <w:rPr>
      <w:rFonts w:ascii="Courier New" w:eastAsia="Times New Roman" w:hAnsi="Courier New" w:cs="Times New Roman"/>
      <w:sz w:val="20"/>
      <w:szCs w:val="20"/>
      <w:lang w:eastAsia="en-US"/>
    </w:rPr>
  </w:style>
  <w:style w:type="character" w:customStyle="1" w:styleId="PlainTextChar">
    <w:name w:val="Plain Text Char"/>
    <w:basedOn w:val="DefaultParagraphFont"/>
    <w:link w:val="PlainText"/>
    <w:rsid w:val="007607D7"/>
    <w:rPr>
      <w:rFonts w:ascii="Courier New" w:eastAsia="Times New Roman" w:hAnsi="Courier New" w:cs="Times New Roman"/>
      <w:sz w:val="20"/>
      <w:szCs w:val="20"/>
      <w:lang w:eastAsia="en-US"/>
    </w:rPr>
  </w:style>
  <w:style w:type="paragraph" w:styleId="BalloonText">
    <w:name w:val="Balloon Text"/>
    <w:basedOn w:val="Normal"/>
    <w:link w:val="BalloonTextChar"/>
    <w:uiPriority w:val="99"/>
    <w:semiHidden/>
    <w:unhideWhenUsed/>
    <w:rsid w:val="00463D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D84"/>
    <w:rPr>
      <w:rFonts w:ascii="Segoe UI" w:hAnsi="Segoe UI" w:cs="Segoe UI"/>
      <w:sz w:val="18"/>
      <w:szCs w:val="18"/>
    </w:rPr>
  </w:style>
  <w:style w:type="paragraph" w:styleId="Header">
    <w:name w:val="header"/>
    <w:basedOn w:val="Normal"/>
    <w:link w:val="HeaderChar"/>
    <w:uiPriority w:val="99"/>
    <w:unhideWhenUsed/>
    <w:rsid w:val="004B74E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74E3"/>
  </w:style>
  <w:style w:type="paragraph" w:styleId="Footer">
    <w:name w:val="footer"/>
    <w:basedOn w:val="Normal"/>
    <w:link w:val="FooterChar"/>
    <w:uiPriority w:val="99"/>
    <w:unhideWhenUsed/>
    <w:rsid w:val="004B74E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74E3"/>
  </w:style>
  <w:style w:type="character" w:styleId="Hyperlink">
    <w:name w:val="Hyperlink"/>
    <w:basedOn w:val="DefaultParagraphFont"/>
    <w:uiPriority w:val="99"/>
    <w:unhideWhenUsed/>
    <w:rsid w:val="00A90EB1"/>
    <w:rPr>
      <w:color w:val="0563C1" w:themeColor="hyperlink"/>
      <w:u w:val="single"/>
    </w:rPr>
  </w:style>
  <w:style w:type="character" w:styleId="CommentReference">
    <w:name w:val="annotation reference"/>
    <w:basedOn w:val="DefaultParagraphFont"/>
    <w:uiPriority w:val="99"/>
    <w:semiHidden/>
    <w:unhideWhenUsed/>
    <w:rsid w:val="00887209"/>
    <w:rPr>
      <w:sz w:val="16"/>
      <w:szCs w:val="16"/>
    </w:rPr>
  </w:style>
  <w:style w:type="paragraph" w:styleId="CommentText">
    <w:name w:val="annotation text"/>
    <w:basedOn w:val="Normal"/>
    <w:link w:val="CommentTextChar"/>
    <w:uiPriority w:val="99"/>
    <w:semiHidden/>
    <w:unhideWhenUsed/>
    <w:rsid w:val="00887209"/>
    <w:pPr>
      <w:widowControl w:val="0"/>
      <w:spacing w:after="0" w:line="240" w:lineRule="auto"/>
      <w:jc w:val="both"/>
    </w:pPr>
    <w:rPr>
      <w:kern w:val="2"/>
      <w:sz w:val="20"/>
      <w:szCs w:val="20"/>
    </w:rPr>
  </w:style>
  <w:style w:type="character" w:customStyle="1" w:styleId="CommentTextChar">
    <w:name w:val="Comment Text Char"/>
    <w:basedOn w:val="DefaultParagraphFont"/>
    <w:link w:val="CommentText"/>
    <w:uiPriority w:val="99"/>
    <w:semiHidden/>
    <w:rsid w:val="00887209"/>
    <w:rPr>
      <w:kern w:val="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673103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wangqin@umd.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567</Words>
  <Characters>3234</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Maryland</Company>
  <LinksUpToDate>false</LinksUpToDate>
  <CharactersWithSpaces>3794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Qin Wang</dc:creator>
  <cp:keywords/>
  <dc:description/>
  <cp:lastModifiedBy>Susanne zilberfarb</cp:lastModifiedBy>
  <cp:revision>2</cp:revision>
  <cp:lastPrinted>2016-12-08T15:25:00Z</cp:lastPrinted>
  <dcterms:created xsi:type="dcterms:W3CDTF">2018-03-23T16:00:00Z</dcterms:created>
  <dcterms:modified xsi:type="dcterms:W3CDTF">2018-03-23T16:00:00Z</dcterms:modified>
</cp:coreProperties>
</file>