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C9CB7" w14:textId="6824E2E3" w:rsidR="00104D37" w:rsidRDefault="002F029A" w:rsidP="00104D37">
      <w:pPr>
        <w:jc w:val="center"/>
        <w:rPr>
          <w:rFonts w:ascii="Times New Roman" w:hAnsi="Times New Roman" w:cs="Times New Roman"/>
          <w:b/>
        </w:rPr>
      </w:pPr>
      <w:bookmarkStart w:id="0" w:name="_GoBack"/>
      <w:bookmarkEnd w:id="0"/>
      <w:r>
        <w:rPr>
          <w:rFonts w:ascii="Times New Roman" w:hAnsi="Times New Roman" w:cs="Times New Roman"/>
          <w:b/>
        </w:rPr>
        <w:t>Impact of Repeated Use of Neonicotinoid Treated Seed in Grain Crop Rotations on Non-Target Invertebrates and Soil</w:t>
      </w:r>
    </w:p>
    <w:p w14:paraId="2784D540" w14:textId="4E6C3F45" w:rsidR="00104D37" w:rsidRDefault="00C734E4" w:rsidP="00104D37">
      <w:pPr>
        <w:jc w:val="center"/>
        <w:rPr>
          <w:rFonts w:ascii="Times New Roman" w:hAnsi="Times New Roman" w:cs="Times New Roman"/>
        </w:rPr>
      </w:pPr>
      <w:r>
        <w:rPr>
          <w:rFonts w:ascii="Times New Roman" w:hAnsi="Times New Roman" w:cs="Times New Roman"/>
        </w:rPr>
        <w:t>Aditi Dubey</w:t>
      </w:r>
      <w:r w:rsidR="00104D37">
        <w:rPr>
          <w:rFonts w:ascii="Times New Roman" w:hAnsi="Times New Roman" w:cs="Times New Roman"/>
        </w:rPr>
        <w:t>, Galen P. Dively, Ma</w:t>
      </w:r>
      <w:r>
        <w:rPr>
          <w:rFonts w:ascii="Times New Roman" w:hAnsi="Times New Roman" w:cs="Times New Roman"/>
        </w:rPr>
        <w:t>rgaret T.</w:t>
      </w:r>
      <w:r w:rsidR="00104D37">
        <w:rPr>
          <w:rFonts w:ascii="Times New Roman" w:hAnsi="Times New Roman" w:cs="Times New Roman"/>
        </w:rPr>
        <w:t xml:space="preserve"> Lewis</w:t>
      </w:r>
      <w:r>
        <w:rPr>
          <w:rFonts w:ascii="Times New Roman" w:hAnsi="Times New Roman" w:cs="Times New Roman"/>
        </w:rPr>
        <w:t>, and Kelly A. Hamby</w:t>
      </w:r>
    </w:p>
    <w:p w14:paraId="2DF5B7A4" w14:textId="77777777" w:rsidR="00104D37" w:rsidRDefault="00104D37" w:rsidP="00104D37">
      <w:pPr>
        <w:jc w:val="center"/>
        <w:rPr>
          <w:rFonts w:ascii="Times New Roman" w:hAnsi="Times New Roman" w:cs="Times New Roman"/>
        </w:rPr>
      </w:pPr>
      <w:r>
        <w:rPr>
          <w:rFonts w:ascii="Times New Roman" w:hAnsi="Times New Roman" w:cs="Times New Roman"/>
        </w:rPr>
        <w:t>Department of Entomology, University of Maryland, College Park, MD</w:t>
      </w:r>
    </w:p>
    <w:p w14:paraId="4692E72E" w14:textId="77777777" w:rsidR="00104D37" w:rsidRDefault="00104D37" w:rsidP="00104D37">
      <w:pPr>
        <w:jc w:val="center"/>
        <w:rPr>
          <w:rFonts w:ascii="Times New Roman" w:hAnsi="Times New Roman" w:cs="Times New Roman"/>
        </w:rPr>
      </w:pPr>
      <w:r>
        <w:rPr>
          <w:rFonts w:ascii="Times New Roman" w:hAnsi="Times New Roman" w:cs="Times New Roman"/>
        </w:rPr>
        <w:t>Phone: (301) 314 – 1068. Email: kahamby@umd.edu</w:t>
      </w:r>
    </w:p>
    <w:p w14:paraId="0CBBB4AE" w14:textId="77777777" w:rsidR="00104D37" w:rsidRDefault="00104D37" w:rsidP="00104D37">
      <w:pPr>
        <w:jc w:val="center"/>
        <w:rPr>
          <w:rFonts w:ascii="Times New Roman" w:hAnsi="Times New Roman" w:cs="Times New Roman"/>
        </w:rPr>
      </w:pPr>
      <w:r>
        <w:rPr>
          <w:rFonts w:ascii="Times New Roman" w:hAnsi="Times New Roman" w:cs="Times New Roman"/>
          <w:u w:val="single"/>
        </w:rPr>
        <w:t>2017 Report</w:t>
      </w:r>
    </w:p>
    <w:p w14:paraId="180F34A8" w14:textId="5EC910AE" w:rsidR="00104D37" w:rsidRDefault="00104D37" w:rsidP="00104D37">
      <w:pPr>
        <w:jc w:val="center"/>
        <w:rPr>
          <w:rFonts w:ascii="Times New Roman" w:hAnsi="Times New Roman" w:cs="Times New Roman"/>
        </w:rPr>
      </w:pPr>
      <w:r>
        <w:rPr>
          <w:rFonts w:ascii="Times New Roman" w:hAnsi="Times New Roman" w:cs="Times New Roman"/>
        </w:rPr>
        <w:t xml:space="preserve">Submitted to the Maryland </w:t>
      </w:r>
      <w:r w:rsidR="002F029A">
        <w:rPr>
          <w:rFonts w:ascii="Times New Roman" w:hAnsi="Times New Roman" w:cs="Times New Roman"/>
        </w:rPr>
        <w:t>Soybean</w:t>
      </w:r>
      <w:r>
        <w:rPr>
          <w:rFonts w:ascii="Times New Roman" w:hAnsi="Times New Roman" w:cs="Times New Roman"/>
        </w:rPr>
        <w:t xml:space="preserve"> Board</w:t>
      </w:r>
    </w:p>
    <w:p w14:paraId="1A63C269" w14:textId="689DDE42" w:rsidR="00104D37" w:rsidRDefault="00104D37" w:rsidP="00104D37">
      <w:pPr>
        <w:jc w:val="center"/>
        <w:rPr>
          <w:rFonts w:ascii="Times New Roman" w:hAnsi="Times New Roman" w:cs="Times New Roman"/>
        </w:rPr>
      </w:pPr>
    </w:p>
    <w:p w14:paraId="0B648097" w14:textId="7758F600" w:rsidR="00FE06BA" w:rsidRPr="00FE06BA" w:rsidRDefault="00FE06BA" w:rsidP="00104D37">
      <w:pPr>
        <w:jc w:val="center"/>
        <w:rPr>
          <w:rFonts w:ascii="Times New Roman" w:hAnsi="Times New Roman" w:cs="Times New Roman"/>
          <w:b/>
        </w:rPr>
      </w:pPr>
      <w:r>
        <w:rPr>
          <w:rFonts w:ascii="Times New Roman" w:hAnsi="Times New Roman" w:cs="Times New Roman"/>
          <w:b/>
        </w:rPr>
        <w:t>Background</w:t>
      </w:r>
    </w:p>
    <w:p w14:paraId="00260486" w14:textId="197DDA8F" w:rsidR="00104D37" w:rsidRDefault="00D43BBC" w:rsidP="00104D37">
      <w:pPr>
        <w:widowControl w:val="0"/>
        <w:autoSpaceDE w:val="0"/>
        <w:autoSpaceDN w:val="0"/>
        <w:adjustRightInd w:val="0"/>
        <w:ind w:firstLine="720"/>
        <w:rPr>
          <w:rFonts w:ascii="Times New Roman" w:hAnsi="Times New Roman" w:cs="Times New Roman"/>
          <w:color w:val="auto"/>
          <w:lang w:val="en-US"/>
        </w:rPr>
      </w:pPr>
      <w:r w:rsidRPr="006A72B7">
        <w:rPr>
          <w:rFonts w:ascii="Times New Roman" w:hAnsi="Times New Roman" w:cs="Times New Roman"/>
        </w:rPr>
        <w:t>Insecticide</w:t>
      </w:r>
      <w:r w:rsidRPr="00D43BBC">
        <w:rPr>
          <w:rFonts w:ascii="Times New Roman" w:hAnsi="Times New Roman" w:cs="Times New Roman"/>
          <w:color w:val="auto"/>
          <w:lang w:val="en-US"/>
        </w:rPr>
        <w:t xml:space="preserve"> </w:t>
      </w:r>
      <w:r>
        <w:rPr>
          <w:rFonts w:ascii="Times New Roman" w:hAnsi="Times New Roman" w:cs="Times New Roman"/>
          <w:color w:val="auto"/>
          <w:lang w:val="en-US"/>
        </w:rPr>
        <w:t>s</w:t>
      </w:r>
      <w:r w:rsidR="00104D37" w:rsidRPr="00C73365">
        <w:rPr>
          <w:rFonts w:ascii="Times New Roman" w:hAnsi="Times New Roman" w:cs="Times New Roman"/>
          <w:color w:val="auto"/>
          <w:lang w:val="en-US"/>
        </w:rPr>
        <w:t>eed treatments are a convenient and economical way to protect a wide variety of crops from insect pests. Cruiser ® 5FS (thiamethoxam, Syngenta Crop Protection) and Gaucho 600 Flowable (imidacloprid, Bayer CropScience) are neonicotinoid insecticide</w:t>
      </w:r>
      <w:r w:rsidR="00104D37">
        <w:rPr>
          <w:rFonts w:ascii="Times New Roman" w:hAnsi="Times New Roman" w:cs="Times New Roman"/>
          <w:color w:val="auto"/>
          <w:lang w:val="en-US"/>
        </w:rPr>
        <w:t>s</w:t>
      </w:r>
      <w:r w:rsidR="00104D37" w:rsidRPr="00C73365">
        <w:rPr>
          <w:rFonts w:ascii="Times New Roman" w:hAnsi="Times New Roman" w:cs="Times New Roman"/>
          <w:color w:val="auto"/>
          <w:lang w:val="en-US"/>
        </w:rPr>
        <w:t xml:space="preserve"> that are registered for use </w:t>
      </w:r>
      <w:r w:rsidR="00104D37">
        <w:rPr>
          <w:rFonts w:ascii="Times New Roman" w:hAnsi="Times New Roman" w:cs="Times New Roman"/>
          <w:color w:val="auto"/>
          <w:lang w:val="en-US"/>
        </w:rPr>
        <w:t xml:space="preserve">as </w:t>
      </w:r>
      <w:r w:rsidR="00104D37" w:rsidRPr="00C73365">
        <w:rPr>
          <w:rFonts w:ascii="Times New Roman" w:hAnsi="Times New Roman" w:cs="Times New Roman"/>
          <w:color w:val="auto"/>
          <w:lang w:val="en-US"/>
        </w:rPr>
        <w:t xml:space="preserve">seed treatments on wheat, corn, and soybeans, </w:t>
      </w:r>
      <w:r>
        <w:rPr>
          <w:rFonts w:ascii="Times New Roman" w:hAnsi="Times New Roman" w:cs="Times New Roman"/>
          <w:color w:val="auto"/>
          <w:lang w:val="en-US"/>
        </w:rPr>
        <w:t xml:space="preserve">with </w:t>
      </w:r>
      <w:r w:rsidR="00104D37">
        <w:rPr>
          <w:rFonts w:ascii="Times New Roman" w:hAnsi="Times New Roman" w:cs="Times New Roman"/>
          <w:color w:val="auto"/>
          <w:lang w:val="en-US"/>
        </w:rPr>
        <w:t>application</w:t>
      </w:r>
      <w:r w:rsidR="00104D37" w:rsidRPr="00C73365">
        <w:rPr>
          <w:rFonts w:ascii="Times New Roman" w:hAnsi="Times New Roman" w:cs="Times New Roman"/>
          <w:color w:val="auto"/>
          <w:lang w:val="en-US"/>
        </w:rPr>
        <w:t xml:space="preserve"> rate</w:t>
      </w:r>
      <w:r w:rsidR="00104D37">
        <w:rPr>
          <w:rFonts w:ascii="Times New Roman" w:hAnsi="Times New Roman" w:cs="Times New Roman"/>
          <w:color w:val="auto"/>
          <w:lang w:val="en-US"/>
        </w:rPr>
        <w:t>s</w:t>
      </w:r>
      <w:r w:rsidR="00104D37" w:rsidRPr="00C73365">
        <w:rPr>
          <w:rFonts w:ascii="Times New Roman" w:hAnsi="Times New Roman" w:cs="Times New Roman"/>
          <w:color w:val="auto"/>
          <w:lang w:val="en-US"/>
        </w:rPr>
        <w:t xml:space="preserve"> var</w:t>
      </w:r>
      <w:r w:rsidR="00104D37">
        <w:rPr>
          <w:rFonts w:ascii="Times New Roman" w:hAnsi="Times New Roman" w:cs="Times New Roman"/>
          <w:color w:val="auto"/>
          <w:lang w:val="en-US"/>
        </w:rPr>
        <w:t>y</w:t>
      </w:r>
      <w:r>
        <w:rPr>
          <w:rFonts w:ascii="Times New Roman" w:hAnsi="Times New Roman" w:cs="Times New Roman"/>
          <w:color w:val="auto"/>
          <w:lang w:val="en-US"/>
        </w:rPr>
        <w:t>ing</w:t>
      </w:r>
      <w:r w:rsidR="00104D37" w:rsidRPr="00C73365">
        <w:rPr>
          <w:rFonts w:ascii="Times New Roman" w:hAnsi="Times New Roman" w:cs="Times New Roman"/>
          <w:color w:val="auto"/>
          <w:lang w:val="en-US"/>
        </w:rPr>
        <w:t xml:space="preserve"> by </w:t>
      </w:r>
      <w:r w:rsidR="00104D37">
        <w:rPr>
          <w:rFonts w:ascii="Times New Roman" w:hAnsi="Times New Roman" w:cs="Times New Roman"/>
          <w:color w:val="auto"/>
          <w:lang w:val="en-US"/>
        </w:rPr>
        <w:t xml:space="preserve">the </w:t>
      </w:r>
      <w:r w:rsidR="00104D37" w:rsidRPr="00C73365">
        <w:rPr>
          <w:rFonts w:ascii="Times New Roman" w:hAnsi="Times New Roman" w:cs="Times New Roman"/>
          <w:color w:val="auto"/>
          <w:lang w:val="en-US"/>
        </w:rPr>
        <w:t xml:space="preserve">crop and pest targeted. When applied as seed treatments, </w:t>
      </w:r>
      <w:r w:rsidR="00104D37">
        <w:rPr>
          <w:rFonts w:ascii="Times New Roman" w:hAnsi="Times New Roman" w:cs="Times New Roman"/>
          <w:color w:val="auto"/>
          <w:lang w:val="en-US"/>
        </w:rPr>
        <w:t xml:space="preserve">germinating </w:t>
      </w:r>
      <w:r w:rsidR="00104D37" w:rsidRPr="00C73365">
        <w:rPr>
          <w:rFonts w:ascii="Times New Roman" w:hAnsi="Times New Roman" w:cs="Times New Roman"/>
          <w:color w:val="auto"/>
          <w:lang w:val="en-US"/>
        </w:rPr>
        <w:t>plants</w:t>
      </w:r>
      <w:r w:rsidR="00104D37">
        <w:rPr>
          <w:rFonts w:ascii="Times New Roman" w:hAnsi="Times New Roman" w:cs="Times New Roman"/>
          <w:color w:val="auto"/>
          <w:lang w:val="en-US"/>
        </w:rPr>
        <w:t xml:space="preserve"> </w:t>
      </w:r>
      <w:r w:rsidR="00104D37" w:rsidRPr="00C73365">
        <w:rPr>
          <w:rFonts w:ascii="Times New Roman" w:hAnsi="Times New Roman" w:cs="Times New Roman"/>
          <w:color w:val="auto"/>
          <w:lang w:val="en-US"/>
        </w:rPr>
        <w:t>absorb a portion of the active ingredient</w:t>
      </w:r>
      <w:r w:rsidR="00104D37">
        <w:rPr>
          <w:rFonts w:ascii="Times New Roman" w:hAnsi="Times New Roman" w:cs="Times New Roman"/>
          <w:color w:val="auto"/>
          <w:lang w:val="en-US"/>
        </w:rPr>
        <w:t xml:space="preserve">, </w:t>
      </w:r>
      <w:r w:rsidR="00104D37" w:rsidRPr="00C73365">
        <w:rPr>
          <w:rFonts w:ascii="Times New Roman" w:hAnsi="Times New Roman" w:cs="Times New Roman"/>
          <w:color w:val="auto"/>
          <w:lang w:val="en-US"/>
        </w:rPr>
        <w:t xml:space="preserve">but </w:t>
      </w:r>
      <w:r w:rsidR="00104D37">
        <w:rPr>
          <w:rFonts w:ascii="Times New Roman" w:hAnsi="Times New Roman" w:cs="Times New Roman"/>
          <w:color w:val="auto"/>
          <w:lang w:val="en-US"/>
        </w:rPr>
        <w:t>most</w:t>
      </w:r>
      <w:r w:rsidR="00104D37" w:rsidRPr="00C73365">
        <w:rPr>
          <w:rFonts w:ascii="Times New Roman" w:hAnsi="Times New Roman" w:cs="Times New Roman"/>
          <w:color w:val="auto"/>
          <w:lang w:val="en-US"/>
        </w:rPr>
        <w:t xml:space="preserve"> of the chemical remains in the soil. </w:t>
      </w:r>
      <w:r w:rsidR="00104D37">
        <w:rPr>
          <w:rFonts w:ascii="Times New Roman" w:hAnsi="Times New Roman" w:cs="Times New Roman"/>
          <w:color w:val="auto"/>
          <w:lang w:val="en-US"/>
        </w:rPr>
        <w:t>Studies have shown that n</w:t>
      </w:r>
      <w:r w:rsidR="00104D37" w:rsidRPr="00C73365">
        <w:rPr>
          <w:rFonts w:ascii="Times New Roman" w:hAnsi="Times New Roman" w:cs="Times New Roman"/>
          <w:color w:val="auto"/>
          <w:lang w:val="en-US"/>
        </w:rPr>
        <w:t xml:space="preserve">eonicotinoid seed treatments have non-target effects on both below and above ground </w:t>
      </w:r>
      <w:r w:rsidR="00104D37">
        <w:rPr>
          <w:rFonts w:ascii="Times New Roman" w:hAnsi="Times New Roman" w:cs="Times New Roman"/>
          <w:color w:val="auto"/>
          <w:lang w:val="en-US"/>
        </w:rPr>
        <w:t xml:space="preserve">arthropod </w:t>
      </w:r>
      <w:r w:rsidR="00104D37" w:rsidRPr="00C73365">
        <w:rPr>
          <w:rFonts w:ascii="Times New Roman" w:hAnsi="Times New Roman" w:cs="Times New Roman"/>
          <w:color w:val="auto"/>
          <w:lang w:val="en-US"/>
        </w:rPr>
        <w:t>communities. They may affect earthworms, soil microbial communities and beneficial arthropods</w:t>
      </w:r>
      <w:r w:rsidR="00104D37">
        <w:rPr>
          <w:rFonts w:ascii="Times New Roman" w:hAnsi="Times New Roman" w:cs="Times New Roman"/>
          <w:color w:val="auto"/>
          <w:lang w:val="en-US"/>
        </w:rPr>
        <w:t>, including</w:t>
      </w:r>
      <w:r w:rsidR="00104D37" w:rsidRPr="00C73365">
        <w:rPr>
          <w:rFonts w:ascii="Times New Roman" w:hAnsi="Times New Roman" w:cs="Times New Roman"/>
          <w:color w:val="auto"/>
          <w:lang w:val="en-US"/>
        </w:rPr>
        <w:t xml:space="preserve"> predators, parasitoids, and pollinators. The chemicals may also be taken up by other plants in the fields, such as winter flowering annuals, which </w:t>
      </w:r>
      <w:r w:rsidR="00104D37">
        <w:rPr>
          <w:rFonts w:ascii="Times New Roman" w:hAnsi="Times New Roman" w:cs="Times New Roman"/>
          <w:color w:val="auto"/>
          <w:lang w:val="en-US"/>
        </w:rPr>
        <w:t xml:space="preserve">could result in residue exposure to insect </w:t>
      </w:r>
      <w:r w:rsidR="00104D37" w:rsidRPr="00C73365">
        <w:rPr>
          <w:rFonts w:ascii="Times New Roman" w:hAnsi="Times New Roman" w:cs="Times New Roman"/>
          <w:color w:val="auto"/>
          <w:lang w:val="en-US"/>
        </w:rPr>
        <w:t>pollinators.</w:t>
      </w:r>
      <w:r w:rsidR="00104D37">
        <w:rPr>
          <w:rFonts w:ascii="Times New Roman" w:hAnsi="Times New Roman" w:cs="Times New Roman"/>
          <w:color w:val="auto"/>
          <w:lang w:val="en-US"/>
        </w:rPr>
        <w:t xml:space="preserve"> If used</w:t>
      </w:r>
      <w:r w:rsidR="00104D37" w:rsidRPr="00C73365">
        <w:rPr>
          <w:rFonts w:ascii="Times New Roman" w:hAnsi="Times New Roman" w:cs="Times New Roman"/>
          <w:color w:val="auto"/>
          <w:lang w:val="en-US"/>
        </w:rPr>
        <w:t xml:space="preserve"> in consecutive crops in the same field</w:t>
      </w:r>
      <w:r w:rsidR="00104D37">
        <w:rPr>
          <w:rFonts w:ascii="Times New Roman" w:hAnsi="Times New Roman" w:cs="Times New Roman"/>
          <w:color w:val="auto"/>
          <w:lang w:val="en-US"/>
        </w:rPr>
        <w:t xml:space="preserve">, residues from neonicotinoid seed treatments can accumulate in the soil, resulting in higher concentrations </w:t>
      </w:r>
      <w:r w:rsidR="00104D37" w:rsidRPr="00C73365">
        <w:rPr>
          <w:rFonts w:ascii="Times New Roman" w:hAnsi="Times New Roman" w:cs="Times New Roman"/>
          <w:color w:val="auto"/>
          <w:lang w:val="en-US"/>
        </w:rPr>
        <w:t xml:space="preserve">than use </w:t>
      </w:r>
      <w:r w:rsidR="00104D37">
        <w:rPr>
          <w:rFonts w:ascii="Times New Roman" w:hAnsi="Times New Roman" w:cs="Times New Roman"/>
          <w:color w:val="auto"/>
          <w:lang w:val="en-US"/>
        </w:rPr>
        <w:t>from</w:t>
      </w:r>
      <w:r w:rsidR="00104D37" w:rsidRPr="00C73365">
        <w:rPr>
          <w:rFonts w:ascii="Times New Roman" w:hAnsi="Times New Roman" w:cs="Times New Roman"/>
          <w:color w:val="auto"/>
          <w:lang w:val="en-US"/>
        </w:rPr>
        <w:t xml:space="preserve"> a single year alone</w:t>
      </w:r>
      <w:r w:rsidR="00104D37">
        <w:rPr>
          <w:rFonts w:ascii="Times New Roman" w:hAnsi="Times New Roman" w:cs="Times New Roman"/>
          <w:color w:val="auto"/>
          <w:lang w:val="en-US"/>
        </w:rPr>
        <w:t>.</w:t>
      </w:r>
      <w:r w:rsidR="00104D37" w:rsidRPr="00C73365">
        <w:rPr>
          <w:rFonts w:ascii="Times New Roman" w:hAnsi="Times New Roman" w:cs="Times New Roman"/>
          <w:color w:val="auto"/>
          <w:lang w:val="en-US"/>
        </w:rPr>
        <w:t xml:space="preserve"> In this study, we </w:t>
      </w:r>
      <w:r w:rsidR="004B1538">
        <w:rPr>
          <w:rFonts w:ascii="Times New Roman" w:hAnsi="Times New Roman" w:cs="Times New Roman"/>
          <w:color w:val="auto"/>
          <w:lang w:val="en-US"/>
        </w:rPr>
        <w:t xml:space="preserve">investigated </w:t>
      </w:r>
      <w:r w:rsidR="00104D37" w:rsidRPr="00C73365">
        <w:rPr>
          <w:rFonts w:ascii="Times New Roman" w:hAnsi="Times New Roman" w:cs="Times New Roman"/>
          <w:color w:val="auto"/>
          <w:lang w:val="en-US"/>
        </w:rPr>
        <w:t>the</w:t>
      </w:r>
      <w:r w:rsidR="00104D37">
        <w:rPr>
          <w:rFonts w:ascii="Times New Roman" w:hAnsi="Times New Roman" w:cs="Times New Roman"/>
          <w:color w:val="auto"/>
          <w:lang w:val="en-US"/>
        </w:rPr>
        <w:t xml:space="preserve"> repeated</w:t>
      </w:r>
      <w:r w:rsidR="00104D37" w:rsidRPr="00C73365">
        <w:rPr>
          <w:rFonts w:ascii="Times New Roman" w:hAnsi="Times New Roman" w:cs="Times New Roman"/>
          <w:color w:val="auto"/>
          <w:lang w:val="en-US"/>
        </w:rPr>
        <w:t xml:space="preserve"> use of thiamethoxam and imidacloprid</w:t>
      </w:r>
      <w:r w:rsidR="00104D37" w:rsidRPr="00960C49">
        <w:rPr>
          <w:rFonts w:ascii="Times New Roman" w:hAnsi="Times New Roman" w:cs="Times New Roman"/>
          <w:color w:val="auto"/>
          <w:lang w:val="en-US"/>
        </w:rPr>
        <w:t xml:space="preserve"> seed treatments in a </w:t>
      </w:r>
      <w:r w:rsidR="00104D37">
        <w:rPr>
          <w:rFonts w:ascii="Times New Roman" w:hAnsi="Times New Roman" w:cs="Times New Roman"/>
          <w:color w:val="auto"/>
          <w:lang w:val="en-US"/>
        </w:rPr>
        <w:t xml:space="preserve">commonly practiced mid-Atlantic </w:t>
      </w:r>
      <w:r w:rsidR="00104D37" w:rsidRPr="00960C49">
        <w:rPr>
          <w:rFonts w:ascii="Times New Roman" w:hAnsi="Times New Roman" w:cs="Times New Roman"/>
          <w:color w:val="auto"/>
          <w:lang w:val="en-US"/>
        </w:rPr>
        <w:t>thr</w:t>
      </w:r>
      <w:r w:rsidR="00104D37">
        <w:rPr>
          <w:rFonts w:ascii="Times New Roman" w:hAnsi="Times New Roman" w:cs="Times New Roman"/>
          <w:color w:val="auto"/>
          <w:lang w:val="en-US"/>
        </w:rPr>
        <w:t>ee-year grain crop</w:t>
      </w:r>
      <w:r w:rsidR="00104D37" w:rsidRPr="00960C49">
        <w:rPr>
          <w:rFonts w:ascii="Times New Roman" w:hAnsi="Times New Roman" w:cs="Times New Roman"/>
          <w:color w:val="auto"/>
          <w:lang w:val="en-US"/>
        </w:rPr>
        <w:t xml:space="preserve"> </w:t>
      </w:r>
      <w:r w:rsidR="00104D37">
        <w:rPr>
          <w:rFonts w:ascii="Times New Roman" w:hAnsi="Times New Roman" w:cs="Times New Roman"/>
          <w:color w:val="auto"/>
          <w:lang w:val="en-US"/>
        </w:rPr>
        <w:t xml:space="preserve">rotation; specifically, </w:t>
      </w:r>
      <w:r w:rsidR="00104D37" w:rsidRPr="00960C49">
        <w:rPr>
          <w:rFonts w:ascii="Times New Roman" w:hAnsi="Times New Roman" w:cs="Times New Roman"/>
          <w:color w:val="auto"/>
          <w:lang w:val="en-US"/>
        </w:rPr>
        <w:t xml:space="preserve">soybean, followed by fall-planted wheat, double-cropped soybean and corn. </w:t>
      </w:r>
    </w:p>
    <w:p w14:paraId="4D883C01" w14:textId="647BE597" w:rsidR="00104D37" w:rsidRDefault="00104D37" w:rsidP="00104D37">
      <w:pPr>
        <w:widowControl w:val="0"/>
        <w:autoSpaceDE w:val="0"/>
        <w:autoSpaceDN w:val="0"/>
        <w:adjustRightInd w:val="0"/>
        <w:ind w:firstLine="720"/>
        <w:rPr>
          <w:rFonts w:ascii="Times New Roman" w:hAnsi="Times New Roman" w:cs="Times New Roman"/>
          <w:color w:val="auto"/>
          <w:lang w:val="en-US"/>
        </w:rPr>
      </w:pPr>
      <w:r>
        <w:rPr>
          <w:rFonts w:ascii="Times New Roman" w:hAnsi="Times New Roman" w:cs="Times New Roman"/>
          <w:color w:val="auto"/>
          <w:lang w:val="en-US"/>
        </w:rPr>
        <w:t xml:space="preserve">Our specific objectives in this study </w:t>
      </w:r>
      <w:r w:rsidR="004B1538">
        <w:rPr>
          <w:rFonts w:ascii="Times New Roman" w:hAnsi="Times New Roman" w:cs="Times New Roman"/>
          <w:color w:val="auto"/>
          <w:lang w:val="en-US"/>
        </w:rPr>
        <w:t xml:space="preserve">were </w:t>
      </w:r>
      <w:r>
        <w:rPr>
          <w:rFonts w:ascii="Times New Roman" w:hAnsi="Times New Roman" w:cs="Times New Roman"/>
          <w:color w:val="auto"/>
          <w:lang w:val="en-US"/>
        </w:rPr>
        <w:t>to</w:t>
      </w:r>
      <w:r w:rsidR="002F029A">
        <w:rPr>
          <w:rFonts w:ascii="Times New Roman" w:hAnsi="Times New Roman" w:cs="Times New Roman"/>
          <w:color w:val="auto"/>
          <w:lang w:val="en-US"/>
        </w:rPr>
        <w:t xml:space="preserve"> </w:t>
      </w:r>
      <w:r>
        <w:rPr>
          <w:rFonts w:ascii="Times New Roman" w:hAnsi="Times New Roman" w:cs="Times New Roman"/>
          <w:color w:val="auto"/>
          <w:lang w:val="en-US"/>
        </w:rPr>
        <w:t>determine the impacts of neonicotinoid seed</w:t>
      </w:r>
      <w:r w:rsidRPr="00960C49">
        <w:rPr>
          <w:rFonts w:ascii="Times New Roman" w:hAnsi="Times New Roman" w:cs="Times New Roman"/>
          <w:color w:val="auto"/>
          <w:lang w:val="en-US"/>
        </w:rPr>
        <w:t xml:space="preserve"> treatments </w:t>
      </w:r>
      <w:r w:rsidR="002F029A">
        <w:rPr>
          <w:rFonts w:ascii="Times New Roman" w:hAnsi="Times New Roman" w:cs="Times New Roman"/>
          <w:color w:val="auto"/>
          <w:lang w:val="en-US"/>
        </w:rPr>
        <w:t>on</w:t>
      </w:r>
      <w:r w:rsidR="00DE6F7E">
        <w:rPr>
          <w:rFonts w:ascii="Times New Roman" w:hAnsi="Times New Roman" w:cs="Times New Roman"/>
          <w:color w:val="auto"/>
          <w:lang w:val="en-US"/>
        </w:rPr>
        <w:t xml:space="preserve"> 1) pest suppression</w:t>
      </w:r>
      <w:r w:rsidRPr="00960C49">
        <w:rPr>
          <w:rFonts w:ascii="Times New Roman" w:hAnsi="Times New Roman" w:cs="Times New Roman"/>
          <w:color w:val="auto"/>
          <w:lang w:val="en-US"/>
        </w:rPr>
        <w:t>;</w:t>
      </w:r>
      <w:r>
        <w:rPr>
          <w:rFonts w:ascii="Times New Roman" w:hAnsi="Times New Roman" w:cs="Times New Roman"/>
          <w:color w:val="auto"/>
          <w:lang w:val="en-US"/>
        </w:rPr>
        <w:t xml:space="preserve"> 2)</w:t>
      </w:r>
      <w:r w:rsidRPr="00960C49">
        <w:rPr>
          <w:rFonts w:ascii="Times New Roman" w:hAnsi="Times New Roman" w:cs="Times New Roman"/>
          <w:color w:val="auto"/>
          <w:lang w:val="en-US"/>
        </w:rPr>
        <w:t xml:space="preserve"> </w:t>
      </w:r>
      <w:r w:rsidR="00DE6F7E">
        <w:rPr>
          <w:rFonts w:ascii="Times New Roman" w:hAnsi="Times New Roman" w:cs="Times New Roman"/>
          <w:color w:val="auto"/>
          <w:lang w:val="en-US"/>
        </w:rPr>
        <w:t>beneficial organisms including soil microorganisms, soil and foliar invertebrates</w:t>
      </w:r>
      <w:r w:rsidR="00141E95">
        <w:rPr>
          <w:rFonts w:ascii="Times New Roman" w:hAnsi="Times New Roman" w:cs="Times New Roman"/>
          <w:color w:val="auto"/>
          <w:lang w:val="en-US"/>
        </w:rPr>
        <w:t>,</w:t>
      </w:r>
      <w:r w:rsidR="00C61B94">
        <w:rPr>
          <w:rFonts w:ascii="Times New Roman" w:hAnsi="Times New Roman" w:cs="Times New Roman"/>
          <w:color w:val="auto"/>
          <w:lang w:val="en-US"/>
        </w:rPr>
        <w:t xml:space="preserve"> and 3) plant growth and yield.</w:t>
      </w:r>
      <w:r w:rsidR="00DE6F7E">
        <w:rPr>
          <w:rFonts w:ascii="Times New Roman" w:hAnsi="Times New Roman" w:cs="Times New Roman"/>
          <w:color w:val="auto"/>
          <w:lang w:val="en-US"/>
        </w:rPr>
        <w:t xml:space="preserve"> </w:t>
      </w:r>
      <w:r w:rsidR="001B54E3">
        <w:rPr>
          <w:rFonts w:ascii="Times New Roman" w:hAnsi="Times New Roman" w:cs="Times New Roman"/>
          <w:color w:val="auto"/>
          <w:lang w:val="en-US"/>
        </w:rPr>
        <w:t>We also</w:t>
      </w:r>
      <w:r>
        <w:rPr>
          <w:rFonts w:ascii="Times New Roman" w:hAnsi="Times New Roman" w:cs="Times New Roman"/>
          <w:color w:val="auto"/>
          <w:lang w:val="en-US"/>
        </w:rPr>
        <w:t xml:space="preserve"> evaluate</w:t>
      </w:r>
      <w:r w:rsidR="00C61B94">
        <w:rPr>
          <w:rFonts w:ascii="Times New Roman" w:hAnsi="Times New Roman" w:cs="Times New Roman"/>
          <w:color w:val="auto"/>
          <w:lang w:val="en-US"/>
        </w:rPr>
        <w:t>d</w:t>
      </w:r>
      <w:r>
        <w:rPr>
          <w:rFonts w:ascii="Times New Roman" w:hAnsi="Times New Roman" w:cs="Times New Roman"/>
          <w:color w:val="auto"/>
          <w:lang w:val="en-US"/>
        </w:rPr>
        <w:t xml:space="preserve"> </w:t>
      </w:r>
      <w:r w:rsidR="001B54E3">
        <w:rPr>
          <w:rFonts w:ascii="Times New Roman" w:hAnsi="Times New Roman" w:cs="Times New Roman"/>
          <w:color w:val="auto"/>
          <w:lang w:val="en-US"/>
        </w:rPr>
        <w:t xml:space="preserve">4) </w:t>
      </w:r>
      <w:r w:rsidRPr="00960C49">
        <w:rPr>
          <w:rFonts w:ascii="Times New Roman" w:hAnsi="Times New Roman" w:cs="Times New Roman"/>
          <w:color w:val="auto"/>
          <w:lang w:val="en-US"/>
        </w:rPr>
        <w:t xml:space="preserve">whether winter annual flowers </w:t>
      </w:r>
      <w:r>
        <w:rPr>
          <w:rFonts w:ascii="Times New Roman" w:hAnsi="Times New Roman" w:cs="Times New Roman"/>
          <w:color w:val="auto"/>
          <w:lang w:val="en-US"/>
        </w:rPr>
        <w:t xml:space="preserve">within a grain field planted with treated seeds </w:t>
      </w:r>
      <w:r w:rsidRPr="00960C49">
        <w:rPr>
          <w:rFonts w:ascii="Times New Roman" w:hAnsi="Times New Roman" w:cs="Times New Roman"/>
          <w:color w:val="auto"/>
          <w:lang w:val="en-US"/>
        </w:rPr>
        <w:t>contain neonicotinoid residue</w:t>
      </w:r>
      <w:r>
        <w:rPr>
          <w:rFonts w:ascii="Times New Roman" w:hAnsi="Times New Roman" w:cs="Times New Roman"/>
          <w:color w:val="auto"/>
          <w:lang w:val="en-US"/>
        </w:rPr>
        <w:t xml:space="preserve">s. This study is unique in its approach because we </w:t>
      </w:r>
      <w:r w:rsidR="004B1538">
        <w:rPr>
          <w:rFonts w:ascii="Times New Roman" w:hAnsi="Times New Roman" w:cs="Times New Roman"/>
          <w:color w:val="auto"/>
          <w:lang w:val="en-US"/>
        </w:rPr>
        <w:t>evaluated</w:t>
      </w:r>
      <w:r>
        <w:rPr>
          <w:rFonts w:ascii="Times New Roman" w:hAnsi="Times New Roman" w:cs="Times New Roman"/>
          <w:color w:val="auto"/>
          <w:lang w:val="en-US"/>
        </w:rPr>
        <w:t xml:space="preserve"> </w:t>
      </w:r>
      <w:r w:rsidRPr="00960C49">
        <w:rPr>
          <w:rFonts w:ascii="Times New Roman" w:hAnsi="Times New Roman" w:cs="Times New Roman"/>
          <w:color w:val="auto"/>
          <w:lang w:val="en-US"/>
        </w:rPr>
        <w:t>the effect</w:t>
      </w:r>
      <w:r>
        <w:rPr>
          <w:rFonts w:ascii="Times New Roman" w:hAnsi="Times New Roman" w:cs="Times New Roman"/>
          <w:color w:val="auto"/>
          <w:lang w:val="en-US"/>
        </w:rPr>
        <w:t>s</w:t>
      </w:r>
      <w:r w:rsidRPr="00960C49">
        <w:rPr>
          <w:rFonts w:ascii="Times New Roman" w:hAnsi="Times New Roman" w:cs="Times New Roman"/>
          <w:color w:val="auto"/>
          <w:lang w:val="en-US"/>
        </w:rPr>
        <w:t xml:space="preserve"> of repeated use of neonicotinoid seed treatments </w:t>
      </w:r>
      <w:r>
        <w:rPr>
          <w:rFonts w:ascii="Times New Roman" w:hAnsi="Times New Roman" w:cs="Times New Roman"/>
          <w:color w:val="auto"/>
          <w:lang w:val="en-US"/>
        </w:rPr>
        <w:t>within a common mid-Atlantic grain</w:t>
      </w:r>
      <w:r w:rsidRPr="00960C49">
        <w:rPr>
          <w:rFonts w:ascii="Times New Roman" w:hAnsi="Times New Roman" w:cs="Times New Roman"/>
          <w:color w:val="auto"/>
          <w:lang w:val="en-US"/>
        </w:rPr>
        <w:t xml:space="preserve"> crop rotation</w:t>
      </w:r>
      <w:r>
        <w:rPr>
          <w:rFonts w:ascii="Times New Roman" w:hAnsi="Times New Roman" w:cs="Times New Roman"/>
          <w:color w:val="auto"/>
          <w:lang w:val="en-US"/>
        </w:rPr>
        <w:t xml:space="preserve"> and </w:t>
      </w:r>
      <w:r w:rsidR="004B1538">
        <w:rPr>
          <w:rFonts w:ascii="Times New Roman" w:hAnsi="Times New Roman" w:cs="Times New Roman"/>
          <w:color w:val="auto"/>
          <w:lang w:val="en-US"/>
        </w:rPr>
        <w:t xml:space="preserve">considered </w:t>
      </w:r>
      <w:r>
        <w:rPr>
          <w:rFonts w:ascii="Times New Roman" w:hAnsi="Times New Roman" w:cs="Times New Roman"/>
          <w:color w:val="auto"/>
          <w:lang w:val="en-US"/>
        </w:rPr>
        <w:t>impacts on both arthropods and soil microbes</w:t>
      </w:r>
      <w:r w:rsidRPr="00960C49">
        <w:rPr>
          <w:rFonts w:ascii="Times New Roman" w:hAnsi="Times New Roman" w:cs="Times New Roman"/>
          <w:color w:val="auto"/>
          <w:lang w:val="en-US"/>
        </w:rPr>
        <w:t xml:space="preserve">. </w:t>
      </w:r>
      <w:r>
        <w:rPr>
          <w:rFonts w:ascii="Times New Roman" w:hAnsi="Times New Roman" w:cs="Times New Roman"/>
          <w:color w:val="auto"/>
          <w:lang w:val="en-US"/>
        </w:rPr>
        <w:t xml:space="preserve">Overall, this study </w:t>
      </w:r>
      <w:r w:rsidR="004B1538">
        <w:rPr>
          <w:rFonts w:ascii="Times New Roman" w:hAnsi="Times New Roman" w:cs="Times New Roman"/>
          <w:color w:val="auto"/>
          <w:lang w:val="en-US"/>
        </w:rPr>
        <w:t>evaluated</w:t>
      </w:r>
      <w:r>
        <w:rPr>
          <w:rFonts w:ascii="Times New Roman" w:hAnsi="Times New Roman" w:cs="Times New Roman"/>
          <w:color w:val="auto"/>
          <w:lang w:val="en-US"/>
        </w:rPr>
        <w:t xml:space="preserve"> </w:t>
      </w:r>
      <w:r w:rsidRPr="00960C49">
        <w:rPr>
          <w:rFonts w:ascii="Times New Roman" w:hAnsi="Times New Roman" w:cs="Times New Roman"/>
          <w:color w:val="auto"/>
          <w:lang w:val="en-US"/>
        </w:rPr>
        <w:t>whether the seed treatments result in a significant increase in yield</w:t>
      </w:r>
      <w:r>
        <w:rPr>
          <w:rFonts w:ascii="Times New Roman" w:hAnsi="Times New Roman" w:cs="Times New Roman"/>
          <w:color w:val="auto"/>
          <w:lang w:val="en-US"/>
        </w:rPr>
        <w:t xml:space="preserve"> in the mid-Atlantic region</w:t>
      </w:r>
      <w:r w:rsidRPr="00960C49">
        <w:rPr>
          <w:rFonts w:ascii="Times New Roman" w:hAnsi="Times New Roman" w:cs="Times New Roman"/>
          <w:color w:val="auto"/>
          <w:lang w:val="en-US"/>
        </w:rPr>
        <w:t xml:space="preserve">, and whether </w:t>
      </w:r>
      <w:r>
        <w:rPr>
          <w:rFonts w:ascii="Times New Roman" w:hAnsi="Times New Roman" w:cs="Times New Roman"/>
          <w:color w:val="auto"/>
          <w:lang w:val="en-US"/>
        </w:rPr>
        <w:t xml:space="preserve">use of these treatments impacts </w:t>
      </w:r>
      <w:r w:rsidRPr="00960C49">
        <w:rPr>
          <w:rFonts w:ascii="Times New Roman" w:hAnsi="Times New Roman" w:cs="Times New Roman"/>
          <w:color w:val="auto"/>
          <w:lang w:val="en-US"/>
        </w:rPr>
        <w:t xml:space="preserve">beneficial invertebrates and soil health. </w:t>
      </w:r>
      <w:r>
        <w:rPr>
          <w:rFonts w:ascii="Times New Roman" w:hAnsi="Times New Roman" w:cs="Times New Roman"/>
          <w:color w:val="auto"/>
          <w:lang w:val="en-US"/>
        </w:rPr>
        <w:t>Results of the study will</w:t>
      </w:r>
      <w:r w:rsidRPr="00960C49">
        <w:rPr>
          <w:rFonts w:ascii="Times New Roman" w:hAnsi="Times New Roman" w:cs="Times New Roman"/>
          <w:color w:val="auto"/>
          <w:lang w:val="en-US"/>
        </w:rPr>
        <w:t xml:space="preserve"> help producers make informed long-term management decisions regarding seed and seedling protection.</w:t>
      </w:r>
    </w:p>
    <w:p w14:paraId="7E72DC76" w14:textId="77777777" w:rsidR="00A747DE" w:rsidRDefault="00A747DE"/>
    <w:p w14:paraId="17808AE3" w14:textId="77777777" w:rsidR="00EE55F5" w:rsidRPr="008867A0" w:rsidRDefault="00EE55F5" w:rsidP="00FE06BA">
      <w:pPr>
        <w:widowControl w:val="0"/>
        <w:autoSpaceDE w:val="0"/>
        <w:autoSpaceDN w:val="0"/>
        <w:adjustRightInd w:val="0"/>
        <w:jc w:val="center"/>
        <w:rPr>
          <w:rFonts w:ascii="Times New Roman" w:hAnsi="Times New Roman" w:cs="Times New Roman"/>
          <w:b/>
          <w:color w:val="auto"/>
          <w:lang w:val="en-US"/>
        </w:rPr>
      </w:pPr>
      <w:r w:rsidRPr="008867A0">
        <w:rPr>
          <w:rFonts w:ascii="Times New Roman" w:hAnsi="Times New Roman" w:cs="Times New Roman"/>
          <w:b/>
          <w:color w:val="auto"/>
          <w:lang w:val="en-US"/>
        </w:rPr>
        <w:t>Procedures</w:t>
      </w:r>
    </w:p>
    <w:p w14:paraId="395CEF39" w14:textId="7FC29808" w:rsidR="00EE55F5" w:rsidRDefault="00EE55F5" w:rsidP="00EE55F5">
      <w:pPr>
        <w:widowControl w:val="0"/>
        <w:autoSpaceDE w:val="0"/>
        <w:autoSpaceDN w:val="0"/>
        <w:adjustRightInd w:val="0"/>
        <w:jc w:val="both"/>
        <w:rPr>
          <w:rFonts w:ascii="Times New Roman" w:hAnsi="Times New Roman" w:cs="Times New Roman"/>
          <w:color w:val="auto"/>
          <w:lang w:val="en-US"/>
        </w:rPr>
      </w:pPr>
      <w:r w:rsidRPr="00960C49">
        <w:rPr>
          <w:rFonts w:ascii="Times New Roman" w:hAnsi="Times New Roman" w:cs="Times New Roman"/>
          <w:color w:val="auto"/>
          <w:lang w:val="en-US"/>
        </w:rPr>
        <w:tab/>
      </w:r>
      <w:r w:rsidRPr="00960C49">
        <w:rPr>
          <w:rFonts w:ascii="Times New Roman" w:hAnsi="Times New Roman" w:cs="Times New Roman"/>
        </w:rPr>
        <w:t xml:space="preserve">The experiment </w:t>
      </w:r>
      <w:r w:rsidR="0073546F">
        <w:rPr>
          <w:rFonts w:ascii="Times New Roman" w:hAnsi="Times New Roman" w:cs="Times New Roman"/>
        </w:rPr>
        <w:t>was</w:t>
      </w:r>
      <w:r w:rsidRPr="00960C49">
        <w:rPr>
          <w:rFonts w:ascii="Times New Roman" w:hAnsi="Times New Roman" w:cs="Times New Roman"/>
        </w:rPr>
        <w:t xml:space="preserve"> </w:t>
      </w:r>
      <w:r>
        <w:rPr>
          <w:rFonts w:ascii="Times New Roman" w:hAnsi="Times New Roman" w:cs="Times New Roman"/>
        </w:rPr>
        <w:t>replicated</w:t>
      </w:r>
      <w:r w:rsidRPr="00960C49">
        <w:rPr>
          <w:rFonts w:ascii="Times New Roman" w:hAnsi="Times New Roman" w:cs="Times New Roman"/>
        </w:rPr>
        <w:t xml:space="preserve"> at two sites, </w:t>
      </w:r>
      <w:r w:rsidRPr="00960C49">
        <w:rPr>
          <w:rFonts w:ascii="Times New Roman" w:hAnsi="Times New Roman" w:cs="Times New Roman"/>
          <w:color w:val="auto"/>
          <w:lang w:val="en-US"/>
        </w:rPr>
        <w:t xml:space="preserve">the Wye Research and Education Center (WREC, Wye) in Queenstown, MD, and at the Central Maryland Research and Education Center (BREC, Beltsville) in Beltsville, MD. Four treatments were planted </w:t>
      </w:r>
      <w:r>
        <w:rPr>
          <w:rFonts w:ascii="Times New Roman" w:hAnsi="Times New Roman" w:cs="Times New Roman"/>
          <w:color w:val="auto"/>
          <w:lang w:val="en-US"/>
        </w:rPr>
        <w:t>at each site</w:t>
      </w:r>
      <w:r w:rsidRPr="00960C49">
        <w:rPr>
          <w:rFonts w:ascii="Times New Roman" w:hAnsi="Times New Roman" w:cs="Times New Roman"/>
          <w:color w:val="auto"/>
          <w:lang w:val="en-US"/>
        </w:rPr>
        <w:t>: untreated seeds, fungicide only, fungicide + Gaucho 600 Flowable (imidacloprid)</w:t>
      </w:r>
      <w:r>
        <w:rPr>
          <w:rFonts w:ascii="Times New Roman" w:hAnsi="Times New Roman" w:cs="Times New Roman"/>
          <w:color w:val="auto"/>
          <w:lang w:val="en-US"/>
        </w:rPr>
        <w:t>,</w:t>
      </w:r>
      <w:r w:rsidRPr="00960C49">
        <w:rPr>
          <w:rFonts w:ascii="Times New Roman" w:hAnsi="Times New Roman" w:cs="Times New Roman"/>
          <w:color w:val="auto"/>
          <w:lang w:val="en-US"/>
        </w:rPr>
        <w:t xml:space="preserve"> and fungicide + Cruiser ® 5FS (thiamethoxam</w:t>
      </w:r>
      <w:r>
        <w:rPr>
          <w:rFonts w:ascii="Times New Roman" w:hAnsi="Times New Roman" w:cs="Times New Roman"/>
          <w:color w:val="auto"/>
          <w:lang w:val="en-US"/>
        </w:rPr>
        <w:t xml:space="preserve">) </w:t>
      </w:r>
      <w:r w:rsidR="0073546F">
        <w:rPr>
          <w:rFonts w:ascii="Times New Roman" w:hAnsi="Times New Roman" w:cs="Times New Roman"/>
          <w:color w:val="auto"/>
          <w:lang w:val="en-US"/>
        </w:rPr>
        <w:t xml:space="preserve">treated seeds for each crop. </w:t>
      </w:r>
      <w:r>
        <w:rPr>
          <w:rFonts w:ascii="Times New Roman" w:hAnsi="Times New Roman" w:cs="Times New Roman"/>
          <w:color w:val="auto"/>
          <w:lang w:val="en-US"/>
        </w:rPr>
        <w:t xml:space="preserve">At both sites, </w:t>
      </w:r>
      <w:r w:rsidRPr="00960C49">
        <w:rPr>
          <w:rFonts w:ascii="Times New Roman" w:hAnsi="Times New Roman" w:cs="Times New Roman"/>
          <w:color w:val="auto"/>
          <w:lang w:val="en-US"/>
        </w:rPr>
        <w:t xml:space="preserve">16 plots </w:t>
      </w:r>
      <w:r>
        <w:rPr>
          <w:rFonts w:ascii="Times New Roman" w:hAnsi="Times New Roman" w:cs="Times New Roman"/>
          <w:color w:val="auto"/>
          <w:lang w:val="en-US"/>
        </w:rPr>
        <w:t>were planted</w:t>
      </w:r>
      <w:r w:rsidRPr="00960C49">
        <w:rPr>
          <w:rFonts w:ascii="Times New Roman" w:hAnsi="Times New Roman" w:cs="Times New Roman"/>
          <w:color w:val="auto"/>
          <w:lang w:val="en-US"/>
        </w:rPr>
        <w:t xml:space="preserve"> in </w:t>
      </w:r>
      <w:r>
        <w:rPr>
          <w:rFonts w:ascii="Times New Roman" w:hAnsi="Times New Roman" w:cs="Times New Roman"/>
          <w:color w:val="auto"/>
          <w:lang w:val="en-US"/>
        </w:rPr>
        <w:t>a Latin square</w:t>
      </w:r>
      <w:r w:rsidRPr="00960C49">
        <w:rPr>
          <w:rFonts w:ascii="Times New Roman" w:hAnsi="Times New Roman" w:cs="Times New Roman"/>
          <w:color w:val="auto"/>
          <w:lang w:val="en-US"/>
        </w:rPr>
        <w:t xml:space="preserve"> </w:t>
      </w:r>
      <w:r>
        <w:rPr>
          <w:rFonts w:ascii="Times New Roman" w:hAnsi="Times New Roman" w:cs="Times New Roman"/>
          <w:color w:val="auto"/>
          <w:lang w:val="en-US"/>
        </w:rPr>
        <w:t xml:space="preserve">design, </w:t>
      </w:r>
      <w:r w:rsidRPr="00960C49">
        <w:rPr>
          <w:rFonts w:ascii="Times New Roman" w:hAnsi="Times New Roman" w:cs="Times New Roman"/>
          <w:color w:val="auto"/>
          <w:lang w:val="en-US"/>
        </w:rPr>
        <w:t xml:space="preserve">with each plot measuring 30ft </w:t>
      </w:r>
      <w:r>
        <w:rPr>
          <w:rFonts w:ascii="Times New Roman" w:hAnsi="Times New Roman" w:cs="Times New Roman"/>
          <w:color w:val="auto"/>
          <w:lang w:val="en-US"/>
        </w:rPr>
        <w:t>by</w:t>
      </w:r>
      <w:r w:rsidRPr="00960C49">
        <w:rPr>
          <w:rFonts w:ascii="Times New Roman" w:hAnsi="Times New Roman" w:cs="Times New Roman"/>
          <w:color w:val="auto"/>
          <w:lang w:val="en-US"/>
        </w:rPr>
        <w:t xml:space="preserve"> 50ft. </w:t>
      </w:r>
    </w:p>
    <w:p w14:paraId="3D521F7F" w14:textId="4BC5E6A1" w:rsidR="00EE55F5" w:rsidRDefault="00EE55F5" w:rsidP="00EE55F5">
      <w:pPr>
        <w:widowControl w:val="0"/>
        <w:autoSpaceDE w:val="0"/>
        <w:autoSpaceDN w:val="0"/>
        <w:adjustRightInd w:val="0"/>
        <w:ind w:firstLine="720"/>
        <w:jc w:val="both"/>
        <w:rPr>
          <w:rFonts w:ascii="Times New Roman" w:hAnsi="Times New Roman" w:cs="Times New Roman"/>
        </w:rPr>
      </w:pPr>
      <w:r w:rsidRPr="00960C49">
        <w:rPr>
          <w:rFonts w:ascii="Times New Roman" w:hAnsi="Times New Roman" w:cs="Times New Roman"/>
          <w:color w:val="auto"/>
          <w:lang w:val="en-US"/>
        </w:rPr>
        <w:t>Before planting, baseline soil measurements were taken for each plot</w:t>
      </w:r>
      <w:r>
        <w:rPr>
          <w:rFonts w:ascii="Times New Roman" w:hAnsi="Times New Roman" w:cs="Times New Roman"/>
          <w:color w:val="auto"/>
          <w:lang w:val="en-US"/>
        </w:rPr>
        <w:t>. Measurements included</w:t>
      </w:r>
      <w:r w:rsidRPr="00960C49">
        <w:rPr>
          <w:rFonts w:ascii="Times New Roman" w:hAnsi="Times New Roman" w:cs="Times New Roman"/>
          <w:color w:val="auto"/>
          <w:lang w:val="en-US"/>
        </w:rPr>
        <w:t xml:space="preserve"> </w:t>
      </w:r>
      <w:r>
        <w:rPr>
          <w:rFonts w:ascii="Times New Roman" w:hAnsi="Times New Roman" w:cs="Times New Roman"/>
          <w:color w:val="auto"/>
          <w:lang w:val="en-US"/>
        </w:rPr>
        <w:t>s</w:t>
      </w:r>
      <w:r w:rsidRPr="00960C49">
        <w:rPr>
          <w:rFonts w:ascii="Times New Roman" w:hAnsi="Times New Roman" w:cs="Times New Roman"/>
          <w:color w:val="auto"/>
          <w:lang w:val="en-US"/>
        </w:rPr>
        <w:t xml:space="preserve">oil </w:t>
      </w:r>
      <w:r w:rsidRPr="00960C49">
        <w:rPr>
          <w:rFonts w:ascii="Times New Roman" w:hAnsi="Times New Roman" w:cs="Times New Roman"/>
        </w:rPr>
        <w:t>compaction</w:t>
      </w:r>
      <w:r>
        <w:rPr>
          <w:rFonts w:ascii="Times New Roman" w:hAnsi="Times New Roman" w:cs="Times New Roman"/>
        </w:rPr>
        <w:t>, which</w:t>
      </w:r>
      <w:r w:rsidRPr="00960C49">
        <w:rPr>
          <w:rFonts w:ascii="Times New Roman" w:hAnsi="Times New Roman" w:cs="Times New Roman"/>
        </w:rPr>
        <w:t xml:space="preserve"> wa</w:t>
      </w:r>
      <w:r>
        <w:rPr>
          <w:rFonts w:ascii="Times New Roman" w:hAnsi="Times New Roman" w:cs="Times New Roman"/>
        </w:rPr>
        <w:t xml:space="preserve">s measured using a penetrometer, and analysis of soil samples </w:t>
      </w:r>
      <w:r w:rsidRPr="00960C49">
        <w:rPr>
          <w:rFonts w:ascii="Times New Roman" w:hAnsi="Times New Roman" w:cs="Times New Roman"/>
        </w:rPr>
        <w:t xml:space="preserve">for wet aggregate stability, texture, </w:t>
      </w:r>
      <w:r>
        <w:rPr>
          <w:rFonts w:ascii="Times New Roman" w:hAnsi="Times New Roman" w:cs="Times New Roman"/>
        </w:rPr>
        <w:t>percent</w:t>
      </w:r>
      <w:r w:rsidRPr="00960C49">
        <w:rPr>
          <w:rFonts w:ascii="Times New Roman" w:hAnsi="Times New Roman" w:cs="Times New Roman"/>
        </w:rPr>
        <w:t xml:space="preserve"> soluble salts, </w:t>
      </w:r>
      <w:r>
        <w:rPr>
          <w:rFonts w:ascii="Times New Roman" w:hAnsi="Times New Roman" w:cs="Times New Roman"/>
        </w:rPr>
        <w:t xml:space="preserve">soil </w:t>
      </w:r>
      <w:r w:rsidRPr="00960C49">
        <w:rPr>
          <w:rFonts w:ascii="Times New Roman" w:hAnsi="Times New Roman" w:cs="Times New Roman"/>
        </w:rPr>
        <w:t xml:space="preserve">pH and carbon, hydrogen, and nitrogen content. </w:t>
      </w:r>
      <w:r w:rsidR="0073546F">
        <w:rPr>
          <w:rFonts w:ascii="Times New Roman" w:hAnsi="Times New Roman" w:cs="Times New Roman"/>
          <w:color w:val="auto"/>
          <w:lang w:val="en-US"/>
        </w:rPr>
        <w:t>These measurements were</w:t>
      </w:r>
      <w:r w:rsidR="0073546F" w:rsidRPr="00960C49">
        <w:rPr>
          <w:rFonts w:ascii="Times New Roman" w:hAnsi="Times New Roman" w:cs="Times New Roman"/>
          <w:color w:val="auto"/>
          <w:lang w:val="en-US"/>
        </w:rPr>
        <w:t xml:space="preserve"> repeated </w:t>
      </w:r>
      <w:r w:rsidR="0073546F">
        <w:rPr>
          <w:rFonts w:ascii="Times New Roman" w:hAnsi="Times New Roman" w:cs="Times New Roman"/>
          <w:color w:val="auto"/>
          <w:lang w:val="en-US"/>
        </w:rPr>
        <w:t xml:space="preserve">in </w:t>
      </w:r>
      <w:r w:rsidR="00DE0641">
        <w:rPr>
          <w:rFonts w:ascii="Times New Roman" w:hAnsi="Times New Roman" w:cs="Times New Roman"/>
          <w:color w:val="auto"/>
          <w:lang w:val="en-US"/>
        </w:rPr>
        <w:t xml:space="preserve">fall </w:t>
      </w:r>
      <w:r w:rsidR="0073546F">
        <w:rPr>
          <w:rFonts w:ascii="Times New Roman" w:hAnsi="Times New Roman" w:cs="Times New Roman"/>
          <w:color w:val="auto"/>
          <w:lang w:val="en-US"/>
        </w:rPr>
        <w:t xml:space="preserve">2017 </w:t>
      </w:r>
      <w:r w:rsidR="0073546F" w:rsidRPr="00960C49">
        <w:rPr>
          <w:rFonts w:ascii="Times New Roman" w:hAnsi="Times New Roman" w:cs="Times New Roman"/>
          <w:color w:val="auto"/>
          <w:lang w:val="en-US"/>
        </w:rPr>
        <w:t xml:space="preserve">at the end of </w:t>
      </w:r>
      <w:r w:rsidR="0073546F">
        <w:rPr>
          <w:rFonts w:ascii="Times New Roman" w:hAnsi="Times New Roman" w:cs="Times New Roman"/>
          <w:color w:val="auto"/>
          <w:lang w:val="en-US"/>
        </w:rPr>
        <w:t>this three-year study, to measure and compare the cumulative effects of the crop rotation for each of our seed treatments</w:t>
      </w:r>
      <w:r w:rsidR="0073546F" w:rsidRPr="00960C49">
        <w:rPr>
          <w:rFonts w:ascii="Times New Roman" w:hAnsi="Times New Roman" w:cs="Times New Roman"/>
          <w:color w:val="auto"/>
          <w:lang w:val="en-US"/>
        </w:rPr>
        <w:t>.</w:t>
      </w:r>
      <w:r w:rsidR="0073546F">
        <w:rPr>
          <w:rFonts w:ascii="Times New Roman" w:hAnsi="Times New Roman" w:cs="Times New Roman"/>
          <w:color w:val="auto"/>
          <w:lang w:val="en-US"/>
        </w:rPr>
        <w:t xml:space="preserve"> Soil compaction was not measured because soil moisture </w:t>
      </w:r>
      <w:r w:rsidR="0073546F">
        <w:rPr>
          <w:rFonts w:ascii="Times New Roman" w:hAnsi="Times New Roman" w:cs="Times New Roman"/>
          <w:color w:val="auto"/>
          <w:lang w:val="en-US"/>
        </w:rPr>
        <w:lastRenderedPageBreak/>
        <w:t xml:space="preserve">significantly impacts penetration force, </w:t>
      </w:r>
      <w:r w:rsidR="00DE0641">
        <w:rPr>
          <w:rFonts w:ascii="Times New Roman" w:hAnsi="Times New Roman" w:cs="Times New Roman"/>
          <w:color w:val="auto"/>
          <w:lang w:val="en-US"/>
        </w:rPr>
        <w:t xml:space="preserve">and soil moisture is low in the fall.  </w:t>
      </w:r>
    </w:p>
    <w:p w14:paraId="128F110C" w14:textId="77777777" w:rsidR="00EE55F5" w:rsidRDefault="00EE55F5" w:rsidP="00EE55F5">
      <w:pPr>
        <w:widowControl w:val="0"/>
        <w:autoSpaceDE w:val="0"/>
        <w:autoSpaceDN w:val="0"/>
        <w:adjustRightInd w:val="0"/>
        <w:ind w:firstLine="720"/>
        <w:jc w:val="both"/>
        <w:rPr>
          <w:rFonts w:ascii="Times New Roman" w:hAnsi="Times New Roman" w:cs="Times New Roman"/>
        </w:rPr>
      </w:pPr>
    </w:p>
    <w:p w14:paraId="158DBEE5" w14:textId="3B67D611" w:rsidR="00EE55F5" w:rsidRDefault="00EE55F5" w:rsidP="00EE55F5">
      <w:pPr>
        <w:widowControl w:val="0"/>
        <w:autoSpaceDE w:val="0"/>
        <w:autoSpaceDN w:val="0"/>
        <w:adjustRightInd w:val="0"/>
        <w:jc w:val="both"/>
        <w:rPr>
          <w:rFonts w:ascii="Times New Roman" w:hAnsi="Times New Roman" w:cs="Times New Roman"/>
          <w:color w:val="auto"/>
          <w:lang w:val="en-US"/>
        </w:rPr>
      </w:pPr>
      <w:r>
        <w:rPr>
          <w:rFonts w:ascii="Times New Roman" w:hAnsi="Times New Roman" w:cs="Times New Roman"/>
          <w:b/>
        </w:rPr>
        <w:t xml:space="preserve">2015 Soybean Rotation: </w:t>
      </w:r>
      <w:r w:rsidR="0073546F">
        <w:rPr>
          <w:rFonts w:ascii="Times New Roman" w:hAnsi="Times New Roman" w:cs="Times New Roman"/>
          <w:color w:val="auto"/>
          <w:lang w:val="en-US"/>
        </w:rPr>
        <w:t>Commercially treated</w:t>
      </w:r>
      <w:r w:rsidR="0073546F" w:rsidRPr="00960C49">
        <w:rPr>
          <w:rFonts w:ascii="Times New Roman" w:hAnsi="Times New Roman" w:cs="Times New Roman"/>
          <w:color w:val="auto"/>
          <w:lang w:val="en-US"/>
        </w:rPr>
        <w:t xml:space="preserve"> soybeans </w:t>
      </w:r>
      <w:r w:rsidR="0073546F">
        <w:rPr>
          <w:rFonts w:ascii="Times New Roman" w:hAnsi="Times New Roman" w:cs="Times New Roman"/>
          <w:color w:val="auto"/>
          <w:lang w:val="en-US"/>
        </w:rPr>
        <w:t xml:space="preserve">(Variety 93Y8F, Dupont Pioneer) were used at both sites. </w:t>
      </w:r>
      <w:r w:rsidRPr="00960C49">
        <w:rPr>
          <w:rFonts w:ascii="Times New Roman" w:hAnsi="Times New Roman" w:cs="Times New Roman"/>
          <w:color w:val="auto"/>
          <w:lang w:val="en-US"/>
        </w:rPr>
        <w:t>At Beltsville, soybean</w:t>
      </w:r>
      <w:r>
        <w:rPr>
          <w:rFonts w:ascii="Times New Roman" w:hAnsi="Times New Roman" w:cs="Times New Roman"/>
          <w:color w:val="auto"/>
          <w:lang w:val="en-US"/>
        </w:rPr>
        <w:t>s were</w:t>
      </w:r>
      <w:r w:rsidRPr="00960C49">
        <w:rPr>
          <w:rFonts w:ascii="Times New Roman" w:hAnsi="Times New Roman" w:cs="Times New Roman"/>
          <w:color w:val="auto"/>
          <w:lang w:val="en-US"/>
        </w:rPr>
        <w:t xml:space="preserve"> planted</w:t>
      </w:r>
      <w:r>
        <w:rPr>
          <w:rFonts w:ascii="Times New Roman" w:hAnsi="Times New Roman" w:cs="Times New Roman"/>
          <w:color w:val="auto"/>
          <w:lang w:val="en-US"/>
        </w:rPr>
        <w:t xml:space="preserve"> at a 7</w:t>
      </w:r>
      <w:r w:rsidR="00B41633">
        <w:rPr>
          <w:rFonts w:ascii="Times New Roman" w:hAnsi="Times New Roman" w:cs="Times New Roman"/>
          <w:color w:val="auto"/>
          <w:lang w:val="en-US"/>
        </w:rPr>
        <w:t>-</w:t>
      </w:r>
      <w:r>
        <w:rPr>
          <w:rFonts w:ascii="Times New Roman" w:hAnsi="Times New Roman" w:cs="Times New Roman"/>
          <w:color w:val="auto"/>
          <w:lang w:val="en-US"/>
        </w:rPr>
        <w:t>inch row spacing with a drill calibrated to 155,000 plants per acre</w:t>
      </w:r>
      <w:r w:rsidRPr="00960C49">
        <w:rPr>
          <w:rFonts w:ascii="Times New Roman" w:hAnsi="Times New Roman" w:cs="Times New Roman"/>
          <w:color w:val="auto"/>
          <w:lang w:val="en-US"/>
        </w:rPr>
        <w:t xml:space="preserve"> on May 14</w:t>
      </w:r>
      <w:r w:rsidRPr="00960C49">
        <w:rPr>
          <w:rFonts w:ascii="Times New Roman" w:hAnsi="Times New Roman" w:cs="Times New Roman"/>
          <w:color w:val="auto"/>
          <w:vertAlign w:val="superscript"/>
          <w:lang w:val="en-US"/>
        </w:rPr>
        <w:t>th</w:t>
      </w:r>
      <w:r>
        <w:rPr>
          <w:rFonts w:ascii="Times New Roman" w:hAnsi="Times New Roman" w:cs="Times New Roman"/>
          <w:color w:val="auto"/>
          <w:lang w:val="en-US"/>
        </w:rPr>
        <w:t xml:space="preserve"> into a field that was previously used to grow soybeans. Soybean first emerged around May 26</w:t>
      </w:r>
      <w:r w:rsidRPr="00B4683F">
        <w:rPr>
          <w:rFonts w:ascii="Times New Roman" w:hAnsi="Times New Roman" w:cs="Times New Roman"/>
          <w:color w:val="auto"/>
          <w:vertAlign w:val="superscript"/>
          <w:lang w:val="en-US"/>
        </w:rPr>
        <w:t>th</w:t>
      </w:r>
      <w:r>
        <w:rPr>
          <w:rFonts w:ascii="Times New Roman" w:hAnsi="Times New Roman" w:cs="Times New Roman"/>
          <w:color w:val="auto"/>
          <w:lang w:val="en-US"/>
        </w:rPr>
        <w:t xml:space="preserve"> and were harvested on October 22</w:t>
      </w:r>
      <w:r w:rsidRPr="00B4683F">
        <w:rPr>
          <w:rFonts w:ascii="Times New Roman" w:hAnsi="Times New Roman" w:cs="Times New Roman"/>
          <w:color w:val="auto"/>
          <w:vertAlign w:val="superscript"/>
          <w:lang w:val="en-US"/>
        </w:rPr>
        <w:t>nd</w:t>
      </w:r>
      <w:r w:rsidR="00540C13">
        <w:rPr>
          <w:rFonts w:ascii="Times New Roman" w:hAnsi="Times New Roman" w:cs="Times New Roman"/>
          <w:color w:val="auto"/>
          <w:lang w:val="en-US"/>
        </w:rPr>
        <w:t>. At Queenstown</w:t>
      </w:r>
      <w:r>
        <w:rPr>
          <w:rFonts w:ascii="Times New Roman" w:hAnsi="Times New Roman" w:cs="Times New Roman"/>
          <w:color w:val="auto"/>
          <w:lang w:val="en-US"/>
        </w:rPr>
        <w:t>, soybeans were planted at a 7</w:t>
      </w:r>
      <w:r w:rsidR="00B41633">
        <w:rPr>
          <w:rFonts w:ascii="Times New Roman" w:hAnsi="Times New Roman" w:cs="Times New Roman"/>
          <w:color w:val="auto"/>
          <w:lang w:val="en-US"/>
        </w:rPr>
        <w:t>.5-</w:t>
      </w:r>
      <w:r>
        <w:rPr>
          <w:rFonts w:ascii="Times New Roman" w:hAnsi="Times New Roman" w:cs="Times New Roman"/>
          <w:color w:val="auto"/>
          <w:lang w:val="en-US"/>
        </w:rPr>
        <w:t>inch row spacing with a drill calibrated to 150,000 plants per acre into a field that was previously corn on May 26</w:t>
      </w:r>
      <w:r w:rsidRPr="00B4683F">
        <w:rPr>
          <w:rFonts w:ascii="Times New Roman" w:hAnsi="Times New Roman" w:cs="Times New Roman"/>
          <w:color w:val="auto"/>
          <w:vertAlign w:val="superscript"/>
          <w:lang w:val="en-US"/>
        </w:rPr>
        <w:t>th</w:t>
      </w:r>
      <w:r>
        <w:rPr>
          <w:rFonts w:ascii="Times New Roman" w:hAnsi="Times New Roman" w:cs="Times New Roman"/>
          <w:color w:val="auto"/>
          <w:lang w:val="en-US"/>
        </w:rPr>
        <w:t>. First emergence occurred around June 6</w:t>
      </w:r>
      <w:r w:rsidRPr="00B4683F">
        <w:rPr>
          <w:rFonts w:ascii="Times New Roman" w:hAnsi="Times New Roman" w:cs="Times New Roman"/>
          <w:color w:val="auto"/>
          <w:vertAlign w:val="superscript"/>
          <w:lang w:val="en-US"/>
        </w:rPr>
        <w:t>th</w:t>
      </w:r>
      <w:r>
        <w:rPr>
          <w:rFonts w:ascii="Times New Roman" w:hAnsi="Times New Roman" w:cs="Times New Roman"/>
          <w:color w:val="auto"/>
          <w:lang w:val="en-US"/>
        </w:rPr>
        <w:t>, and soybeans were harvested on October 22</w:t>
      </w:r>
      <w:r w:rsidRPr="00B4683F">
        <w:rPr>
          <w:rFonts w:ascii="Times New Roman" w:hAnsi="Times New Roman" w:cs="Times New Roman"/>
          <w:color w:val="auto"/>
          <w:vertAlign w:val="superscript"/>
          <w:lang w:val="en-US"/>
        </w:rPr>
        <w:t>nd</w:t>
      </w:r>
      <w:r>
        <w:rPr>
          <w:rFonts w:ascii="Times New Roman" w:hAnsi="Times New Roman" w:cs="Times New Roman"/>
          <w:color w:val="auto"/>
          <w:lang w:val="en-US"/>
        </w:rPr>
        <w:t xml:space="preserve">. </w:t>
      </w:r>
    </w:p>
    <w:p w14:paraId="4C9EEE8C" w14:textId="00617A34" w:rsidR="00EE55F5" w:rsidRDefault="00EE55F5" w:rsidP="00EE55F5">
      <w:pPr>
        <w:widowControl w:val="0"/>
        <w:autoSpaceDE w:val="0"/>
        <w:autoSpaceDN w:val="0"/>
        <w:adjustRightInd w:val="0"/>
        <w:jc w:val="both"/>
        <w:rPr>
          <w:rFonts w:ascii="Times New Roman" w:hAnsi="Times New Roman" w:cs="Times New Roman"/>
          <w:color w:val="auto"/>
          <w:lang w:val="en-US"/>
        </w:rPr>
      </w:pPr>
      <w:r>
        <w:rPr>
          <w:rFonts w:ascii="Times New Roman" w:hAnsi="Times New Roman" w:cs="Times New Roman"/>
          <w:color w:val="auto"/>
          <w:lang w:val="en-US"/>
        </w:rPr>
        <w:tab/>
        <w:t>Soil samples were taken before planting, one week after soybean emergence</w:t>
      </w:r>
      <w:r w:rsidR="00306F31">
        <w:rPr>
          <w:rFonts w:ascii="Times New Roman" w:hAnsi="Times New Roman" w:cs="Times New Roman"/>
          <w:color w:val="auto"/>
          <w:lang w:val="en-US"/>
        </w:rPr>
        <w:t xml:space="preserve"> (VC-V2)</w:t>
      </w:r>
      <w:r>
        <w:rPr>
          <w:rFonts w:ascii="Times New Roman" w:hAnsi="Times New Roman" w:cs="Times New Roman"/>
          <w:color w:val="auto"/>
          <w:lang w:val="en-US"/>
        </w:rPr>
        <w:t>, six weeks after planting</w:t>
      </w:r>
      <w:r w:rsidR="00306F31">
        <w:rPr>
          <w:rFonts w:ascii="Times New Roman" w:hAnsi="Times New Roman" w:cs="Times New Roman"/>
          <w:color w:val="auto"/>
          <w:lang w:val="en-US"/>
        </w:rPr>
        <w:t xml:space="preserve"> (V5)</w:t>
      </w:r>
      <w:r>
        <w:rPr>
          <w:rFonts w:ascii="Times New Roman" w:hAnsi="Times New Roman" w:cs="Times New Roman"/>
          <w:color w:val="auto"/>
          <w:lang w:val="en-US"/>
        </w:rPr>
        <w:t xml:space="preserve"> and twelve weeks after planting</w:t>
      </w:r>
      <w:r w:rsidR="00306F31">
        <w:rPr>
          <w:rFonts w:ascii="Times New Roman" w:hAnsi="Times New Roman" w:cs="Times New Roman"/>
          <w:color w:val="auto"/>
          <w:lang w:val="en-US"/>
        </w:rPr>
        <w:t xml:space="preserve"> (R3)</w:t>
      </w:r>
      <w:r>
        <w:rPr>
          <w:rFonts w:ascii="Times New Roman" w:hAnsi="Times New Roman" w:cs="Times New Roman"/>
          <w:color w:val="auto"/>
          <w:lang w:val="en-US"/>
        </w:rPr>
        <w:t>. Solvita tests (Woodbridge laboratories) were used to measure soil respiration immediately after soil collection, and a subsample of the remaining soil was placed in a deep freeze (-80</w:t>
      </w:r>
      <w:r>
        <w:rPr>
          <w:rFonts w:ascii="Times New Roman" w:hAnsi="Times New Roman" w:cs="Times New Roman"/>
          <w:color w:val="auto"/>
          <w:vertAlign w:val="superscript"/>
          <w:lang w:val="en-US"/>
        </w:rPr>
        <w:t>o</w:t>
      </w:r>
      <w:r>
        <w:rPr>
          <w:rFonts w:ascii="Times New Roman" w:hAnsi="Times New Roman" w:cs="Times New Roman"/>
          <w:color w:val="auto"/>
          <w:lang w:val="en-US"/>
        </w:rPr>
        <w:t xml:space="preserve">C) for future </w:t>
      </w:r>
      <w:r w:rsidR="007E0C0D">
        <w:rPr>
          <w:rFonts w:ascii="Times New Roman" w:hAnsi="Times New Roman" w:cs="Times New Roman"/>
          <w:color w:val="auto"/>
          <w:lang w:val="en-US"/>
        </w:rPr>
        <w:t xml:space="preserve">analysis </w:t>
      </w:r>
      <w:r>
        <w:rPr>
          <w:rFonts w:ascii="Times New Roman" w:hAnsi="Times New Roman" w:cs="Times New Roman"/>
          <w:color w:val="auto"/>
          <w:lang w:val="en-US"/>
        </w:rPr>
        <w:t>of the nitrogen-fixing soil microbial community using quantitative PCR methods</w:t>
      </w:r>
      <w:r w:rsidR="007E0C0D">
        <w:rPr>
          <w:rFonts w:ascii="Times New Roman" w:hAnsi="Times New Roman" w:cs="Times New Roman"/>
          <w:color w:val="auto"/>
          <w:lang w:val="en-US"/>
        </w:rPr>
        <w:t xml:space="preserve"> and next generation Illumina sequencing</w:t>
      </w:r>
      <w:r>
        <w:rPr>
          <w:rFonts w:ascii="Times New Roman" w:hAnsi="Times New Roman" w:cs="Times New Roman"/>
          <w:color w:val="auto"/>
          <w:lang w:val="en-US"/>
        </w:rPr>
        <w:t xml:space="preserve">.  In addition to soil sampling, </w:t>
      </w:r>
      <w:r>
        <w:rPr>
          <w:rFonts w:ascii="Times New Roman" w:hAnsi="Times New Roman" w:cs="Times New Roman"/>
        </w:rPr>
        <w:t xml:space="preserve">above ground arthropod abundance was also measured </w:t>
      </w:r>
      <w:r w:rsidR="007E0C0D">
        <w:rPr>
          <w:rFonts w:ascii="Times New Roman" w:hAnsi="Times New Roman" w:cs="Times New Roman"/>
        </w:rPr>
        <w:t>by visually scouting trifoliates</w:t>
      </w:r>
      <w:r>
        <w:rPr>
          <w:rFonts w:ascii="Times New Roman" w:hAnsi="Times New Roman" w:cs="Times New Roman"/>
        </w:rPr>
        <w:t xml:space="preserve"> early in the season </w:t>
      </w:r>
      <w:r w:rsidR="007E0C0D">
        <w:rPr>
          <w:rFonts w:ascii="Times New Roman" w:hAnsi="Times New Roman" w:cs="Times New Roman"/>
        </w:rPr>
        <w:t>(VC-V2)</w:t>
      </w:r>
      <w:r w:rsidR="00B60124">
        <w:rPr>
          <w:rFonts w:ascii="Times New Roman" w:hAnsi="Times New Roman" w:cs="Times New Roman"/>
        </w:rPr>
        <w:t>,</w:t>
      </w:r>
      <w:r w:rsidR="007E0C0D">
        <w:rPr>
          <w:rFonts w:ascii="Times New Roman" w:hAnsi="Times New Roman" w:cs="Times New Roman"/>
        </w:rPr>
        <w:t xml:space="preserve"> </w:t>
      </w:r>
      <w:r>
        <w:rPr>
          <w:rFonts w:ascii="Times New Roman" w:hAnsi="Times New Roman" w:cs="Times New Roman"/>
        </w:rPr>
        <w:t>sweep nets later in the season</w:t>
      </w:r>
      <w:r w:rsidR="00540C13">
        <w:rPr>
          <w:rFonts w:ascii="Times New Roman" w:hAnsi="Times New Roman" w:cs="Times New Roman"/>
        </w:rPr>
        <w:t xml:space="preserve"> (V5</w:t>
      </w:r>
      <w:r>
        <w:rPr>
          <w:rFonts w:ascii="Times New Roman" w:hAnsi="Times New Roman" w:cs="Times New Roman"/>
        </w:rPr>
        <w:t>)</w:t>
      </w:r>
      <w:r w:rsidR="00B60124">
        <w:rPr>
          <w:rFonts w:ascii="Times New Roman" w:hAnsi="Times New Roman" w:cs="Times New Roman"/>
        </w:rPr>
        <w:t xml:space="preserve"> </w:t>
      </w:r>
      <w:r>
        <w:rPr>
          <w:rFonts w:ascii="Times New Roman" w:hAnsi="Times New Roman" w:cs="Times New Roman"/>
        </w:rPr>
        <w:t xml:space="preserve">and with sticky cards. </w:t>
      </w:r>
      <w:r w:rsidR="00B60124">
        <w:rPr>
          <w:rFonts w:ascii="Times New Roman" w:hAnsi="Times New Roman" w:cs="Times New Roman"/>
          <w:color w:val="auto"/>
          <w:lang w:val="en-US"/>
        </w:rPr>
        <w:t>The e</w:t>
      </w:r>
      <w:r w:rsidR="00B60124">
        <w:rPr>
          <w:rFonts w:ascii="Times New Roman" w:hAnsi="Times New Roman" w:cs="Times New Roman"/>
        </w:rPr>
        <w:t>pigeal (near the ground surface) invertebrate community was also sampled using pitfall traps and leaf litter extractions. Sticky cards, pitfall traps and litter samples were used at the VC-V2, V5 and R3 stages</w:t>
      </w:r>
      <w:r>
        <w:rPr>
          <w:rFonts w:ascii="Times New Roman" w:hAnsi="Times New Roman" w:cs="Times New Roman"/>
        </w:rPr>
        <w:t>. Other measurements taken include plant growth, plant germination, and final yield at soybean harvest</w:t>
      </w:r>
      <w:r w:rsidR="00DE0641">
        <w:rPr>
          <w:rFonts w:ascii="Times New Roman" w:hAnsi="Times New Roman" w:cs="Times New Roman"/>
        </w:rPr>
        <w:t xml:space="preserve">. </w:t>
      </w:r>
    </w:p>
    <w:p w14:paraId="0358C06B" w14:textId="77777777" w:rsidR="008B36E9" w:rsidRPr="00EE200A" w:rsidRDefault="008B36E9" w:rsidP="00EE55F5">
      <w:pPr>
        <w:widowControl w:val="0"/>
        <w:autoSpaceDE w:val="0"/>
        <w:autoSpaceDN w:val="0"/>
        <w:adjustRightInd w:val="0"/>
        <w:jc w:val="both"/>
        <w:rPr>
          <w:rFonts w:ascii="Times New Roman" w:hAnsi="Times New Roman" w:cs="Times New Roman"/>
          <w:color w:val="auto"/>
          <w:lang w:val="en-US"/>
        </w:rPr>
      </w:pPr>
    </w:p>
    <w:p w14:paraId="7EDA8C7D" w14:textId="27DC050E" w:rsidR="00EE55F5" w:rsidRPr="001B1B48" w:rsidRDefault="00FE06BA" w:rsidP="00FE06BA">
      <w:pPr>
        <w:jc w:val="both"/>
        <w:rPr>
          <w:color w:val="auto"/>
        </w:rPr>
      </w:pPr>
      <w:r>
        <w:rPr>
          <w:rFonts w:ascii="Times New Roman" w:eastAsia="Times New Roman" w:hAnsi="Times New Roman" w:cs="Times New Roman"/>
          <w:b/>
          <w:color w:val="auto"/>
        </w:rPr>
        <w:t xml:space="preserve">2015/2016 Winter Wheat: </w:t>
      </w:r>
      <w:r w:rsidR="003C73F4" w:rsidRPr="00350895">
        <w:rPr>
          <w:rFonts w:ascii="Times New Roman" w:hAnsi="Times New Roman" w:cs="Times New Roman"/>
          <w:color w:val="auto"/>
        </w:rPr>
        <w:t>Wheat was planted on October 26 at Beltsville and October 27 at Queenstown, with 7-inch (17.8</w:t>
      </w:r>
      <w:r w:rsidR="009E60D1">
        <w:rPr>
          <w:rFonts w:ascii="Times New Roman" w:hAnsi="Times New Roman" w:cs="Times New Roman"/>
          <w:color w:val="auto"/>
        </w:rPr>
        <w:t xml:space="preserve"> </w:t>
      </w:r>
      <w:r w:rsidR="003C73F4" w:rsidRPr="00350895">
        <w:rPr>
          <w:rFonts w:ascii="Times New Roman" w:hAnsi="Times New Roman" w:cs="Times New Roman"/>
          <w:color w:val="auto"/>
        </w:rPr>
        <w:t xml:space="preserve">cm) and 7.5-inch (19.05 cm) row spacings, respectively. The drill was set to a seeding rate of 1.75 million seeds/acre at both sites. The same seed treatments were planted in the same plots used for the soybean rotation, using winter wheat seeds (variety </w:t>
      </w:r>
      <w:r w:rsidR="003C73F4" w:rsidRPr="00350895">
        <w:rPr>
          <w:rFonts w:ascii="Times New Roman" w:hAnsi="Times New Roman" w:cs="Times New Roman"/>
        </w:rPr>
        <w:t xml:space="preserve">MBX14K297, Mercer) that we treated in a cement mixer. </w:t>
      </w:r>
      <w:r w:rsidR="00EE55F5" w:rsidRPr="001B1B48">
        <w:rPr>
          <w:rFonts w:ascii="Times New Roman" w:eastAsia="Times New Roman" w:hAnsi="Times New Roman" w:cs="Times New Roman"/>
          <w:color w:val="auto"/>
        </w:rPr>
        <w:t>Stand density wa</w:t>
      </w:r>
      <w:r w:rsidR="00A84F7A">
        <w:rPr>
          <w:rFonts w:ascii="Times New Roman" w:eastAsia="Times New Roman" w:hAnsi="Times New Roman" w:cs="Times New Roman"/>
          <w:color w:val="auto"/>
        </w:rPr>
        <w:t>s measured at emergence and one-</w:t>
      </w:r>
      <w:r w:rsidR="00EE55F5" w:rsidRPr="001B1B48">
        <w:rPr>
          <w:rFonts w:ascii="Times New Roman" w:eastAsia="Times New Roman" w:hAnsi="Times New Roman" w:cs="Times New Roman"/>
          <w:color w:val="auto"/>
        </w:rPr>
        <w:t>week post-emergence, and plant height was</w:t>
      </w:r>
      <w:r w:rsidR="00EE55F5">
        <w:rPr>
          <w:rFonts w:ascii="Times New Roman" w:eastAsia="Times New Roman" w:hAnsi="Times New Roman" w:cs="Times New Roman"/>
          <w:color w:val="auto"/>
        </w:rPr>
        <w:t xml:space="preserve"> measured</w:t>
      </w:r>
      <w:r w:rsidR="00EE55F5" w:rsidRPr="001B1B48">
        <w:rPr>
          <w:rFonts w:ascii="Times New Roman" w:eastAsia="Times New Roman" w:hAnsi="Times New Roman" w:cs="Times New Roman"/>
          <w:color w:val="auto"/>
        </w:rPr>
        <w:t xml:space="preserve"> </w:t>
      </w:r>
      <w:r w:rsidR="00EE55F5">
        <w:rPr>
          <w:rFonts w:ascii="Times New Roman" w:eastAsia="Times New Roman" w:hAnsi="Times New Roman" w:cs="Times New Roman"/>
          <w:color w:val="auto"/>
        </w:rPr>
        <w:t>six weeks post planting</w:t>
      </w:r>
      <w:r w:rsidR="00EE55F5" w:rsidRPr="001B1B48">
        <w:rPr>
          <w:rFonts w:ascii="Times New Roman" w:eastAsia="Times New Roman" w:hAnsi="Times New Roman" w:cs="Times New Roman"/>
          <w:color w:val="auto"/>
        </w:rPr>
        <w:t xml:space="preserve">. Normalised Difference Vegetation Index (NDVI) was measured </w:t>
      </w:r>
      <w:r w:rsidR="00B60124">
        <w:rPr>
          <w:rFonts w:ascii="Times New Roman" w:eastAsia="Times New Roman" w:hAnsi="Times New Roman" w:cs="Times New Roman"/>
          <w:color w:val="auto"/>
        </w:rPr>
        <w:t>twice</w:t>
      </w:r>
      <w:r w:rsidR="00EE55F5">
        <w:rPr>
          <w:rFonts w:ascii="Times New Roman" w:eastAsia="Times New Roman" w:hAnsi="Times New Roman" w:cs="Times New Roman"/>
          <w:color w:val="auto"/>
        </w:rPr>
        <w:t xml:space="preserve"> in the fall and once</w:t>
      </w:r>
      <w:r w:rsidR="00EE55F5" w:rsidRPr="001B1B48">
        <w:rPr>
          <w:rFonts w:ascii="Times New Roman" w:eastAsia="Times New Roman" w:hAnsi="Times New Roman" w:cs="Times New Roman"/>
          <w:color w:val="auto"/>
        </w:rPr>
        <w:t xml:space="preserve"> in the spring</w:t>
      </w:r>
      <w:r w:rsidR="00EE55F5">
        <w:rPr>
          <w:rFonts w:ascii="Times New Roman" w:eastAsia="Times New Roman" w:hAnsi="Times New Roman" w:cs="Times New Roman"/>
          <w:color w:val="auto"/>
        </w:rPr>
        <w:t xml:space="preserve"> (Feekes stages 1</w:t>
      </w:r>
      <w:r w:rsidR="00484654">
        <w:rPr>
          <w:rFonts w:ascii="Times New Roman" w:eastAsia="Times New Roman" w:hAnsi="Times New Roman" w:cs="Times New Roman"/>
          <w:color w:val="auto"/>
        </w:rPr>
        <w:t>, 2 and 5-6</w:t>
      </w:r>
      <w:r w:rsidR="00EE55F5">
        <w:rPr>
          <w:rFonts w:ascii="Times New Roman" w:eastAsia="Times New Roman" w:hAnsi="Times New Roman" w:cs="Times New Roman"/>
          <w:color w:val="auto"/>
        </w:rPr>
        <w:t>)</w:t>
      </w:r>
      <w:r w:rsidR="00EE55F5" w:rsidRPr="001B1B48">
        <w:rPr>
          <w:rFonts w:ascii="Times New Roman" w:eastAsia="Times New Roman" w:hAnsi="Times New Roman" w:cs="Times New Roman"/>
          <w:color w:val="auto"/>
        </w:rPr>
        <w:t xml:space="preserve"> using a Crop Circle optical sensor as another measure of plant growth. Plants were dug up to count tillers in the fall and again in the late spring after wheat h</w:t>
      </w:r>
      <w:r w:rsidR="00EE55F5">
        <w:rPr>
          <w:rFonts w:ascii="Times New Roman" w:eastAsia="Times New Roman" w:hAnsi="Times New Roman" w:cs="Times New Roman"/>
          <w:color w:val="auto"/>
        </w:rPr>
        <w:t>ad completed tillering (Feekes s</w:t>
      </w:r>
      <w:r w:rsidR="00EE55F5" w:rsidRPr="001B1B48">
        <w:rPr>
          <w:rFonts w:ascii="Times New Roman" w:eastAsia="Times New Roman" w:hAnsi="Times New Roman" w:cs="Times New Roman"/>
          <w:color w:val="auto"/>
        </w:rPr>
        <w:t>tage</w:t>
      </w:r>
      <w:r w:rsidR="00540C13">
        <w:rPr>
          <w:rFonts w:ascii="Times New Roman" w:eastAsia="Times New Roman" w:hAnsi="Times New Roman" w:cs="Times New Roman"/>
          <w:color w:val="auto"/>
        </w:rPr>
        <w:t>s 2</w:t>
      </w:r>
      <w:r w:rsidR="00EE55F5">
        <w:rPr>
          <w:rFonts w:ascii="Times New Roman" w:eastAsia="Times New Roman" w:hAnsi="Times New Roman" w:cs="Times New Roman"/>
          <w:color w:val="auto"/>
        </w:rPr>
        <w:t xml:space="preserve"> and</w:t>
      </w:r>
      <w:r w:rsidR="00EE55F5" w:rsidRPr="001B1B48">
        <w:rPr>
          <w:rFonts w:ascii="Times New Roman" w:eastAsia="Times New Roman" w:hAnsi="Times New Roman" w:cs="Times New Roman"/>
          <w:color w:val="auto"/>
        </w:rPr>
        <w:t xml:space="preserve"> </w:t>
      </w:r>
      <w:r w:rsidR="00540C13">
        <w:rPr>
          <w:rFonts w:ascii="Times New Roman" w:eastAsia="Times New Roman" w:hAnsi="Times New Roman" w:cs="Times New Roman"/>
          <w:color w:val="auto"/>
        </w:rPr>
        <w:t>5-</w:t>
      </w:r>
      <w:r w:rsidR="00EE55F5" w:rsidRPr="001B1B48">
        <w:rPr>
          <w:rFonts w:ascii="Times New Roman" w:eastAsia="Times New Roman" w:hAnsi="Times New Roman" w:cs="Times New Roman"/>
          <w:color w:val="auto"/>
        </w:rPr>
        <w:t>6).</w:t>
      </w:r>
      <w:r w:rsidR="009E60D1">
        <w:rPr>
          <w:rFonts w:ascii="Times New Roman" w:eastAsia="Times New Roman" w:hAnsi="Times New Roman" w:cs="Times New Roman"/>
          <w:color w:val="auto"/>
        </w:rPr>
        <w:t xml:space="preserve"> Visual counts for insect pests</w:t>
      </w:r>
      <w:r w:rsidR="00EE55F5" w:rsidRPr="001B1B48">
        <w:rPr>
          <w:rFonts w:ascii="Times New Roman" w:eastAsia="Times New Roman" w:hAnsi="Times New Roman" w:cs="Times New Roman"/>
          <w:color w:val="auto"/>
        </w:rPr>
        <w:t xml:space="preserve"> </w:t>
      </w:r>
      <w:r w:rsidR="009E60D1">
        <w:rPr>
          <w:rFonts w:ascii="Times New Roman" w:eastAsia="Times New Roman" w:hAnsi="Times New Roman" w:cs="Times New Roman"/>
          <w:color w:val="auto"/>
        </w:rPr>
        <w:t>(</w:t>
      </w:r>
      <w:r w:rsidR="00EE55F5" w:rsidRPr="001B1B48">
        <w:rPr>
          <w:rFonts w:ascii="Times New Roman" w:eastAsia="Times New Roman" w:hAnsi="Times New Roman" w:cs="Times New Roman"/>
          <w:color w:val="auto"/>
        </w:rPr>
        <w:t>primarily aphids and cereal leaf beetle</w:t>
      </w:r>
      <w:r w:rsidR="009E60D1">
        <w:rPr>
          <w:rFonts w:ascii="Times New Roman" w:eastAsia="Times New Roman" w:hAnsi="Times New Roman" w:cs="Times New Roman"/>
          <w:color w:val="auto"/>
        </w:rPr>
        <w:t>)</w:t>
      </w:r>
      <w:r w:rsidR="00540C13">
        <w:rPr>
          <w:rFonts w:ascii="Times New Roman" w:eastAsia="Times New Roman" w:hAnsi="Times New Roman" w:cs="Times New Roman"/>
          <w:color w:val="auto"/>
        </w:rPr>
        <w:t xml:space="preserve"> </w:t>
      </w:r>
      <w:r w:rsidR="00EE55F5" w:rsidRPr="001B1B48">
        <w:rPr>
          <w:rFonts w:ascii="Times New Roman" w:eastAsia="Times New Roman" w:hAnsi="Times New Roman" w:cs="Times New Roman"/>
          <w:color w:val="auto"/>
        </w:rPr>
        <w:t>were conducted twice in the f</w:t>
      </w:r>
      <w:r w:rsidR="00EE55F5">
        <w:rPr>
          <w:rFonts w:ascii="Times New Roman" w:eastAsia="Times New Roman" w:hAnsi="Times New Roman" w:cs="Times New Roman"/>
          <w:color w:val="auto"/>
        </w:rPr>
        <w:t>all (Feekes stages 2</w:t>
      </w:r>
      <w:r w:rsidR="00EE55F5" w:rsidRPr="001B1B48">
        <w:rPr>
          <w:rFonts w:ascii="Times New Roman" w:eastAsia="Times New Roman" w:hAnsi="Times New Roman" w:cs="Times New Roman"/>
          <w:color w:val="auto"/>
        </w:rPr>
        <w:t>), and</w:t>
      </w:r>
      <w:r w:rsidR="00EE55F5">
        <w:rPr>
          <w:rFonts w:ascii="Times New Roman" w:eastAsia="Times New Roman" w:hAnsi="Times New Roman" w:cs="Times New Roman"/>
          <w:color w:val="auto"/>
        </w:rPr>
        <w:t xml:space="preserve"> three times</w:t>
      </w:r>
      <w:r w:rsidR="00EE55F5" w:rsidRPr="001B1B48">
        <w:rPr>
          <w:rFonts w:ascii="Times New Roman" w:eastAsia="Times New Roman" w:hAnsi="Times New Roman" w:cs="Times New Roman"/>
          <w:color w:val="auto"/>
        </w:rPr>
        <w:t xml:space="preserve"> in the spring (</w:t>
      </w:r>
      <w:r w:rsidR="00EE55F5">
        <w:rPr>
          <w:rFonts w:ascii="Times New Roman" w:eastAsia="Times New Roman" w:hAnsi="Times New Roman" w:cs="Times New Roman"/>
          <w:color w:val="auto"/>
        </w:rPr>
        <w:t xml:space="preserve">Feekes </w:t>
      </w:r>
      <w:r w:rsidR="00EE55F5" w:rsidRPr="001B1B48">
        <w:rPr>
          <w:rFonts w:ascii="Times New Roman" w:eastAsia="Times New Roman" w:hAnsi="Times New Roman" w:cs="Times New Roman"/>
          <w:color w:val="auto"/>
        </w:rPr>
        <w:t xml:space="preserve">stages </w:t>
      </w:r>
      <w:r w:rsidR="00484654">
        <w:rPr>
          <w:rFonts w:ascii="Times New Roman" w:eastAsia="Times New Roman" w:hAnsi="Times New Roman" w:cs="Times New Roman"/>
          <w:color w:val="auto"/>
        </w:rPr>
        <w:t>5-</w:t>
      </w:r>
      <w:r w:rsidR="00EE55F5">
        <w:rPr>
          <w:rFonts w:ascii="Times New Roman" w:eastAsia="Times New Roman" w:hAnsi="Times New Roman" w:cs="Times New Roman"/>
          <w:color w:val="auto"/>
        </w:rPr>
        <w:t xml:space="preserve">6, </w:t>
      </w:r>
      <w:r w:rsidR="00484654">
        <w:rPr>
          <w:rFonts w:ascii="Times New Roman" w:eastAsia="Times New Roman" w:hAnsi="Times New Roman" w:cs="Times New Roman"/>
          <w:color w:val="auto"/>
        </w:rPr>
        <w:t>9-</w:t>
      </w:r>
      <w:r w:rsidR="00EE55F5" w:rsidRPr="001B1B48">
        <w:rPr>
          <w:rFonts w:ascii="Times New Roman" w:eastAsia="Times New Roman" w:hAnsi="Times New Roman" w:cs="Times New Roman"/>
          <w:color w:val="auto"/>
        </w:rPr>
        <w:t xml:space="preserve">10 and 11). </w:t>
      </w:r>
    </w:p>
    <w:p w14:paraId="214C9CA4" w14:textId="15369590" w:rsidR="00EE55F5" w:rsidRPr="00DE3924" w:rsidRDefault="00EE55F5" w:rsidP="00EE55F5">
      <w:pPr>
        <w:ind w:firstLine="720"/>
        <w:rPr>
          <w:rFonts w:ascii="Times New Roman" w:eastAsia="Times New Roman" w:hAnsi="Times New Roman" w:cs="Times New Roman"/>
          <w:color w:val="auto"/>
        </w:rPr>
      </w:pPr>
      <w:r w:rsidRPr="001B1B48">
        <w:rPr>
          <w:rFonts w:ascii="Times New Roman" w:eastAsia="Times New Roman" w:hAnsi="Times New Roman" w:cs="Times New Roman"/>
          <w:color w:val="auto"/>
        </w:rPr>
        <w:t xml:space="preserve">We continued sampling in the spring after the wheat had completed winter dormancy. At </w:t>
      </w:r>
      <w:r>
        <w:rPr>
          <w:rFonts w:ascii="Times New Roman" w:eastAsia="Times New Roman" w:hAnsi="Times New Roman" w:cs="Times New Roman"/>
          <w:color w:val="auto"/>
        </w:rPr>
        <w:t>Feekes stages 4</w:t>
      </w:r>
      <w:r w:rsidRPr="001B1B48">
        <w:rPr>
          <w:rFonts w:ascii="Times New Roman" w:eastAsia="Times New Roman" w:hAnsi="Times New Roman" w:cs="Times New Roman"/>
          <w:color w:val="auto"/>
        </w:rPr>
        <w:t xml:space="preserve">, </w:t>
      </w:r>
      <w:r w:rsidR="00484654">
        <w:rPr>
          <w:rFonts w:ascii="Times New Roman" w:eastAsia="Times New Roman" w:hAnsi="Times New Roman" w:cs="Times New Roman"/>
          <w:color w:val="auto"/>
        </w:rPr>
        <w:t>5-</w:t>
      </w:r>
      <w:r w:rsidRPr="001B1B48">
        <w:rPr>
          <w:rFonts w:ascii="Times New Roman" w:eastAsia="Times New Roman" w:hAnsi="Times New Roman" w:cs="Times New Roman"/>
          <w:color w:val="auto"/>
        </w:rPr>
        <w:t>6</w:t>
      </w:r>
      <w:r w:rsidR="00484654">
        <w:rPr>
          <w:rFonts w:ascii="Times New Roman" w:eastAsia="Times New Roman" w:hAnsi="Times New Roman" w:cs="Times New Roman"/>
          <w:color w:val="auto"/>
        </w:rPr>
        <w:t xml:space="preserve"> and 9-10</w:t>
      </w:r>
      <w:r w:rsidRPr="001B1B48">
        <w:rPr>
          <w:rFonts w:ascii="Times New Roman" w:eastAsia="Times New Roman" w:hAnsi="Times New Roman" w:cs="Times New Roman"/>
          <w:color w:val="auto"/>
        </w:rPr>
        <w:t xml:space="preserve">, </w:t>
      </w:r>
      <w:r>
        <w:rPr>
          <w:rFonts w:ascii="Times New Roman" w:eastAsia="Times New Roman" w:hAnsi="Times New Roman" w:cs="Times New Roman"/>
          <w:color w:val="auto"/>
        </w:rPr>
        <w:t>soil cores were collected from each plot and</w:t>
      </w:r>
      <w:r w:rsidRPr="001B1B48">
        <w:rPr>
          <w:rFonts w:ascii="Times New Roman" w:eastAsia="Times New Roman" w:hAnsi="Times New Roman" w:cs="Times New Roman"/>
          <w:color w:val="auto"/>
        </w:rPr>
        <w:t xml:space="preserve"> used to conduct Solvita respiration tests</w:t>
      </w:r>
      <w:r>
        <w:rPr>
          <w:rFonts w:ascii="Times New Roman" w:eastAsia="Times New Roman" w:hAnsi="Times New Roman" w:cs="Times New Roman"/>
          <w:color w:val="auto"/>
        </w:rPr>
        <w:t xml:space="preserve">; a portion of each soil sample was </w:t>
      </w:r>
      <w:r w:rsidRPr="001B1B48">
        <w:rPr>
          <w:rFonts w:ascii="Times New Roman" w:eastAsia="Times New Roman" w:hAnsi="Times New Roman" w:cs="Times New Roman"/>
          <w:color w:val="auto"/>
        </w:rPr>
        <w:t xml:space="preserve">stored at -80°C for </w:t>
      </w:r>
      <w:r w:rsidR="00B60124">
        <w:rPr>
          <w:rFonts w:ascii="Times New Roman" w:eastAsia="Times New Roman" w:hAnsi="Times New Roman" w:cs="Times New Roman"/>
          <w:color w:val="auto"/>
        </w:rPr>
        <w:t>later microbial</w:t>
      </w:r>
      <w:r>
        <w:rPr>
          <w:rFonts w:ascii="Times New Roman" w:eastAsia="Times New Roman" w:hAnsi="Times New Roman" w:cs="Times New Roman"/>
          <w:color w:val="auto"/>
        </w:rPr>
        <w:t xml:space="preserve"> </w:t>
      </w:r>
      <w:r w:rsidR="00B60124">
        <w:rPr>
          <w:rFonts w:ascii="Times New Roman" w:eastAsia="Times New Roman" w:hAnsi="Times New Roman" w:cs="Times New Roman"/>
          <w:color w:val="auto"/>
        </w:rPr>
        <w:t>analysis</w:t>
      </w:r>
      <w:r w:rsidRPr="001B1B48">
        <w:rPr>
          <w:rFonts w:ascii="Times New Roman" w:eastAsia="Times New Roman" w:hAnsi="Times New Roman" w:cs="Times New Roman"/>
          <w:color w:val="auto"/>
        </w:rPr>
        <w:t xml:space="preserve">. Additional arthropod sampling was conducted at </w:t>
      </w:r>
      <w:r>
        <w:rPr>
          <w:rFonts w:ascii="Times New Roman" w:eastAsia="Times New Roman" w:hAnsi="Times New Roman" w:cs="Times New Roman"/>
          <w:color w:val="auto"/>
        </w:rPr>
        <w:t xml:space="preserve">Feekes </w:t>
      </w:r>
      <w:r w:rsidRPr="001B1B48">
        <w:rPr>
          <w:rFonts w:ascii="Times New Roman" w:eastAsia="Times New Roman" w:hAnsi="Times New Roman" w:cs="Times New Roman"/>
          <w:color w:val="auto"/>
        </w:rPr>
        <w:t>stages 6, 10 and 11</w:t>
      </w:r>
      <w:r w:rsidR="00BD48A0">
        <w:rPr>
          <w:rFonts w:ascii="Times New Roman" w:eastAsia="Times New Roman" w:hAnsi="Times New Roman" w:cs="Times New Roman"/>
          <w:color w:val="auto"/>
        </w:rPr>
        <w:t xml:space="preserve">, </w:t>
      </w:r>
      <w:r w:rsidR="00A279AA">
        <w:rPr>
          <w:rFonts w:ascii="Times New Roman" w:eastAsia="Times New Roman" w:hAnsi="Times New Roman" w:cs="Times New Roman"/>
          <w:color w:val="auto"/>
        </w:rPr>
        <w:t>through sticky cards, pitfall traps and litter extractions.</w:t>
      </w:r>
      <w:r w:rsidRPr="001B1B48">
        <w:rPr>
          <w:rFonts w:ascii="Times New Roman" w:eastAsia="Times New Roman" w:hAnsi="Times New Roman" w:cs="Times New Roman"/>
          <w:color w:val="auto"/>
        </w:rPr>
        <w:t xml:space="preserve"> </w:t>
      </w:r>
    </w:p>
    <w:p w14:paraId="1321F90D" w14:textId="77777777" w:rsidR="00EE55F5" w:rsidRPr="002F47BA" w:rsidRDefault="00EE55F5" w:rsidP="00EE55F5">
      <w:pPr>
        <w:rPr>
          <w:rFonts w:ascii="Times New Roman" w:hAnsi="Times New Roman" w:cs="Times New Roman"/>
          <w:color w:val="auto"/>
        </w:rPr>
      </w:pPr>
      <w:r w:rsidRPr="00DE3924">
        <w:rPr>
          <w:rFonts w:ascii="Times New Roman" w:hAnsi="Times New Roman" w:cs="Times New Roman"/>
          <w:color w:val="auto"/>
        </w:rPr>
        <w:tab/>
        <w:t xml:space="preserve">In the early spring, </w:t>
      </w:r>
      <w:r>
        <w:rPr>
          <w:rFonts w:ascii="Times New Roman" w:hAnsi="Times New Roman" w:cs="Times New Roman"/>
          <w:color w:val="auto"/>
        </w:rPr>
        <w:t xml:space="preserve">we collected buds of winter annual plants that are attractive to pollinators and that grew within the plots. We collected flowers from </w:t>
      </w:r>
      <w:r>
        <w:rPr>
          <w:rFonts w:ascii="Times New Roman" w:eastAsia="Times New Roman" w:hAnsi="Times New Roman" w:cs="Times New Roman"/>
        </w:rPr>
        <w:t>common henbit (</w:t>
      </w:r>
      <w:r>
        <w:rPr>
          <w:rFonts w:ascii="Times New Roman" w:eastAsia="Times New Roman" w:hAnsi="Times New Roman" w:cs="Times New Roman"/>
          <w:i/>
        </w:rPr>
        <w:t>Lamium amplexicaule</w:t>
      </w:r>
      <w:r>
        <w:rPr>
          <w:rFonts w:ascii="Times New Roman" w:eastAsia="Times New Roman" w:hAnsi="Times New Roman" w:cs="Times New Roman"/>
        </w:rPr>
        <w:t>) at Beltsville and from common chickweed (</w:t>
      </w:r>
      <w:r>
        <w:rPr>
          <w:rFonts w:ascii="Times New Roman" w:eastAsia="Times New Roman" w:hAnsi="Times New Roman" w:cs="Times New Roman"/>
          <w:i/>
        </w:rPr>
        <w:t>Stellaria media</w:t>
      </w:r>
      <w:r>
        <w:rPr>
          <w:rFonts w:ascii="Times New Roman" w:eastAsia="Times New Roman" w:hAnsi="Times New Roman" w:cs="Times New Roman"/>
        </w:rPr>
        <w:t>) at the Wye. Flowers were collected at both sites on March 18 and were analysed at the USDA Agriculture Marketing Service National Laboratory for imidacloprid, thiamethoxam and clothianidin, a breakdown product of thiamethoxam that is also a registered neonicotinoid insecticide.</w:t>
      </w:r>
    </w:p>
    <w:p w14:paraId="195C276A" w14:textId="77777777" w:rsidR="00EE55F5" w:rsidRDefault="00EE55F5" w:rsidP="00EE55F5">
      <w:pPr>
        <w:ind w:firstLine="720"/>
        <w:rPr>
          <w:rFonts w:ascii="Times New Roman" w:eastAsia="Times New Roman" w:hAnsi="Times New Roman" w:cs="Times New Roman"/>
          <w:color w:val="auto"/>
        </w:rPr>
      </w:pPr>
      <w:r w:rsidRPr="001B1B48">
        <w:rPr>
          <w:rFonts w:ascii="Times New Roman" w:eastAsia="Times New Roman" w:hAnsi="Times New Roman" w:cs="Times New Roman"/>
          <w:color w:val="auto"/>
        </w:rPr>
        <w:t xml:space="preserve">Wheat </w:t>
      </w:r>
      <w:r>
        <w:rPr>
          <w:rFonts w:ascii="Times New Roman" w:eastAsia="Times New Roman" w:hAnsi="Times New Roman" w:cs="Times New Roman"/>
          <w:color w:val="auto"/>
        </w:rPr>
        <w:t xml:space="preserve">harvest occurred </w:t>
      </w:r>
      <w:r w:rsidRPr="001B1B48">
        <w:rPr>
          <w:rFonts w:ascii="Times New Roman" w:eastAsia="Times New Roman" w:hAnsi="Times New Roman" w:cs="Times New Roman"/>
          <w:color w:val="auto"/>
        </w:rPr>
        <w:t>on June 28 at Queenstown and June 30 at Beltsville</w:t>
      </w:r>
      <w:r>
        <w:rPr>
          <w:rFonts w:ascii="Times New Roman" w:eastAsia="Times New Roman" w:hAnsi="Times New Roman" w:cs="Times New Roman"/>
          <w:color w:val="auto"/>
        </w:rPr>
        <w:t xml:space="preserve">; </w:t>
      </w:r>
      <w:r w:rsidRPr="001B1B48">
        <w:rPr>
          <w:rFonts w:ascii="Times New Roman" w:eastAsia="Times New Roman" w:hAnsi="Times New Roman" w:cs="Times New Roman"/>
          <w:color w:val="auto"/>
        </w:rPr>
        <w:t>yield, moisture and test weight were recorded.</w:t>
      </w:r>
    </w:p>
    <w:p w14:paraId="759A0EA0" w14:textId="77777777" w:rsidR="00A84F7A" w:rsidRDefault="00A84F7A" w:rsidP="00EE55F5">
      <w:pPr>
        <w:widowControl w:val="0"/>
        <w:autoSpaceDE w:val="0"/>
        <w:autoSpaceDN w:val="0"/>
        <w:adjustRightInd w:val="0"/>
        <w:ind w:firstLine="720"/>
        <w:rPr>
          <w:rFonts w:ascii="Times New Roman" w:hAnsi="Times New Roman" w:cs="Times New Roman"/>
        </w:rPr>
      </w:pPr>
    </w:p>
    <w:p w14:paraId="323004DD" w14:textId="175390E1" w:rsidR="00E75107" w:rsidRDefault="00EE55F5" w:rsidP="00FE06BA">
      <w:pPr>
        <w:rPr>
          <w:rFonts w:ascii="Times New Roman" w:eastAsia="Times New Roman" w:hAnsi="Times New Roman" w:cs="Times New Roman"/>
          <w:color w:val="auto"/>
        </w:rPr>
      </w:pPr>
      <w:r w:rsidRPr="001B1B48">
        <w:rPr>
          <w:rFonts w:ascii="Times New Roman" w:eastAsia="Times New Roman" w:hAnsi="Times New Roman" w:cs="Times New Roman"/>
          <w:b/>
          <w:color w:val="auto"/>
        </w:rPr>
        <w:t xml:space="preserve">2016 </w:t>
      </w:r>
      <w:r>
        <w:rPr>
          <w:rFonts w:ascii="Times New Roman" w:eastAsia="Times New Roman" w:hAnsi="Times New Roman" w:cs="Times New Roman"/>
          <w:b/>
          <w:color w:val="auto"/>
        </w:rPr>
        <w:t xml:space="preserve">Double-Cropped </w:t>
      </w:r>
      <w:r w:rsidR="00FE06BA">
        <w:rPr>
          <w:rFonts w:ascii="Times New Roman" w:eastAsia="Times New Roman" w:hAnsi="Times New Roman" w:cs="Times New Roman"/>
          <w:b/>
          <w:color w:val="auto"/>
        </w:rPr>
        <w:t xml:space="preserve">Soybean: </w:t>
      </w:r>
      <w:r w:rsidR="00DE0641" w:rsidRPr="006A72B7">
        <w:rPr>
          <w:rFonts w:ascii="Times New Roman" w:eastAsia="Times New Roman" w:hAnsi="Times New Roman" w:cs="Times New Roman"/>
          <w:color w:val="auto"/>
        </w:rPr>
        <w:t xml:space="preserve">Commercially treated </w:t>
      </w:r>
      <w:r w:rsidR="00DE0641" w:rsidRPr="00DE0641">
        <w:rPr>
          <w:rFonts w:ascii="Times New Roman" w:eastAsia="Times New Roman" w:hAnsi="Times New Roman" w:cs="Times New Roman"/>
          <w:color w:val="auto"/>
        </w:rPr>
        <w:t>s</w:t>
      </w:r>
      <w:r w:rsidRPr="00DE0641">
        <w:rPr>
          <w:rFonts w:ascii="Times New Roman" w:eastAsia="Times New Roman" w:hAnsi="Times New Roman" w:cs="Times New Roman"/>
          <w:color w:val="auto"/>
        </w:rPr>
        <w:t>oybean</w:t>
      </w:r>
      <w:r w:rsidRPr="001B1B48">
        <w:rPr>
          <w:rFonts w:ascii="Times New Roman" w:eastAsia="Times New Roman" w:hAnsi="Times New Roman" w:cs="Times New Roman"/>
          <w:color w:val="auto"/>
        </w:rPr>
        <w:t xml:space="preserve"> (variety P39T67R, Pioneer) was planted on J</w:t>
      </w:r>
      <w:r>
        <w:rPr>
          <w:rFonts w:ascii="Times New Roman" w:eastAsia="Times New Roman" w:hAnsi="Times New Roman" w:cs="Times New Roman"/>
          <w:color w:val="auto"/>
        </w:rPr>
        <w:t>uly</w:t>
      </w:r>
      <w:r w:rsidRPr="001B1B48">
        <w:rPr>
          <w:rFonts w:ascii="Times New Roman" w:eastAsia="Times New Roman" w:hAnsi="Times New Roman" w:cs="Times New Roman"/>
          <w:color w:val="auto"/>
        </w:rPr>
        <w:t xml:space="preserve"> 7 at Queenstown </w:t>
      </w:r>
      <w:r w:rsidR="003C73F4">
        <w:rPr>
          <w:rFonts w:ascii="Times New Roman" w:eastAsia="Times New Roman" w:hAnsi="Times New Roman" w:cs="Times New Roman"/>
          <w:color w:val="auto"/>
        </w:rPr>
        <w:t xml:space="preserve">with a </w:t>
      </w:r>
      <w:r w:rsidR="003C73F4" w:rsidRPr="00350895">
        <w:rPr>
          <w:rFonts w:ascii="Times New Roman" w:hAnsi="Times New Roman" w:cs="Times New Roman"/>
        </w:rPr>
        <w:t xml:space="preserve">7.5-inch row spacing </w:t>
      </w:r>
      <w:r w:rsidR="003C73F4">
        <w:rPr>
          <w:rFonts w:ascii="Times New Roman" w:hAnsi="Times New Roman" w:cs="Times New Roman"/>
        </w:rPr>
        <w:t xml:space="preserve">and a seeding rate of </w:t>
      </w:r>
      <w:r w:rsidR="003C73F4">
        <w:rPr>
          <w:rFonts w:ascii="Times New Roman" w:hAnsi="Times New Roman" w:cs="Times New Roman"/>
        </w:rPr>
        <w:lastRenderedPageBreak/>
        <w:t xml:space="preserve">123,000 seeds per acre </w:t>
      </w:r>
      <w:r w:rsidRPr="001B1B48">
        <w:rPr>
          <w:rFonts w:ascii="Times New Roman" w:eastAsia="Times New Roman" w:hAnsi="Times New Roman" w:cs="Times New Roman"/>
          <w:color w:val="auto"/>
        </w:rPr>
        <w:t>and Ju</w:t>
      </w:r>
      <w:r>
        <w:rPr>
          <w:rFonts w:ascii="Times New Roman" w:eastAsia="Times New Roman" w:hAnsi="Times New Roman" w:cs="Times New Roman"/>
          <w:color w:val="auto"/>
        </w:rPr>
        <w:t>ly</w:t>
      </w:r>
      <w:r w:rsidRPr="001B1B48">
        <w:rPr>
          <w:rFonts w:ascii="Times New Roman" w:eastAsia="Times New Roman" w:hAnsi="Times New Roman" w:cs="Times New Roman"/>
          <w:color w:val="auto"/>
        </w:rPr>
        <w:t xml:space="preserve"> 8 at Beltsville</w:t>
      </w:r>
      <w:r w:rsidR="003C73F4">
        <w:rPr>
          <w:rFonts w:ascii="Times New Roman" w:eastAsia="Times New Roman" w:hAnsi="Times New Roman" w:cs="Times New Roman"/>
          <w:color w:val="auto"/>
        </w:rPr>
        <w:t xml:space="preserve"> </w:t>
      </w:r>
      <w:r w:rsidR="003C73F4" w:rsidRPr="00350895">
        <w:rPr>
          <w:rFonts w:ascii="Times New Roman" w:hAnsi="Times New Roman" w:cs="Times New Roman"/>
        </w:rPr>
        <w:t>with a 7-inch row spacing</w:t>
      </w:r>
      <w:r w:rsidR="003C73F4">
        <w:rPr>
          <w:rFonts w:ascii="Times New Roman" w:hAnsi="Times New Roman" w:cs="Times New Roman"/>
        </w:rPr>
        <w:t xml:space="preserve"> and a seeding rate of 200,000 seeds per acre</w:t>
      </w:r>
      <w:r w:rsidRPr="001B1B48">
        <w:rPr>
          <w:rFonts w:ascii="Times New Roman" w:eastAsia="Times New Roman" w:hAnsi="Times New Roman" w:cs="Times New Roman"/>
          <w:color w:val="auto"/>
        </w:rPr>
        <w:t>. At emergence</w:t>
      </w:r>
      <w:r w:rsidR="00540C13">
        <w:rPr>
          <w:rFonts w:ascii="Times New Roman" w:eastAsia="Times New Roman" w:hAnsi="Times New Roman" w:cs="Times New Roman"/>
          <w:color w:val="auto"/>
        </w:rPr>
        <w:t xml:space="preserve"> (VE</w:t>
      </w:r>
      <w:r>
        <w:rPr>
          <w:rFonts w:ascii="Times New Roman" w:eastAsia="Times New Roman" w:hAnsi="Times New Roman" w:cs="Times New Roman"/>
          <w:color w:val="auto"/>
        </w:rPr>
        <w:t xml:space="preserve"> Stage)</w:t>
      </w:r>
      <w:r w:rsidRPr="001B1B48">
        <w:rPr>
          <w:rFonts w:ascii="Times New Roman" w:eastAsia="Times New Roman" w:hAnsi="Times New Roman" w:cs="Times New Roman"/>
          <w:color w:val="auto"/>
        </w:rPr>
        <w:t>, stand count was measured and growth stage was recorded for forty plants per plot. Pitfall traps and sticky cards were set up to sample epigeal and foliar arthropods respectively</w:t>
      </w:r>
      <w:r>
        <w:rPr>
          <w:rFonts w:ascii="Times New Roman" w:eastAsia="Times New Roman" w:hAnsi="Times New Roman" w:cs="Times New Roman"/>
          <w:color w:val="auto"/>
        </w:rPr>
        <w:t>. Stand counts and growth stage</w:t>
      </w:r>
      <w:r w:rsidRPr="001B1B48">
        <w:rPr>
          <w:rFonts w:ascii="Times New Roman" w:eastAsia="Times New Roman" w:hAnsi="Times New Roman" w:cs="Times New Roman"/>
          <w:color w:val="auto"/>
        </w:rPr>
        <w:t xml:space="preserve"> measurements were repeated the following week (</w:t>
      </w:r>
      <w:r w:rsidR="00540C13">
        <w:rPr>
          <w:rFonts w:ascii="Times New Roman" w:eastAsia="Times New Roman" w:hAnsi="Times New Roman" w:cs="Times New Roman"/>
          <w:color w:val="auto"/>
        </w:rPr>
        <w:t>VC-</w:t>
      </w:r>
      <w:r w:rsidRPr="001B1B48">
        <w:rPr>
          <w:rFonts w:ascii="Times New Roman" w:eastAsia="Times New Roman" w:hAnsi="Times New Roman" w:cs="Times New Roman"/>
          <w:color w:val="auto"/>
        </w:rPr>
        <w:t>V2 stage)</w:t>
      </w:r>
      <w:r>
        <w:rPr>
          <w:rFonts w:ascii="Times New Roman" w:eastAsia="Times New Roman" w:hAnsi="Times New Roman" w:cs="Times New Roman"/>
          <w:color w:val="auto"/>
        </w:rPr>
        <w:t>; plant height was measured at the R1 stage</w:t>
      </w:r>
      <w:r w:rsidRPr="001B1B48">
        <w:rPr>
          <w:rFonts w:ascii="Times New Roman" w:eastAsia="Times New Roman" w:hAnsi="Times New Roman" w:cs="Times New Roman"/>
          <w:color w:val="auto"/>
        </w:rPr>
        <w:t>. Foliar insects were visually sampled by examining trifoliates from randomly selected plants</w:t>
      </w:r>
      <w:r w:rsidR="00E75107">
        <w:rPr>
          <w:rFonts w:ascii="Times New Roman" w:eastAsia="Times New Roman" w:hAnsi="Times New Roman" w:cs="Times New Roman"/>
          <w:color w:val="auto"/>
        </w:rPr>
        <w:t xml:space="preserve"> at the VC-V2 and R1 stages</w:t>
      </w:r>
      <w:r w:rsidR="006379DA">
        <w:rPr>
          <w:rFonts w:ascii="Times New Roman" w:eastAsia="Times New Roman" w:hAnsi="Times New Roman" w:cs="Times New Roman"/>
          <w:color w:val="auto"/>
        </w:rPr>
        <w:t>, and by sweep netting at the R3 stage</w:t>
      </w:r>
      <w:r w:rsidRPr="001B1B48">
        <w:rPr>
          <w:rFonts w:ascii="Times New Roman" w:eastAsia="Times New Roman" w:hAnsi="Times New Roman" w:cs="Times New Roman"/>
          <w:color w:val="auto"/>
        </w:rPr>
        <w:t xml:space="preserve">. </w:t>
      </w:r>
      <w:r w:rsidR="00E75107">
        <w:rPr>
          <w:rFonts w:ascii="Times New Roman" w:eastAsia="Times New Roman" w:hAnsi="Times New Roman" w:cs="Times New Roman"/>
          <w:color w:val="auto"/>
        </w:rPr>
        <w:t>Litter was collected, and pitfall traps and sticky card</w:t>
      </w:r>
      <w:r w:rsidR="00540C13">
        <w:rPr>
          <w:rFonts w:ascii="Times New Roman" w:eastAsia="Times New Roman" w:hAnsi="Times New Roman" w:cs="Times New Roman"/>
          <w:color w:val="auto"/>
        </w:rPr>
        <w:t>s were deployed at the VC-V2</w:t>
      </w:r>
      <w:r w:rsidR="00E75107">
        <w:rPr>
          <w:rFonts w:ascii="Times New Roman" w:eastAsia="Times New Roman" w:hAnsi="Times New Roman" w:cs="Times New Roman"/>
          <w:color w:val="auto"/>
        </w:rPr>
        <w:t>, R1 and R3 stages</w:t>
      </w:r>
      <w:r w:rsidRPr="001B1B48">
        <w:rPr>
          <w:rFonts w:ascii="Times New Roman" w:eastAsia="Times New Roman" w:hAnsi="Times New Roman" w:cs="Times New Roman"/>
          <w:color w:val="auto"/>
        </w:rPr>
        <w:t xml:space="preserve">. </w:t>
      </w:r>
      <w:r w:rsidR="00E75107">
        <w:rPr>
          <w:rFonts w:ascii="Times New Roman" w:eastAsia="Times New Roman" w:hAnsi="Times New Roman" w:cs="Times New Roman"/>
          <w:color w:val="auto"/>
        </w:rPr>
        <w:t>S</w:t>
      </w:r>
      <w:r w:rsidRPr="001B1B48">
        <w:rPr>
          <w:rFonts w:ascii="Times New Roman" w:eastAsia="Times New Roman" w:hAnsi="Times New Roman" w:cs="Times New Roman"/>
          <w:color w:val="auto"/>
        </w:rPr>
        <w:t>oil was also collected for Solvita respiration tests and stored for qPCR</w:t>
      </w:r>
      <w:r w:rsidR="00E75107">
        <w:rPr>
          <w:rFonts w:ascii="Times New Roman" w:eastAsia="Times New Roman" w:hAnsi="Times New Roman" w:cs="Times New Roman"/>
          <w:color w:val="auto"/>
        </w:rPr>
        <w:t xml:space="preserve"> and Illumina sequencing at these stages.</w:t>
      </w:r>
      <w:r>
        <w:rPr>
          <w:rFonts w:ascii="Times New Roman" w:eastAsia="Times New Roman" w:hAnsi="Times New Roman" w:cs="Times New Roman"/>
          <w:color w:val="auto"/>
        </w:rPr>
        <w:t xml:space="preserve"> Soybean was harvested at both sites on November 2, and yield, moisture and test weight were recorded</w:t>
      </w:r>
      <w:r w:rsidRPr="001B1B48">
        <w:rPr>
          <w:rFonts w:ascii="Times New Roman" w:eastAsia="Times New Roman" w:hAnsi="Times New Roman" w:cs="Times New Roman"/>
          <w:color w:val="auto"/>
        </w:rPr>
        <w:t>.</w:t>
      </w:r>
    </w:p>
    <w:p w14:paraId="77376C1F" w14:textId="77777777" w:rsidR="00E75107" w:rsidRDefault="00E75107" w:rsidP="00E75107">
      <w:pPr>
        <w:ind w:firstLine="720"/>
        <w:rPr>
          <w:rFonts w:ascii="Times New Roman" w:eastAsia="Times New Roman" w:hAnsi="Times New Roman" w:cs="Times New Roman"/>
          <w:color w:val="auto"/>
        </w:rPr>
      </w:pPr>
    </w:p>
    <w:p w14:paraId="243BD94D" w14:textId="77777777" w:rsidR="00E75107" w:rsidRDefault="003C4411" w:rsidP="003C4411">
      <w:pPr>
        <w:rPr>
          <w:rFonts w:ascii="Times New Roman" w:eastAsia="Times New Roman" w:hAnsi="Times New Roman" w:cs="Times New Roman"/>
          <w:color w:val="auto"/>
        </w:rPr>
      </w:pPr>
      <w:r>
        <w:rPr>
          <w:rFonts w:ascii="Times New Roman" w:hAnsi="Times New Roman" w:cs="Times New Roman"/>
          <w:color w:val="auto"/>
        </w:rPr>
        <w:t>After soybean was harvested, winter annual buds were collected in the spring. We collected flowers from</w:t>
      </w:r>
      <w:r>
        <w:rPr>
          <w:rFonts w:ascii="Times New Roman" w:eastAsia="Times New Roman" w:hAnsi="Times New Roman" w:cs="Times New Roman"/>
        </w:rPr>
        <w:t xml:space="preserve"> common henbit at the Wye, and common henbit and common chickweed at the Beltsville. Flowers were analysed at the USDA Agriculture Marketing Service National Laboratory for imidacloprid, thiamethoxam and clothianidin.</w:t>
      </w:r>
    </w:p>
    <w:p w14:paraId="11F8461D" w14:textId="77777777" w:rsidR="00E75107" w:rsidRDefault="00E75107" w:rsidP="00EE55F5">
      <w:pPr>
        <w:ind w:firstLine="720"/>
        <w:rPr>
          <w:rFonts w:ascii="Times New Roman" w:eastAsia="Times New Roman" w:hAnsi="Times New Roman" w:cs="Times New Roman"/>
          <w:color w:val="auto"/>
        </w:rPr>
      </w:pPr>
    </w:p>
    <w:p w14:paraId="4393CC7B" w14:textId="79ADAC79" w:rsidR="000E5235" w:rsidRDefault="00FE06BA" w:rsidP="009E60D1">
      <w:pPr>
        <w:rPr>
          <w:rFonts w:ascii="Times New Roman" w:hAnsi="Times New Roman" w:cs="Times New Roman"/>
        </w:rPr>
      </w:pPr>
      <w:r>
        <w:rPr>
          <w:rFonts w:ascii="Times New Roman" w:hAnsi="Times New Roman" w:cs="Times New Roman"/>
          <w:b/>
        </w:rPr>
        <w:t xml:space="preserve">2017 Corn: </w:t>
      </w:r>
      <w:r w:rsidR="00DE0641" w:rsidRPr="006A72B7">
        <w:rPr>
          <w:rFonts w:ascii="Times New Roman" w:hAnsi="Times New Roman" w:cs="Times New Roman"/>
        </w:rPr>
        <w:t xml:space="preserve">Commercially treated </w:t>
      </w:r>
      <w:r w:rsidR="00DE0641" w:rsidRPr="00DE0641">
        <w:rPr>
          <w:rFonts w:ascii="Times New Roman" w:hAnsi="Times New Roman" w:cs="Times New Roman"/>
        </w:rPr>
        <w:t>f</w:t>
      </w:r>
      <w:r w:rsidR="00EE55F5" w:rsidRPr="00DE0641">
        <w:rPr>
          <w:rFonts w:ascii="Times New Roman" w:hAnsi="Times New Roman" w:cs="Times New Roman"/>
        </w:rPr>
        <w:t>ield</w:t>
      </w:r>
      <w:r w:rsidR="00EE55F5">
        <w:rPr>
          <w:rFonts w:ascii="Times New Roman" w:hAnsi="Times New Roman" w:cs="Times New Roman"/>
        </w:rPr>
        <w:t xml:space="preserve"> corn was planted on May 4 at Beltsville and May 8 at Queenstown, using TA506-22DPRIb seeds.</w:t>
      </w:r>
      <w:r w:rsidR="006379DA">
        <w:rPr>
          <w:rFonts w:ascii="Times New Roman" w:hAnsi="Times New Roman" w:cs="Times New Roman"/>
        </w:rPr>
        <w:t xml:space="preserve"> </w:t>
      </w:r>
      <w:r w:rsidR="00F640D7" w:rsidRPr="00F640D7">
        <w:rPr>
          <w:rFonts w:ascii="Times New Roman" w:hAnsi="Times New Roman" w:cs="Times New Roman"/>
        </w:rPr>
        <w:t xml:space="preserve"> </w:t>
      </w:r>
      <w:r w:rsidR="00F640D7" w:rsidRPr="00350895">
        <w:rPr>
          <w:rFonts w:ascii="Times New Roman" w:hAnsi="Times New Roman" w:cs="Times New Roman"/>
        </w:rPr>
        <w:t>Corn was planted with a 30-inch row spacing at both site</w:t>
      </w:r>
      <w:r w:rsidR="00F640D7">
        <w:rPr>
          <w:rFonts w:ascii="Times New Roman" w:hAnsi="Times New Roman" w:cs="Times New Roman"/>
        </w:rPr>
        <w:t>, with a</w:t>
      </w:r>
      <w:r w:rsidR="00F640D7" w:rsidRPr="00350895">
        <w:rPr>
          <w:rFonts w:ascii="Times New Roman" w:hAnsi="Times New Roman" w:cs="Times New Roman"/>
        </w:rPr>
        <w:t xml:space="preserve"> planting rate </w:t>
      </w:r>
      <w:r w:rsidR="00F640D7">
        <w:rPr>
          <w:rFonts w:ascii="Times New Roman" w:hAnsi="Times New Roman" w:cs="Times New Roman"/>
        </w:rPr>
        <w:t xml:space="preserve">of </w:t>
      </w:r>
      <w:r w:rsidR="00F640D7" w:rsidRPr="00350895">
        <w:rPr>
          <w:rFonts w:ascii="Times New Roman" w:hAnsi="Times New Roman" w:cs="Times New Roman"/>
        </w:rPr>
        <w:t xml:space="preserve">30,000 </w:t>
      </w:r>
      <w:r w:rsidR="00F640D7">
        <w:rPr>
          <w:rFonts w:ascii="Times New Roman" w:hAnsi="Times New Roman" w:cs="Times New Roman"/>
        </w:rPr>
        <w:t xml:space="preserve">seeds </w:t>
      </w:r>
      <w:r w:rsidR="00F640D7" w:rsidRPr="00350895">
        <w:rPr>
          <w:rFonts w:ascii="Times New Roman" w:hAnsi="Times New Roman" w:cs="Times New Roman"/>
        </w:rPr>
        <w:t>per acre at Beltsville and 33,000</w:t>
      </w:r>
      <w:r w:rsidR="00F640D7">
        <w:rPr>
          <w:rFonts w:ascii="Times New Roman" w:hAnsi="Times New Roman" w:cs="Times New Roman"/>
        </w:rPr>
        <w:t xml:space="preserve"> seeds</w:t>
      </w:r>
      <w:r w:rsidR="00F640D7" w:rsidRPr="00350895">
        <w:rPr>
          <w:rFonts w:ascii="Times New Roman" w:hAnsi="Times New Roman" w:cs="Times New Roman"/>
        </w:rPr>
        <w:t xml:space="preserve"> per acre at Queenstown.</w:t>
      </w:r>
      <w:r w:rsidR="00F640D7" w:rsidRPr="00350895">
        <w:rPr>
          <w:rFonts w:ascii="Times New Roman" w:hAnsi="Times New Roman" w:cs="Times New Roman"/>
          <w:b/>
        </w:rPr>
        <w:t xml:space="preserve"> </w:t>
      </w:r>
      <w:r w:rsidR="009003E6">
        <w:rPr>
          <w:rFonts w:ascii="Times New Roman" w:hAnsi="Times New Roman" w:cs="Times New Roman"/>
        </w:rPr>
        <w:t xml:space="preserve">Stand counts were measured shortly after emergence (V3-V4), and plant height was measured at V3-V4 and V7. </w:t>
      </w:r>
      <w:r w:rsidR="00F4562B">
        <w:rPr>
          <w:rFonts w:ascii="Times New Roman" w:hAnsi="Times New Roman" w:cs="Times New Roman"/>
        </w:rPr>
        <w:t xml:space="preserve">At the V4 stage, damage by soil pests was assessed by counting the number of plants that showed signs of wireworm, white grub or cutworm damage in four rows per plot. </w:t>
      </w:r>
      <w:r w:rsidR="00856CBF">
        <w:rPr>
          <w:rFonts w:ascii="Times New Roman" w:hAnsi="Times New Roman" w:cs="Times New Roman"/>
        </w:rPr>
        <w:t xml:space="preserve">At V7, four sets of five plants were scouted visually for pests and beneficials per plot. At V10-V12, ten plants per plot were scouted destructively, and at V3-V4, a single ear from ten plants was examined for arthropods. </w:t>
      </w:r>
      <w:r w:rsidR="0009131C">
        <w:rPr>
          <w:rFonts w:ascii="Times New Roman" w:hAnsi="Times New Roman" w:cs="Times New Roman"/>
        </w:rPr>
        <w:t>Pitfall traps and sticky cards were deployed once before planting, along with l</w:t>
      </w:r>
      <w:r w:rsidR="009003E6">
        <w:rPr>
          <w:rFonts w:ascii="Times New Roman" w:hAnsi="Times New Roman" w:cs="Times New Roman"/>
        </w:rPr>
        <w:t>itter extraction, and again at the V3-V4, V10-V12 and R3-R4 stages.</w:t>
      </w:r>
      <w:r w:rsidR="00F4562B">
        <w:rPr>
          <w:rFonts w:ascii="Times New Roman" w:hAnsi="Times New Roman" w:cs="Times New Roman"/>
        </w:rPr>
        <w:t xml:space="preserve"> Soil for Solvita and qPCR was also collected at these times. </w:t>
      </w:r>
      <w:bookmarkStart w:id="1" w:name="_Hlk498631641"/>
      <w:r w:rsidR="003C4411">
        <w:rPr>
          <w:rFonts w:ascii="Times New Roman" w:hAnsi="Times New Roman" w:cs="Times New Roman"/>
        </w:rPr>
        <w:t xml:space="preserve">Corn was harvested on September 27 at Queenstown and on October 5 at Beltsville. </w:t>
      </w:r>
      <w:bookmarkEnd w:id="1"/>
    </w:p>
    <w:p w14:paraId="6948A203" w14:textId="77777777" w:rsidR="009E60D1" w:rsidRDefault="009E60D1" w:rsidP="009E60D1">
      <w:pPr>
        <w:rPr>
          <w:rFonts w:ascii="Times New Roman" w:hAnsi="Times New Roman" w:cs="Times New Roman"/>
        </w:rPr>
      </w:pPr>
    </w:p>
    <w:p w14:paraId="7BEC24CE" w14:textId="227C45CD" w:rsidR="000E5235" w:rsidRPr="009E60D1" w:rsidRDefault="000E5235" w:rsidP="009E60D1">
      <w:pPr>
        <w:pStyle w:val="Normal1"/>
        <w:spacing w:line="240" w:lineRule="auto"/>
        <w:rPr>
          <w:rFonts w:ascii="Times New Roman" w:hAnsi="Times New Roman" w:cs="Times New Roman"/>
          <w:sz w:val="24"/>
          <w:szCs w:val="24"/>
        </w:rPr>
      </w:pPr>
      <w:r>
        <w:rPr>
          <w:rFonts w:ascii="Times New Roman" w:hAnsi="Times New Roman" w:cs="Times New Roman"/>
          <w:b/>
        </w:rPr>
        <w:t xml:space="preserve">Statistical Analysis: </w:t>
      </w:r>
      <w:r w:rsidRPr="00C62C38">
        <w:rPr>
          <w:rFonts w:ascii="Times New Roman" w:hAnsi="Times New Roman" w:cs="Times New Roman"/>
          <w:sz w:val="24"/>
          <w:szCs w:val="24"/>
        </w:rPr>
        <w:t>Analysis of variance was used to test for differences in stand count, yield, pla</w:t>
      </w:r>
      <w:r>
        <w:rPr>
          <w:rFonts w:ascii="Times New Roman" w:hAnsi="Times New Roman" w:cs="Times New Roman"/>
          <w:sz w:val="24"/>
          <w:szCs w:val="24"/>
        </w:rPr>
        <w:t>nt height, and insect abundance, using the Fit Model platform of JMP 13.1.0 (SAS Institute Inc., Cary, NC). Data from both sites was combined for all analyses</w:t>
      </w:r>
      <w:r>
        <w:rPr>
          <w:rFonts w:ascii="Times New Roman" w:hAnsi="Times New Roman" w:cs="Times New Roman"/>
        </w:rPr>
        <w:t xml:space="preserve">. </w:t>
      </w:r>
      <w:r>
        <w:rPr>
          <w:rFonts w:ascii="Times New Roman" w:hAnsi="Times New Roman" w:cs="Times New Roman"/>
          <w:sz w:val="24"/>
          <w:szCs w:val="24"/>
        </w:rPr>
        <w:t>The assumption of normality was tested using a Shapiro-Wilk test, and data was transformed as necessary. The assumption of homoscedasticity</w:t>
      </w:r>
      <w:r w:rsidR="006569E8">
        <w:rPr>
          <w:rFonts w:ascii="Times New Roman" w:hAnsi="Times New Roman" w:cs="Times New Roman"/>
          <w:sz w:val="24"/>
          <w:szCs w:val="24"/>
        </w:rPr>
        <w:t xml:space="preserve"> was tested using Levene’s test</w:t>
      </w:r>
      <w:r>
        <w:rPr>
          <w:rFonts w:ascii="Times New Roman" w:hAnsi="Times New Roman" w:cs="Times New Roman"/>
          <w:sz w:val="24"/>
          <w:szCs w:val="24"/>
        </w:rPr>
        <w:t xml:space="preserve"> and weighted least squares methods (Weighting factor: (residual variance)</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of the fixed effect that most deviated from homoscedasticity) were used when needed. </w:t>
      </w:r>
      <w:r w:rsidRPr="00C62C38">
        <w:rPr>
          <w:rFonts w:ascii="Times New Roman" w:hAnsi="Times New Roman" w:cs="Times New Roman"/>
          <w:sz w:val="24"/>
          <w:szCs w:val="24"/>
        </w:rPr>
        <w:t xml:space="preserve">When </w:t>
      </w:r>
      <w:r>
        <w:rPr>
          <w:rFonts w:ascii="Times New Roman" w:hAnsi="Times New Roman" w:cs="Times New Roman"/>
          <w:sz w:val="24"/>
          <w:szCs w:val="24"/>
        </w:rPr>
        <w:t xml:space="preserve">effect </w:t>
      </w:r>
      <w:r w:rsidRPr="00C62C38">
        <w:rPr>
          <w:rFonts w:ascii="Times New Roman" w:hAnsi="Times New Roman" w:cs="Times New Roman"/>
          <w:sz w:val="24"/>
          <w:szCs w:val="24"/>
        </w:rPr>
        <w:t xml:space="preserve">differences were statistically significant (P&lt;0.05), </w:t>
      </w:r>
      <w:r>
        <w:rPr>
          <w:rFonts w:ascii="Times New Roman" w:hAnsi="Times New Roman" w:cs="Times New Roman"/>
          <w:sz w:val="24"/>
          <w:szCs w:val="24"/>
        </w:rPr>
        <w:t xml:space="preserve">Tukey’s HSD </w:t>
      </w:r>
      <w:r w:rsidRPr="00C62C38">
        <w:rPr>
          <w:rFonts w:ascii="Times New Roman" w:hAnsi="Times New Roman" w:cs="Times New Roman"/>
          <w:sz w:val="24"/>
          <w:szCs w:val="24"/>
        </w:rPr>
        <w:t>means comparisons were used to compare treatment effects.</w:t>
      </w:r>
      <w:r>
        <w:rPr>
          <w:rFonts w:ascii="Times New Roman" w:hAnsi="Times New Roman" w:cs="Times New Roman"/>
          <w:sz w:val="24"/>
          <w:szCs w:val="24"/>
        </w:rPr>
        <w:t xml:space="preserve"> </w:t>
      </w:r>
    </w:p>
    <w:p w14:paraId="4C64334F" w14:textId="77777777" w:rsidR="0051370B" w:rsidRDefault="0051370B" w:rsidP="000E5235">
      <w:pPr>
        <w:rPr>
          <w:rFonts w:ascii="Times New Roman" w:hAnsi="Times New Roman" w:cs="Times New Roman"/>
        </w:rPr>
      </w:pPr>
    </w:p>
    <w:p w14:paraId="7DFD4264" w14:textId="55C9964F" w:rsidR="000E5235" w:rsidRDefault="00FE06BA" w:rsidP="006A72B7">
      <w:pPr>
        <w:jc w:val="center"/>
        <w:rPr>
          <w:rFonts w:ascii="Times New Roman" w:hAnsi="Times New Roman" w:cs="Times New Roman"/>
          <w:b/>
        </w:rPr>
      </w:pPr>
      <w:r>
        <w:rPr>
          <w:rFonts w:ascii="Times New Roman" w:hAnsi="Times New Roman" w:cs="Times New Roman"/>
          <w:b/>
        </w:rPr>
        <w:t>Results</w:t>
      </w:r>
    </w:p>
    <w:p w14:paraId="77E8F301" w14:textId="77777777" w:rsidR="000E5235" w:rsidRDefault="000E5235" w:rsidP="000E5235">
      <w:pPr>
        <w:pStyle w:val="Normal1"/>
        <w:spacing w:line="240" w:lineRule="auto"/>
        <w:rPr>
          <w:rFonts w:ascii="Times New Roman" w:eastAsia="Times New Roman" w:hAnsi="Times New Roman" w:cs="Times New Roman"/>
          <w:b/>
          <w:sz w:val="24"/>
          <w:szCs w:val="24"/>
        </w:rPr>
      </w:pPr>
      <w:r w:rsidRPr="00432175">
        <w:rPr>
          <w:rFonts w:ascii="Times New Roman" w:eastAsia="Times New Roman" w:hAnsi="Times New Roman" w:cs="Times New Roman"/>
          <w:b/>
          <w:sz w:val="24"/>
          <w:szCs w:val="24"/>
        </w:rPr>
        <w:t>Foliar Insect Abundance</w:t>
      </w:r>
    </w:p>
    <w:p w14:paraId="524B14DE" w14:textId="444BA47E" w:rsidR="000E5235" w:rsidRDefault="000E5235" w:rsidP="000E5235">
      <w:pPr>
        <w:pStyle w:val="Normal1"/>
        <w:spacing w:line="240" w:lineRule="auto"/>
        <w:rPr>
          <w:rFonts w:ascii="Times New Roman" w:eastAsia="Times New Roman" w:hAnsi="Times New Roman" w:cs="Times New Roman"/>
          <w:sz w:val="24"/>
          <w:szCs w:val="24"/>
        </w:rPr>
      </w:pPr>
      <w:r w:rsidRPr="00484654">
        <w:rPr>
          <w:rFonts w:ascii="Times New Roman" w:eastAsia="Times New Roman" w:hAnsi="Times New Roman" w:cs="Times New Roman"/>
          <w:b/>
          <w:sz w:val="24"/>
          <w:szCs w:val="24"/>
        </w:rPr>
        <w:t xml:space="preserve">2015 Full Season Soybean: </w:t>
      </w:r>
      <w:r w:rsidRPr="00484654">
        <w:rPr>
          <w:rFonts w:ascii="Times New Roman" w:eastAsia="Times New Roman" w:hAnsi="Times New Roman" w:cs="Times New Roman"/>
          <w:sz w:val="24"/>
          <w:szCs w:val="24"/>
        </w:rPr>
        <w:t xml:space="preserve">Because the overall number of arthropods was very low, insects were combined into plant feeders and beneficials for analysis. Plant feeding insects included flea beetles, leafhoppers, plant-feeding thrips, caterpillars, weevils and aphids, and had significantly lower abundance </w:t>
      </w:r>
      <w:r w:rsidR="00484654" w:rsidRPr="00484654">
        <w:rPr>
          <w:rFonts w:ascii="Times New Roman" w:eastAsia="Times New Roman" w:hAnsi="Times New Roman" w:cs="Times New Roman"/>
          <w:color w:val="000000" w:themeColor="text1"/>
          <w:sz w:val="24"/>
          <w:szCs w:val="24"/>
        </w:rPr>
        <w:t xml:space="preserve">in the plots treated with Cruiser as compared to the control and fungicide treatments; plots treated Gaucho had significantly lower insects than fungicide, but not control plots </w:t>
      </w:r>
      <w:r w:rsidRPr="00484654">
        <w:rPr>
          <w:rFonts w:ascii="Times New Roman" w:eastAsia="Times New Roman" w:hAnsi="Times New Roman" w:cs="Times New Roman"/>
          <w:sz w:val="24"/>
          <w:szCs w:val="24"/>
        </w:rPr>
        <w:t>(Treatment F</w:t>
      </w:r>
      <w:r w:rsidRPr="00484654">
        <w:rPr>
          <w:rFonts w:ascii="Times New Roman" w:eastAsia="Times New Roman" w:hAnsi="Times New Roman" w:cs="Times New Roman"/>
          <w:sz w:val="24"/>
          <w:szCs w:val="24"/>
          <w:vertAlign w:val="subscript"/>
        </w:rPr>
        <w:t>3,15.89</w:t>
      </w:r>
      <w:r w:rsidRPr="00484654">
        <w:rPr>
          <w:rFonts w:ascii="Times New Roman" w:eastAsia="Times New Roman" w:hAnsi="Times New Roman" w:cs="Times New Roman"/>
          <w:sz w:val="24"/>
          <w:szCs w:val="24"/>
        </w:rPr>
        <w:t>=9.9742, P=0.0034)</w:t>
      </w:r>
      <w:r w:rsidR="00933C8B">
        <w:rPr>
          <w:rFonts w:ascii="Times New Roman" w:eastAsia="Times New Roman" w:hAnsi="Times New Roman" w:cs="Times New Roman"/>
          <w:sz w:val="24"/>
          <w:szCs w:val="24"/>
        </w:rPr>
        <w:t xml:space="preserve"> (</w:t>
      </w:r>
      <w:r w:rsidR="00933C8B">
        <w:rPr>
          <w:rFonts w:ascii="Times New Roman" w:eastAsia="Times New Roman" w:hAnsi="Times New Roman" w:cs="Times New Roman"/>
          <w:b/>
          <w:sz w:val="24"/>
          <w:szCs w:val="24"/>
        </w:rPr>
        <w:t>Figure 1</w:t>
      </w:r>
      <w:r w:rsidR="00933C8B">
        <w:rPr>
          <w:rFonts w:ascii="Times New Roman" w:eastAsia="Times New Roman" w:hAnsi="Times New Roman" w:cs="Times New Roman"/>
          <w:sz w:val="24"/>
          <w:szCs w:val="24"/>
        </w:rPr>
        <w:t>)</w:t>
      </w:r>
      <w:r w:rsidR="0051370B">
        <w:rPr>
          <w:rFonts w:ascii="Times New Roman" w:eastAsia="Times New Roman" w:hAnsi="Times New Roman" w:cs="Times New Roman"/>
          <w:sz w:val="24"/>
          <w:szCs w:val="24"/>
        </w:rPr>
        <w:t>.</w:t>
      </w:r>
      <w:r w:rsidRPr="00484654">
        <w:rPr>
          <w:rFonts w:ascii="Times New Roman" w:eastAsia="Times New Roman" w:hAnsi="Times New Roman" w:cs="Times New Roman"/>
          <w:sz w:val="24"/>
          <w:szCs w:val="24"/>
        </w:rPr>
        <w:t xml:space="preserve"> Beneficial insects included minute pirate, predatory, and lacewings, and </w:t>
      </w:r>
      <w:r w:rsidR="00ED3AE7" w:rsidRPr="00484654">
        <w:rPr>
          <w:rFonts w:ascii="Times New Roman" w:eastAsia="Times New Roman" w:hAnsi="Times New Roman" w:cs="Times New Roman"/>
          <w:sz w:val="24"/>
          <w:szCs w:val="24"/>
        </w:rPr>
        <w:t>Cruiser plots</w:t>
      </w:r>
      <w:r w:rsidRPr="00484654">
        <w:rPr>
          <w:rFonts w:ascii="Times New Roman" w:eastAsia="Times New Roman" w:hAnsi="Times New Roman" w:cs="Times New Roman"/>
          <w:sz w:val="24"/>
          <w:szCs w:val="24"/>
        </w:rPr>
        <w:t xml:space="preserve"> had significantly lower </w:t>
      </w:r>
      <w:r w:rsidRPr="00484654">
        <w:rPr>
          <w:rFonts w:ascii="Times New Roman" w:eastAsia="Times New Roman" w:hAnsi="Times New Roman" w:cs="Times New Roman"/>
          <w:sz w:val="24"/>
          <w:szCs w:val="24"/>
        </w:rPr>
        <w:lastRenderedPageBreak/>
        <w:t>numbers of beneficial insects compared to fungicide treated or control plots (Treatment F</w:t>
      </w:r>
      <w:r w:rsidRPr="00484654">
        <w:rPr>
          <w:rFonts w:ascii="Times New Roman" w:eastAsia="Times New Roman" w:hAnsi="Times New Roman" w:cs="Times New Roman"/>
          <w:sz w:val="24"/>
          <w:szCs w:val="24"/>
          <w:vertAlign w:val="subscript"/>
        </w:rPr>
        <w:t>3,18.66</w:t>
      </w:r>
      <w:r w:rsidRPr="00484654">
        <w:rPr>
          <w:rFonts w:ascii="Times New Roman" w:eastAsia="Times New Roman" w:hAnsi="Times New Roman" w:cs="Times New Roman"/>
          <w:sz w:val="24"/>
          <w:szCs w:val="24"/>
        </w:rPr>
        <w:t>=3.8676, P=0.0261)</w:t>
      </w:r>
      <w:r w:rsidR="00933C8B">
        <w:rPr>
          <w:rFonts w:ascii="Times New Roman" w:eastAsia="Times New Roman" w:hAnsi="Times New Roman" w:cs="Times New Roman"/>
          <w:sz w:val="24"/>
          <w:szCs w:val="24"/>
        </w:rPr>
        <w:t xml:space="preserve"> (</w:t>
      </w:r>
      <w:r w:rsidR="00933C8B">
        <w:rPr>
          <w:rFonts w:ascii="Times New Roman" w:eastAsia="Times New Roman" w:hAnsi="Times New Roman" w:cs="Times New Roman"/>
          <w:b/>
          <w:sz w:val="24"/>
          <w:szCs w:val="24"/>
        </w:rPr>
        <w:t>Figure 2</w:t>
      </w:r>
      <w:r w:rsidR="00933C8B">
        <w:rPr>
          <w:rFonts w:ascii="Times New Roman" w:eastAsia="Times New Roman" w:hAnsi="Times New Roman" w:cs="Times New Roman"/>
          <w:sz w:val="24"/>
          <w:szCs w:val="24"/>
        </w:rPr>
        <w:t>)</w:t>
      </w:r>
      <w:r w:rsidR="0051370B">
        <w:rPr>
          <w:rFonts w:ascii="Times New Roman" w:eastAsia="Times New Roman" w:hAnsi="Times New Roman" w:cs="Times New Roman"/>
          <w:sz w:val="24"/>
          <w:szCs w:val="24"/>
        </w:rPr>
        <w:t>.</w:t>
      </w:r>
    </w:p>
    <w:p w14:paraId="1319CE51" w14:textId="600CBEE2" w:rsidR="0019250A" w:rsidRDefault="0019250A" w:rsidP="000E5235">
      <w:pPr>
        <w:pStyle w:val="Normal1"/>
        <w:spacing w:line="240" w:lineRule="auto"/>
        <w:rPr>
          <w:rFonts w:ascii="Times New Roman" w:eastAsia="Times New Roman" w:hAnsi="Times New Roman" w:cs="Times New Roman"/>
          <w:sz w:val="24"/>
          <w:szCs w:val="24"/>
        </w:rPr>
      </w:pPr>
    </w:p>
    <w:p w14:paraId="1C7E0029" w14:textId="7C62E3C8" w:rsidR="00933C8B" w:rsidRPr="00E569E2" w:rsidRDefault="0019250A" w:rsidP="00933C8B">
      <w:pPr>
        <w:pStyle w:val="TableofFigures"/>
      </w:pPr>
      <w:r>
        <w:rPr>
          <w:noProof/>
        </w:rPr>
        <w:drawing>
          <wp:anchor distT="0" distB="0" distL="114300" distR="114300" simplePos="0" relativeHeight="251674112" behindDoc="0" locked="0" layoutInCell="1" allowOverlap="1" wp14:anchorId="1D7E5111" wp14:editId="4EB7E2BB">
            <wp:simplePos x="914400" y="4241800"/>
            <wp:positionH relativeFrom="column">
              <wp:align>left</wp:align>
            </wp:positionH>
            <wp:positionV relativeFrom="paragraph">
              <wp:align>top</wp:align>
            </wp:positionV>
            <wp:extent cx="4419600" cy="2311400"/>
            <wp:effectExtent l="0" t="0" r="0" b="0"/>
            <wp:wrapSquare wrapText="bothSides"/>
            <wp:docPr id="1" name="Chart 1">
              <a:extLst xmlns:a="http://schemas.openxmlformats.org/drawingml/2006/main">
                <a:ext uri="{FF2B5EF4-FFF2-40B4-BE49-F238E27FC236}">
                  <a16:creationId xmlns:a16="http://schemas.microsoft.com/office/drawing/2014/main" id="{42A4F246-4970-4667-A592-540A58B8D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933C8B">
        <w:rPr>
          <w:rFonts w:cs="Times New Roman"/>
        </w:rPr>
        <w:br w:type="textWrapping" w:clear="all"/>
      </w:r>
      <w:bookmarkStart w:id="2" w:name="_Toc498257319"/>
      <w:bookmarkStart w:id="3" w:name="_Toc498257387"/>
      <w:bookmarkStart w:id="4" w:name="_Toc498257606"/>
      <w:bookmarkStart w:id="5" w:name="_Hlk499197212"/>
      <w:r w:rsidR="00933C8B" w:rsidRPr="00E569E2">
        <w:t xml:space="preserve">Figure </w:t>
      </w:r>
      <w:r w:rsidR="00933C8B">
        <w:t>1</w:t>
      </w:r>
      <w:r w:rsidR="00933C8B" w:rsidRPr="00E569E2">
        <w:t xml:space="preserve">: Population densities of plant feeding insects in 2015 soybean. Plots planted with thiamethoxam treated seed had significantly lower numbers of plant feeding insects </w:t>
      </w:r>
      <w:r w:rsidR="00933C8B" w:rsidRPr="00063DB2">
        <w:rPr>
          <w:rFonts w:cs="Times New Roman"/>
          <w:color w:val="000000" w:themeColor="text1"/>
          <w:szCs w:val="22"/>
        </w:rPr>
        <w:t>compared to the control and fungicide treatments; plots treated with imidacloprid has significantly lower insects than fungicide, but not control plots</w:t>
      </w:r>
      <w:r w:rsidR="00933C8B" w:rsidRPr="00063DB2">
        <w:rPr>
          <w:szCs w:val="22"/>
        </w:rPr>
        <w:t xml:space="preserve"> </w:t>
      </w:r>
      <w:r w:rsidR="00933C8B" w:rsidRPr="00E569E2">
        <w:t>(Treatment F3,15.89=9.9742, P=0.0034). Significant differences indicated by letters; N.S.= no significance; error bars indicate standard error.</w:t>
      </w:r>
      <w:bookmarkEnd w:id="2"/>
      <w:bookmarkEnd w:id="3"/>
      <w:bookmarkEnd w:id="4"/>
    </w:p>
    <w:bookmarkEnd w:id="5"/>
    <w:p w14:paraId="6403CC8D" w14:textId="7E6EBA7B" w:rsidR="0019250A" w:rsidRDefault="0019250A" w:rsidP="000E5235">
      <w:pPr>
        <w:pStyle w:val="Normal1"/>
        <w:spacing w:line="240" w:lineRule="auto"/>
        <w:rPr>
          <w:rFonts w:ascii="Times New Roman" w:hAnsi="Times New Roman" w:cs="Times New Roman"/>
        </w:rPr>
      </w:pPr>
    </w:p>
    <w:p w14:paraId="77D7CFC9" w14:textId="2D4B5718" w:rsidR="00933C8B" w:rsidRDefault="00933C8B" w:rsidP="000E5235">
      <w:pPr>
        <w:pStyle w:val="Normal1"/>
        <w:spacing w:line="240" w:lineRule="auto"/>
        <w:rPr>
          <w:rFonts w:ascii="Times New Roman" w:hAnsi="Times New Roman" w:cs="Times New Roman"/>
        </w:rPr>
      </w:pPr>
    </w:p>
    <w:p w14:paraId="71E039FD" w14:textId="46E9FC75" w:rsidR="00933C8B" w:rsidRPr="006569E8" w:rsidRDefault="00933C8B" w:rsidP="006569E8">
      <w:pPr>
        <w:pStyle w:val="Normal1"/>
        <w:spacing w:line="240" w:lineRule="auto"/>
        <w:rPr>
          <w:rFonts w:ascii="Times New Roman" w:hAnsi="Times New Roman" w:cs="Times New Roman"/>
        </w:rPr>
      </w:pPr>
      <w:r w:rsidRPr="00350895">
        <w:rPr>
          <w:noProof/>
        </w:rPr>
        <w:drawing>
          <wp:inline distT="0" distB="0" distL="0" distR="0" wp14:anchorId="583DBBE4" wp14:editId="21AEEC9C">
            <wp:extent cx="4622800" cy="2654300"/>
            <wp:effectExtent l="0" t="0" r="6350" b="0"/>
            <wp:docPr id="190" name="Chart 190">
              <a:extLst xmlns:a="http://schemas.openxmlformats.org/drawingml/2006/main">
                <a:ext uri="{FF2B5EF4-FFF2-40B4-BE49-F238E27FC236}">
                  <a16:creationId xmlns:a16="http://schemas.microsoft.com/office/drawing/2014/main" id="{A374F588-154B-4A52-962B-776C9E6FDE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6" w:name="_Toc498257320"/>
      <w:bookmarkStart w:id="7" w:name="_Toc498257388"/>
      <w:bookmarkStart w:id="8" w:name="_Toc498257607"/>
      <w:bookmarkStart w:id="9" w:name="_Hlk499197408"/>
    </w:p>
    <w:p w14:paraId="676F1414" w14:textId="0E89C9D1" w:rsidR="00933C8B" w:rsidRPr="00E569E2" w:rsidRDefault="00933C8B" w:rsidP="00933C8B">
      <w:pPr>
        <w:pStyle w:val="TableofFigures"/>
      </w:pPr>
      <w:r w:rsidRPr="00E569E2">
        <w:t xml:space="preserve">Figure </w:t>
      </w:r>
      <w:r>
        <w:t>2</w:t>
      </w:r>
      <w:r w:rsidRPr="00E569E2">
        <w:t>: Population densities of natural enemies in 2015 soybean. Plots planted with thiamethoxam treated seed had significantly lower numbers of plant feeding insects compared to fungicide treated or control plots (Treatment F</w:t>
      </w:r>
      <w:r w:rsidRPr="00E569E2">
        <w:rPr>
          <w:vertAlign w:val="subscript"/>
        </w:rPr>
        <w:t>3,18.66</w:t>
      </w:r>
      <w:r w:rsidRPr="00E569E2">
        <w:t>=3.8676, P=0.026. Significant differences indicated by letters; N.S.= no significance; error bars indicate standard error.</w:t>
      </w:r>
      <w:bookmarkEnd w:id="6"/>
      <w:bookmarkEnd w:id="7"/>
      <w:bookmarkEnd w:id="8"/>
    </w:p>
    <w:bookmarkEnd w:id="9"/>
    <w:p w14:paraId="6CEE0A52" w14:textId="77777777" w:rsidR="008E7659" w:rsidRPr="00484654" w:rsidRDefault="008E7659" w:rsidP="000E5235">
      <w:pPr>
        <w:pStyle w:val="Normal1"/>
        <w:spacing w:line="240" w:lineRule="auto"/>
        <w:rPr>
          <w:rFonts w:ascii="Times New Roman" w:hAnsi="Times New Roman" w:cs="Times New Roman"/>
        </w:rPr>
      </w:pPr>
    </w:p>
    <w:p w14:paraId="72F2CB53" w14:textId="77777777" w:rsidR="00933C8B" w:rsidRDefault="00933C8B" w:rsidP="000E5235">
      <w:pPr>
        <w:pStyle w:val="Normal1"/>
        <w:spacing w:line="240" w:lineRule="auto"/>
        <w:rPr>
          <w:rFonts w:ascii="Times New Roman" w:hAnsi="Times New Roman" w:cs="Times New Roman"/>
          <w:b/>
          <w:sz w:val="24"/>
          <w:szCs w:val="24"/>
        </w:rPr>
      </w:pPr>
    </w:p>
    <w:p w14:paraId="17FAC292" w14:textId="4E51BAC1" w:rsidR="008E7659" w:rsidRDefault="000E5235" w:rsidP="000E5235">
      <w:pPr>
        <w:pStyle w:val="Normal1"/>
        <w:spacing w:line="240" w:lineRule="auto"/>
        <w:rPr>
          <w:rFonts w:ascii="Times New Roman" w:hAnsi="Times New Roman" w:cs="Times New Roman"/>
          <w:sz w:val="24"/>
          <w:szCs w:val="24"/>
        </w:rPr>
      </w:pPr>
      <w:r w:rsidRPr="00FE06BA">
        <w:rPr>
          <w:rFonts w:ascii="Times New Roman" w:hAnsi="Times New Roman" w:cs="Times New Roman"/>
          <w:b/>
          <w:sz w:val="24"/>
          <w:szCs w:val="24"/>
        </w:rPr>
        <w:t>2015-2016 Winter Wheat:</w:t>
      </w:r>
      <w:r w:rsidRPr="00282C22">
        <w:rPr>
          <w:rFonts w:ascii="Times New Roman" w:hAnsi="Times New Roman" w:cs="Times New Roman"/>
          <w:b/>
          <w:i/>
          <w:sz w:val="24"/>
          <w:szCs w:val="24"/>
        </w:rPr>
        <w:t xml:space="preserve"> </w:t>
      </w:r>
      <w:r>
        <w:rPr>
          <w:rFonts w:ascii="Times New Roman" w:hAnsi="Times New Roman" w:cs="Times New Roman"/>
          <w:sz w:val="24"/>
          <w:szCs w:val="24"/>
        </w:rPr>
        <w:t>Insect abundance was measured through visual inspection twice in the winter and three times in the spring. The two winter dates were combined for analysis</w:t>
      </w:r>
      <w:r w:rsidR="00ED3AE7">
        <w:rPr>
          <w:rFonts w:ascii="Times New Roman" w:hAnsi="Times New Roman" w:cs="Times New Roman"/>
          <w:sz w:val="24"/>
          <w:szCs w:val="24"/>
        </w:rPr>
        <w:t>, and</w:t>
      </w:r>
      <w:r>
        <w:rPr>
          <w:rFonts w:ascii="Times New Roman" w:hAnsi="Times New Roman" w:cs="Times New Roman"/>
          <w:sz w:val="24"/>
          <w:szCs w:val="24"/>
        </w:rPr>
        <w:t xml:space="preserve"> the three spring dates were combined for analysis</w:t>
      </w:r>
      <w:r w:rsidR="00ED3AE7">
        <w:rPr>
          <w:rFonts w:ascii="Times New Roman" w:hAnsi="Times New Roman" w:cs="Times New Roman"/>
          <w:sz w:val="24"/>
          <w:szCs w:val="24"/>
        </w:rPr>
        <w:t xml:space="preserve"> separately</w:t>
      </w:r>
      <w:r>
        <w:rPr>
          <w:rFonts w:ascii="Times New Roman" w:hAnsi="Times New Roman" w:cs="Times New Roman"/>
          <w:sz w:val="24"/>
          <w:szCs w:val="24"/>
        </w:rPr>
        <w:t xml:space="preserve">. In the winter, only aphids were present; in the spring, aphids and cereal leaf beetle were both observed, and their numbers were combined for analysis. The only beneficials that were present were parasitized </w:t>
      </w:r>
      <w:r w:rsidR="00ED3AE7">
        <w:rPr>
          <w:rFonts w:ascii="Times New Roman" w:hAnsi="Times New Roman" w:cs="Times New Roman"/>
          <w:sz w:val="24"/>
          <w:szCs w:val="24"/>
        </w:rPr>
        <w:lastRenderedPageBreak/>
        <w:t xml:space="preserve">aphid </w:t>
      </w:r>
      <w:r>
        <w:rPr>
          <w:rFonts w:ascii="Times New Roman" w:hAnsi="Times New Roman" w:cs="Times New Roman"/>
          <w:sz w:val="24"/>
          <w:szCs w:val="24"/>
        </w:rPr>
        <w:t xml:space="preserve">mummies; however, their numbers were too low for analysis. In the winter, the number of aphids was higher on the second sampling date (Date </w:t>
      </w:r>
      <w:r>
        <w:rPr>
          <w:rFonts w:ascii="Times New Roman" w:hAnsi="Times New Roman" w:cs="Times New Roman"/>
          <w:i/>
          <w:sz w:val="24"/>
          <w:szCs w:val="24"/>
        </w:rPr>
        <w:t>F</w:t>
      </w:r>
      <w:r>
        <w:rPr>
          <w:rFonts w:ascii="Times New Roman" w:hAnsi="Times New Roman" w:cs="Times New Roman"/>
          <w:sz w:val="24"/>
          <w:szCs w:val="24"/>
          <w:vertAlign w:val="subscript"/>
        </w:rPr>
        <w:t>1,43</w:t>
      </w:r>
      <w:r>
        <w:rPr>
          <w:rFonts w:ascii="Times New Roman" w:hAnsi="Times New Roman" w:cs="Times New Roman"/>
          <w:sz w:val="24"/>
          <w:szCs w:val="24"/>
        </w:rPr>
        <w:t xml:space="preserve">=4.6846, </w:t>
      </w:r>
      <w:r w:rsidRPr="0027261E">
        <w:rPr>
          <w:rFonts w:ascii="Times New Roman" w:hAnsi="Times New Roman" w:cs="Times New Roman"/>
          <w:i/>
          <w:sz w:val="24"/>
          <w:szCs w:val="24"/>
        </w:rPr>
        <w:t>P</w:t>
      </w:r>
      <w:r>
        <w:rPr>
          <w:rFonts w:ascii="Times New Roman" w:hAnsi="Times New Roman" w:cs="Times New Roman"/>
          <w:sz w:val="24"/>
          <w:szCs w:val="24"/>
        </w:rPr>
        <w:t xml:space="preserve">=0.0360). Aphid abundance was significantly lower in the </w:t>
      </w:r>
      <w:r w:rsidR="00ED3AE7">
        <w:rPr>
          <w:rFonts w:ascii="Times New Roman" w:hAnsi="Times New Roman" w:cs="Times New Roman"/>
          <w:sz w:val="24"/>
          <w:szCs w:val="24"/>
        </w:rPr>
        <w:t xml:space="preserve">Cruiser and Gaucho </w:t>
      </w:r>
      <w:r>
        <w:rPr>
          <w:rFonts w:ascii="Times New Roman" w:hAnsi="Times New Roman" w:cs="Times New Roman"/>
          <w:sz w:val="24"/>
          <w:szCs w:val="24"/>
        </w:rPr>
        <w:t xml:space="preserve">treatments as compared to the control and fungicide treatments (Treatment </w:t>
      </w:r>
      <w:r>
        <w:rPr>
          <w:rFonts w:ascii="Times New Roman" w:hAnsi="Times New Roman" w:cs="Times New Roman"/>
          <w:i/>
          <w:sz w:val="24"/>
          <w:szCs w:val="24"/>
        </w:rPr>
        <w:t>F</w:t>
      </w:r>
      <w:r>
        <w:rPr>
          <w:rFonts w:ascii="Times New Roman" w:hAnsi="Times New Roman" w:cs="Times New Roman"/>
          <w:sz w:val="24"/>
          <w:szCs w:val="24"/>
          <w:vertAlign w:val="subscript"/>
        </w:rPr>
        <w:t>3,43</w:t>
      </w:r>
      <w:r>
        <w:rPr>
          <w:rFonts w:ascii="Times New Roman" w:hAnsi="Times New Roman" w:cs="Times New Roman"/>
          <w:sz w:val="24"/>
          <w:szCs w:val="24"/>
        </w:rPr>
        <w:t xml:space="preserve">=12.3011, </w:t>
      </w:r>
      <w:r w:rsidRPr="0027261E">
        <w:rPr>
          <w:rFonts w:ascii="Times New Roman" w:hAnsi="Times New Roman" w:cs="Times New Roman"/>
          <w:i/>
          <w:sz w:val="24"/>
          <w:szCs w:val="24"/>
        </w:rPr>
        <w:t>P</w:t>
      </w:r>
      <w:r w:rsidR="009E60D1">
        <w:rPr>
          <w:rFonts w:ascii="Times New Roman" w:hAnsi="Times New Roman" w:cs="Times New Roman"/>
          <w:sz w:val="24"/>
          <w:szCs w:val="24"/>
        </w:rPr>
        <w:t>&lt;0.0001).</w:t>
      </w:r>
      <w:r>
        <w:rPr>
          <w:rFonts w:ascii="Times New Roman" w:hAnsi="Times New Roman" w:cs="Times New Roman"/>
          <w:sz w:val="24"/>
          <w:szCs w:val="24"/>
        </w:rPr>
        <w:t xml:space="preserve"> </w:t>
      </w:r>
    </w:p>
    <w:p w14:paraId="4C752B47" w14:textId="30766B23" w:rsidR="000E5235" w:rsidRDefault="009E60D1" w:rsidP="000E5235">
      <w:pPr>
        <w:pStyle w:val="Normal1"/>
        <w:spacing w:line="240" w:lineRule="auto"/>
        <w:rPr>
          <w:rFonts w:ascii="Times New Roman" w:hAnsi="Times New Roman" w:cs="Times New Roman"/>
          <w:sz w:val="24"/>
          <w:szCs w:val="24"/>
        </w:rPr>
      </w:pPr>
      <w:r>
        <w:rPr>
          <w:rFonts w:ascii="Times New Roman" w:hAnsi="Times New Roman" w:cs="Times New Roman"/>
          <w:sz w:val="24"/>
          <w:szCs w:val="24"/>
        </w:rPr>
        <w:tab/>
      </w:r>
      <w:r w:rsidR="000E5235">
        <w:rPr>
          <w:rFonts w:ascii="Times New Roman" w:hAnsi="Times New Roman" w:cs="Times New Roman"/>
          <w:sz w:val="24"/>
          <w:szCs w:val="24"/>
        </w:rPr>
        <w:t xml:space="preserve">In the spring, the number of plant-feeding insects (aphids and cereal leaf beetle) was significantly lower on the third sampling date compared to the first and second (Date </w:t>
      </w:r>
      <w:r w:rsidR="000E5235">
        <w:rPr>
          <w:rFonts w:ascii="Times New Roman" w:hAnsi="Times New Roman" w:cs="Times New Roman"/>
          <w:i/>
          <w:sz w:val="24"/>
          <w:szCs w:val="24"/>
        </w:rPr>
        <w:t>F</w:t>
      </w:r>
      <w:r w:rsidR="000E5235">
        <w:rPr>
          <w:rFonts w:ascii="Times New Roman" w:hAnsi="Times New Roman" w:cs="Times New Roman"/>
          <w:sz w:val="24"/>
          <w:szCs w:val="24"/>
          <w:vertAlign w:val="subscript"/>
        </w:rPr>
        <w:t>2,71</w:t>
      </w:r>
      <w:r w:rsidR="000E5235">
        <w:rPr>
          <w:rFonts w:ascii="Times New Roman" w:hAnsi="Times New Roman" w:cs="Times New Roman"/>
          <w:sz w:val="24"/>
          <w:szCs w:val="24"/>
        </w:rPr>
        <w:t xml:space="preserve">=47.7823, </w:t>
      </w:r>
      <w:r w:rsidR="000E5235" w:rsidRPr="0027261E">
        <w:rPr>
          <w:rFonts w:ascii="Times New Roman" w:hAnsi="Times New Roman" w:cs="Times New Roman"/>
          <w:i/>
          <w:sz w:val="24"/>
          <w:szCs w:val="24"/>
        </w:rPr>
        <w:t>P</w:t>
      </w:r>
      <w:r w:rsidR="000E5235">
        <w:rPr>
          <w:rFonts w:ascii="Times New Roman" w:hAnsi="Times New Roman" w:cs="Times New Roman"/>
          <w:sz w:val="24"/>
          <w:szCs w:val="24"/>
        </w:rPr>
        <w:t xml:space="preserve">&lt;0.0001).  There was no significant difference between the control, </w:t>
      </w:r>
      <w:r w:rsidR="00ED3AE7">
        <w:rPr>
          <w:rFonts w:ascii="Times New Roman" w:hAnsi="Times New Roman" w:cs="Times New Roman"/>
          <w:sz w:val="24"/>
          <w:szCs w:val="24"/>
        </w:rPr>
        <w:t xml:space="preserve">Cruiser and Gaucho </w:t>
      </w:r>
      <w:r w:rsidR="000E5235">
        <w:rPr>
          <w:rFonts w:ascii="Times New Roman" w:hAnsi="Times New Roman" w:cs="Times New Roman"/>
          <w:sz w:val="24"/>
          <w:szCs w:val="24"/>
        </w:rPr>
        <w:t xml:space="preserve">treatments, although the fungicide only treatment had a significantly higher number of aphids than the </w:t>
      </w:r>
      <w:r w:rsidR="00ED3AE7">
        <w:rPr>
          <w:rFonts w:ascii="Times New Roman" w:hAnsi="Times New Roman" w:cs="Times New Roman"/>
          <w:sz w:val="24"/>
          <w:szCs w:val="24"/>
        </w:rPr>
        <w:t>Cruiser</w:t>
      </w:r>
      <w:r w:rsidR="000E5235">
        <w:rPr>
          <w:rFonts w:ascii="Times New Roman" w:hAnsi="Times New Roman" w:cs="Times New Roman"/>
          <w:sz w:val="24"/>
          <w:szCs w:val="24"/>
        </w:rPr>
        <w:t xml:space="preserve"> treatment (Treatment </w:t>
      </w:r>
      <w:r w:rsidR="000E5235">
        <w:rPr>
          <w:rFonts w:ascii="Times New Roman" w:hAnsi="Times New Roman" w:cs="Times New Roman"/>
          <w:i/>
          <w:sz w:val="24"/>
          <w:szCs w:val="24"/>
        </w:rPr>
        <w:t>F</w:t>
      </w:r>
      <w:r w:rsidR="000E5235">
        <w:rPr>
          <w:rFonts w:ascii="Times New Roman" w:hAnsi="Times New Roman" w:cs="Times New Roman"/>
          <w:sz w:val="24"/>
          <w:szCs w:val="24"/>
          <w:vertAlign w:val="subscript"/>
        </w:rPr>
        <w:t>3,71</w:t>
      </w:r>
      <w:r w:rsidR="000E5235">
        <w:rPr>
          <w:rFonts w:ascii="Times New Roman" w:hAnsi="Times New Roman" w:cs="Times New Roman"/>
          <w:sz w:val="24"/>
          <w:szCs w:val="24"/>
        </w:rPr>
        <w:t xml:space="preserve">=2.9207, </w:t>
      </w:r>
      <w:r w:rsidR="000E5235" w:rsidRPr="0027261E">
        <w:rPr>
          <w:rFonts w:ascii="Times New Roman" w:hAnsi="Times New Roman" w:cs="Times New Roman"/>
          <w:i/>
          <w:sz w:val="24"/>
          <w:szCs w:val="24"/>
        </w:rPr>
        <w:t>P</w:t>
      </w:r>
      <w:r w:rsidR="000E5235">
        <w:rPr>
          <w:rFonts w:ascii="Times New Roman" w:hAnsi="Times New Roman" w:cs="Times New Roman"/>
          <w:sz w:val="24"/>
          <w:szCs w:val="24"/>
        </w:rPr>
        <w:t>=0.0399)</w:t>
      </w:r>
      <w:r w:rsidR="0051370B">
        <w:rPr>
          <w:rFonts w:ascii="Times New Roman" w:hAnsi="Times New Roman" w:cs="Times New Roman"/>
          <w:sz w:val="24"/>
          <w:szCs w:val="24"/>
        </w:rPr>
        <w:t>.</w:t>
      </w:r>
    </w:p>
    <w:p w14:paraId="42F46321" w14:textId="77777777" w:rsidR="008E7659" w:rsidRDefault="008E7659" w:rsidP="000E5235">
      <w:pPr>
        <w:pStyle w:val="Normal1"/>
        <w:spacing w:line="240" w:lineRule="auto"/>
        <w:rPr>
          <w:rFonts w:ascii="Times New Roman" w:hAnsi="Times New Roman" w:cs="Times New Roman"/>
          <w:b/>
          <w:i/>
          <w:sz w:val="24"/>
          <w:szCs w:val="24"/>
        </w:rPr>
      </w:pPr>
    </w:p>
    <w:p w14:paraId="763A76DD" w14:textId="47ACA75D" w:rsidR="008E7659" w:rsidRDefault="000E5235" w:rsidP="000E5235">
      <w:pPr>
        <w:pStyle w:val="Normal1"/>
        <w:spacing w:line="240" w:lineRule="auto"/>
        <w:rPr>
          <w:rFonts w:ascii="Times New Roman" w:eastAsia="Times New Roman" w:hAnsi="Times New Roman" w:cs="Times New Roman"/>
          <w:sz w:val="24"/>
          <w:szCs w:val="24"/>
        </w:rPr>
      </w:pPr>
      <w:r w:rsidRPr="00FE06BA">
        <w:rPr>
          <w:rFonts w:ascii="Times New Roman" w:hAnsi="Times New Roman" w:cs="Times New Roman"/>
          <w:b/>
          <w:sz w:val="24"/>
          <w:szCs w:val="24"/>
        </w:rPr>
        <w:t>2016 Double Cropped Soybean:</w:t>
      </w:r>
      <w:r>
        <w:rPr>
          <w:rFonts w:ascii="Times New Roman" w:hAnsi="Times New Roman" w:cs="Times New Roman"/>
          <w:b/>
          <w:i/>
          <w:sz w:val="24"/>
          <w:szCs w:val="24"/>
        </w:rPr>
        <w:t xml:space="preserve"> </w:t>
      </w:r>
      <w:r>
        <w:rPr>
          <w:rFonts w:ascii="Times New Roman" w:hAnsi="Times New Roman" w:cs="Times New Roman"/>
          <w:sz w:val="24"/>
          <w:szCs w:val="24"/>
        </w:rPr>
        <w:t xml:space="preserve">Foliar insects were visually assessed twice, at the V2 and R1 stages, by evaluating the mean number of insects per 10 trifoliates. The most prevalent </w:t>
      </w:r>
      <w:r>
        <w:rPr>
          <w:rFonts w:ascii="Times New Roman" w:eastAsia="Times New Roman" w:hAnsi="Times New Roman" w:cs="Times New Roman"/>
          <w:sz w:val="24"/>
          <w:szCs w:val="24"/>
        </w:rPr>
        <w:t>p</w:t>
      </w:r>
      <w:r w:rsidRPr="00BA42A5">
        <w:rPr>
          <w:rFonts w:ascii="Times New Roman" w:eastAsia="Times New Roman" w:hAnsi="Times New Roman" w:cs="Times New Roman"/>
          <w:sz w:val="24"/>
          <w:szCs w:val="24"/>
        </w:rPr>
        <w:t>lant</w:t>
      </w:r>
      <w:r w:rsidRPr="00333F96">
        <w:rPr>
          <w:rFonts w:ascii="Times New Roman" w:eastAsia="Times New Roman" w:hAnsi="Times New Roman" w:cs="Times New Roman"/>
          <w:sz w:val="24"/>
          <w:szCs w:val="24"/>
        </w:rPr>
        <w:t xml:space="preserve"> feeding insects </w:t>
      </w:r>
      <w:r>
        <w:rPr>
          <w:rFonts w:ascii="Times New Roman" w:eastAsia="Times New Roman" w:hAnsi="Times New Roman" w:cs="Times New Roman"/>
          <w:sz w:val="24"/>
          <w:szCs w:val="24"/>
        </w:rPr>
        <w:t>were</w:t>
      </w:r>
      <w:r w:rsidRPr="00333F96">
        <w:rPr>
          <w:rFonts w:ascii="Times New Roman" w:eastAsia="Times New Roman" w:hAnsi="Times New Roman" w:cs="Times New Roman"/>
          <w:sz w:val="24"/>
          <w:szCs w:val="24"/>
        </w:rPr>
        <w:t xml:space="preserve"> leafhoppers, plant-feeding thrips</w:t>
      </w:r>
      <w:r>
        <w:rPr>
          <w:rFonts w:ascii="Times New Roman" w:eastAsia="Times New Roman" w:hAnsi="Times New Roman" w:cs="Times New Roman"/>
          <w:sz w:val="24"/>
          <w:szCs w:val="24"/>
        </w:rPr>
        <w:t xml:space="preserve"> and </w:t>
      </w:r>
      <w:r w:rsidRPr="00333F96">
        <w:rPr>
          <w:rFonts w:ascii="Times New Roman" w:eastAsia="Times New Roman" w:hAnsi="Times New Roman" w:cs="Times New Roman"/>
          <w:sz w:val="24"/>
          <w:szCs w:val="24"/>
        </w:rPr>
        <w:t>caterpillars,</w:t>
      </w:r>
      <w:r>
        <w:rPr>
          <w:rFonts w:ascii="Times New Roman" w:eastAsia="Times New Roman" w:hAnsi="Times New Roman" w:cs="Times New Roman"/>
          <w:sz w:val="24"/>
          <w:szCs w:val="24"/>
        </w:rPr>
        <w:t xml:space="preserve"> and a smaller number of </w:t>
      </w:r>
      <w:r w:rsidRPr="00333F96">
        <w:rPr>
          <w:rFonts w:ascii="Times New Roman" w:eastAsia="Times New Roman" w:hAnsi="Times New Roman" w:cs="Times New Roman"/>
          <w:sz w:val="24"/>
          <w:szCs w:val="24"/>
        </w:rPr>
        <w:t xml:space="preserve">weevils, </w:t>
      </w:r>
      <w:r>
        <w:rPr>
          <w:rFonts w:ascii="Times New Roman" w:eastAsia="Times New Roman" w:hAnsi="Times New Roman" w:cs="Times New Roman"/>
          <w:sz w:val="24"/>
          <w:szCs w:val="24"/>
        </w:rPr>
        <w:t xml:space="preserve">aphids and </w:t>
      </w:r>
      <w:r w:rsidR="00ED3AE7">
        <w:rPr>
          <w:rFonts w:ascii="Times New Roman" w:eastAsia="Times New Roman" w:hAnsi="Times New Roman" w:cs="Times New Roman"/>
          <w:sz w:val="24"/>
          <w:szCs w:val="24"/>
        </w:rPr>
        <w:t xml:space="preserve">spotted </w:t>
      </w:r>
      <w:r>
        <w:rPr>
          <w:rFonts w:ascii="Times New Roman" w:eastAsia="Times New Roman" w:hAnsi="Times New Roman" w:cs="Times New Roman"/>
          <w:sz w:val="24"/>
          <w:szCs w:val="24"/>
        </w:rPr>
        <w:t>cucumber</w:t>
      </w:r>
      <w:r w:rsidR="00ED3AE7">
        <w:rPr>
          <w:rFonts w:ascii="Times New Roman" w:eastAsia="Times New Roman" w:hAnsi="Times New Roman" w:cs="Times New Roman"/>
          <w:sz w:val="24"/>
          <w:szCs w:val="24"/>
        </w:rPr>
        <w:t xml:space="preserve"> beetles</w:t>
      </w:r>
      <w:r>
        <w:rPr>
          <w:rFonts w:ascii="Times New Roman" w:eastAsia="Times New Roman" w:hAnsi="Times New Roman" w:cs="Times New Roman"/>
          <w:sz w:val="24"/>
          <w:szCs w:val="24"/>
        </w:rPr>
        <w:t>.</w:t>
      </w:r>
      <w:r w:rsidRPr="00333F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there was a significantly higher number of plant feeding insects present on the second date,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Date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1,43</w:t>
      </w:r>
      <w:r>
        <w:rPr>
          <w:rFonts w:ascii="Times New Roman" w:eastAsia="Times New Roman" w:hAnsi="Times New Roman" w:cs="Times New Roman"/>
          <w:sz w:val="24"/>
          <w:szCs w:val="24"/>
        </w:rPr>
        <w:t>=37.9665</w:t>
      </w:r>
      <w:r w:rsidRPr="00333F96">
        <w:rPr>
          <w:rFonts w:ascii="Times New Roman" w:eastAsia="Times New Roman" w:hAnsi="Times New Roman" w:cs="Times New Roman"/>
          <w:sz w:val="24"/>
          <w:szCs w:val="24"/>
        </w:rPr>
        <w:t xml:space="preserve">,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&lt;0.0001</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plant feeding insects did not differ s</w:t>
      </w:r>
      <w:r w:rsidR="00ED3AE7">
        <w:rPr>
          <w:rFonts w:ascii="Times New Roman" w:eastAsia="Times New Roman" w:hAnsi="Times New Roman" w:cs="Times New Roman"/>
          <w:sz w:val="24"/>
          <w:szCs w:val="24"/>
        </w:rPr>
        <w:t>ignificantly between treatments</w:t>
      </w:r>
      <w:r>
        <w:rPr>
          <w:rFonts w:ascii="Times New Roman" w:eastAsia="Times New Roman" w:hAnsi="Times New Roman" w:cs="Times New Roman"/>
          <w:sz w:val="24"/>
          <w:szCs w:val="24"/>
        </w:rPr>
        <w:t xml:space="preserve">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3,43</w:t>
      </w:r>
      <w:r>
        <w:rPr>
          <w:rFonts w:ascii="Times New Roman" w:eastAsia="Times New Roman" w:hAnsi="Times New Roman" w:cs="Times New Roman"/>
          <w:sz w:val="24"/>
          <w:szCs w:val="24"/>
        </w:rPr>
        <w:t>=2.4211</w:t>
      </w:r>
      <w:r w:rsidRPr="00333F96">
        <w:rPr>
          <w:rFonts w:ascii="Times New Roman" w:eastAsia="Times New Roman" w:hAnsi="Times New Roman" w:cs="Times New Roman"/>
          <w:sz w:val="24"/>
          <w:szCs w:val="24"/>
        </w:rPr>
        <w:t xml:space="preserve">,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=0.0790</w:t>
      </w:r>
      <w:r w:rsidRPr="00333F96">
        <w:rPr>
          <w:rFonts w:ascii="Times New Roman" w:eastAsia="Times New Roman" w:hAnsi="Times New Roman" w:cs="Times New Roman"/>
          <w:sz w:val="24"/>
          <w:szCs w:val="24"/>
        </w:rPr>
        <w:t>)</w:t>
      </w:r>
      <w:r w:rsidR="00586C3E">
        <w:rPr>
          <w:rFonts w:ascii="Times New Roman" w:eastAsia="Times New Roman" w:hAnsi="Times New Roman" w:cs="Times New Roman"/>
          <w:sz w:val="24"/>
          <w:szCs w:val="24"/>
        </w:rPr>
        <w:t xml:space="preserve"> (</w:t>
      </w:r>
      <w:r w:rsidR="009E60D1">
        <w:rPr>
          <w:rFonts w:ascii="Times New Roman" w:eastAsia="Times New Roman" w:hAnsi="Times New Roman" w:cs="Times New Roman"/>
          <w:b/>
          <w:sz w:val="24"/>
          <w:szCs w:val="24"/>
        </w:rPr>
        <w:t>Figure 3</w:t>
      </w:r>
      <w:r w:rsidR="00586C3E">
        <w:rPr>
          <w:rFonts w:ascii="Times New Roman" w:eastAsia="Times New Roman" w:hAnsi="Times New Roman" w:cs="Times New Roman"/>
          <w:sz w:val="24"/>
          <w:szCs w:val="24"/>
        </w:rPr>
        <w:t>)</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3F96">
        <w:rPr>
          <w:rFonts w:ascii="Times New Roman" w:eastAsia="Times New Roman" w:hAnsi="Times New Roman" w:cs="Times New Roman"/>
          <w:sz w:val="24"/>
          <w:szCs w:val="24"/>
        </w:rPr>
        <w:t>Beneficial insects included minute pirate bugs, predatory thrips, and</w:t>
      </w:r>
      <w:r>
        <w:rPr>
          <w:rFonts w:ascii="Times New Roman" w:eastAsia="Times New Roman" w:hAnsi="Times New Roman" w:cs="Times New Roman"/>
          <w:sz w:val="24"/>
          <w:szCs w:val="24"/>
        </w:rPr>
        <w:t xml:space="preserve"> lady</w:t>
      </w:r>
      <w:r w:rsidR="0051370B">
        <w:rPr>
          <w:rFonts w:ascii="Times New Roman" w:eastAsia="Times New Roman" w:hAnsi="Times New Roman" w:cs="Times New Roman"/>
          <w:sz w:val="24"/>
          <w:szCs w:val="24"/>
        </w:rPr>
        <w:t xml:space="preserve"> beetles</w:t>
      </w:r>
      <w:r>
        <w:rPr>
          <w:rFonts w:ascii="Times New Roman" w:eastAsia="Times New Roman" w:hAnsi="Times New Roman" w:cs="Times New Roman"/>
          <w:sz w:val="24"/>
          <w:szCs w:val="24"/>
        </w:rPr>
        <w:t xml:space="preserve">, which were present in higher numbers on the second sampling date than the first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Date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1,43</w:t>
      </w:r>
      <w:r>
        <w:rPr>
          <w:rFonts w:ascii="Times New Roman" w:eastAsia="Times New Roman" w:hAnsi="Times New Roman" w:cs="Times New Roman"/>
          <w:sz w:val="24"/>
          <w:szCs w:val="24"/>
        </w:rPr>
        <w:t>=19.4815</w:t>
      </w:r>
      <w:r w:rsidRPr="00333F96">
        <w:rPr>
          <w:rFonts w:ascii="Times New Roman" w:eastAsia="Times New Roman" w:hAnsi="Times New Roman" w:cs="Times New Roman"/>
          <w:sz w:val="24"/>
          <w:szCs w:val="24"/>
        </w:rPr>
        <w:t xml:space="preserve">,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&lt;0.0001</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beneficial insects did not differ significantly between treatments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3,43</w:t>
      </w:r>
      <w:r>
        <w:rPr>
          <w:rFonts w:ascii="Times New Roman" w:eastAsia="Times New Roman" w:hAnsi="Times New Roman" w:cs="Times New Roman"/>
          <w:sz w:val="24"/>
          <w:szCs w:val="24"/>
        </w:rPr>
        <w:t xml:space="preserve">=2.3794,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=0.0829</w:t>
      </w:r>
      <w:r w:rsidRPr="00333F96">
        <w:rPr>
          <w:rFonts w:ascii="Times New Roman" w:eastAsia="Times New Roman" w:hAnsi="Times New Roman" w:cs="Times New Roman"/>
          <w:sz w:val="24"/>
          <w:szCs w:val="24"/>
        </w:rPr>
        <w:t>)</w:t>
      </w:r>
      <w:r w:rsidR="00586C3E">
        <w:rPr>
          <w:rFonts w:ascii="Times New Roman" w:eastAsia="Times New Roman" w:hAnsi="Times New Roman" w:cs="Times New Roman"/>
          <w:sz w:val="24"/>
          <w:szCs w:val="24"/>
        </w:rPr>
        <w:t xml:space="preserve"> (</w:t>
      </w:r>
      <w:r w:rsidR="009E60D1">
        <w:rPr>
          <w:rFonts w:ascii="Times New Roman" w:eastAsia="Times New Roman" w:hAnsi="Times New Roman" w:cs="Times New Roman"/>
          <w:b/>
          <w:sz w:val="24"/>
          <w:szCs w:val="24"/>
        </w:rPr>
        <w:t>Figure 4</w:t>
      </w:r>
      <w:r w:rsidR="00586C3E">
        <w:rPr>
          <w:rFonts w:ascii="Times New Roman" w:eastAsia="Times New Roman" w:hAnsi="Times New Roman" w:cs="Times New Roman"/>
          <w:sz w:val="24"/>
          <w:szCs w:val="24"/>
        </w:rPr>
        <w:t>)</w:t>
      </w:r>
      <w:r w:rsidR="005C4A7E">
        <w:rPr>
          <w:rFonts w:ascii="Times New Roman" w:eastAsia="Times New Roman" w:hAnsi="Times New Roman" w:cs="Times New Roman"/>
          <w:sz w:val="24"/>
          <w:szCs w:val="24"/>
        </w:rPr>
        <w:t>.</w:t>
      </w:r>
    </w:p>
    <w:p w14:paraId="0D6C3557" w14:textId="0B46FBE9" w:rsidR="007F345F" w:rsidRDefault="007F345F" w:rsidP="000E5235">
      <w:pPr>
        <w:pStyle w:val="Normal1"/>
        <w:spacing w:line="240" w:lineRule="auto"/>
        <w:rPr>
          <w:rFonts w:ascii="Times New Roman" w:eastAsia="Times New Roman" w:hAnsi="Times New Roman" w:cs="Times New Roman"/>
          <w:sz w:val="24"/>
          <w:szCs w:val="24"/>
        </w:rPr>
      </w:pPr>
    </w:p>
    <w:p w14:paraId="3D3AE10D" w14:textId="5BCF02EF" w:rsidR="007F345F" w:rsidRDefault="007F345F" w:rsidP="000E5235">
      <w:pPr>
        <w:pStyle w:val="Normal1"/>
        <w:spacing w:line="240" w:lineRule="auto"/>
        <w:rPr>
          <w:rFonts w:ascii="Times New Roman" w:hAnsi="Times New Roman" w:cs="Times New Roman"/>
        </w:rPr>
      </w:pPr>
      <w:r w:rsidRPr="00350895">
        <w:rPr>
          <w:noProof/>
        </w:rPr>
        <mc:AlternateContent>
          <mc:Choice Requires="wps">
            <w:drawing>
              <wp:anchor distT="0" distB="0" distL="114300" distR="114300" simplePos="0" relativeHeight="251676160" behindDoc="0" locked="0" layoutInCell="1" allowOverlap="1" wp14:anchorId="7313EFC0" wp14:editId="1DDBD661">
                <wp:simplePos x="0" y="0"/>
                <wp:positionH relativeFrom="margin">
                  <wp:align>left</wp:align>
                </wp:positionH>
                <wp:positionV relativeFrom="paragraph">
                  <wp:posOffset>2275205</wp:posOffset>
                </wp:positionV>
                <wp:extent cx="4876165" cy="751205"/>
                <wp:effectExtent l="0" t="0" r="635" b="0"/>
                <wp:wrapNone/>
                <wp:docPr id="197" name="Text Box 197"/>
                <wp:cNvGraphicFramePr/>
                <a:graphic xmlns:a="http://schemas.openxmlformats.org/drawingml/2006/main">
                  <a:graphicData uri="http://schemas.microsoft.com/office/word/2010/wordprocessingShape">
                    <wps:wsp>
                      <wps:cNvSpPr txBox="1"/>
                      <wps:spPr>
                        <a:xfrm>
                          <a:off x="0" y="0"/>
                          <a:ext cx="4876165" cy="751205"/>
                        </a:xfrm>
                        <a:prstGeom prst="rect">
                          <a:avLst/>
                        </a:prstGeom>
                        <a:solidFill>
                          <a:sysClr val="window" lastClr="FFFFFF"/>
                        </a:solidFill>
                        <a:ln w="6350">
                          <a:noFill/>
                        </a:ln>
                      </wps:spPr>
                      <wps:txbx>
                        <w:txbxContent>
                          <w:p w14:paraId="3ED17982" w14:textId="455EE67C" w:rsidR="007F345F" w:rsidRPr="00005ADD" w:rsidRDefault="007F345F" w:rsidP="007F345F">
                            <w:pPr>
                              <w:pStyle w:val="TableofFigures"/>
                            </w:pPr>
                            <w:bookmarkStart w:id="10" w:name="_Toc498257323"/>
                            <w:bookmarkStart w:id="11" w:name="_Toc498257391"/>
                            <w:bookmarkStart w:id="12" w:name="_Toc498257610"/>
                            <w:r w:rsidRPr="00005ADD">
                              <w:t xml:space="preserve">Figure </w:t>
                            </w:r>
                            <w:r w:rsidR="009E60D1">
                              <w:t>3</w:t>
                            </w:r>
                            <w:r w:rsidRPr="00005ADD">
                              <w:t xml:space="preserve">: Mean number of plant feeding insects in double cropped soybean combined across sampling dates. </w:t>
                            </w:r>
                            <w:r>
                              <w:t>P</w:t>
                            </w:r>
                            <w:r w:rsidRPr="00005ADD">
                              <w:t>lant feeding insects did not differ significantly between treatments, (Treatment F</w:t>
                            </w:r>
                            <w:r w:rsidRPr="00005ADD">
                              <w:rPr>
                                <w:vertAlign w:val="subscript"/>
                              </w:rPr>
                              <w:t>3,43</w:t>
                            </w:r>
                            <w:r w:rsidRPr="00005ADD">
                              <w:t>=2.4211, P=0.0790). Significant differences indicated by letters; N.S.= no significance; error bars indicate standard error.</w:t>
                            </w:r>
                            <w:bookmarkEnd w:id="10"/>
                            <w:bookmarkEnd w:id="11"/>
                            <w:bookmarkEnd w:id="12"/>
                            <w:r w:rsidRPr="00005ADD">
                              <w:t xml:space="preserve"> </w:t>
                            </w:r>
                          </w:p>
                          <w:p w14:paraId="052F4DD1" w14:textId="77777777" w:rsidR="007F345F" w:rsidRPr="00137E8A" w:rsidRDefault="007F345F" w:rsidP="007F345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3EFC0" id="_x0000_t202" coordsize="21600,21600" o:spt="202" path="m,l,21600r21600,l21600,xe">
                <v:stroke joinstyle="miter"/>
                <v:path gradientshapeok="t" o:connecttype="rect"/>
              </v:shapetype>
              <v:shape id="Text Box 197" o:spid="_x0000_s1026" type="#_x0000_t202" style="position:absolute;margin-left:0;margin-top:179.15pt;width:383.95pt;height:59.1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" fillcolor="window" stroked="f" strokeweight=".5pt">
                <v:textbox>
                  <w:txbxContent>
                    <w:p w14:paraId="3ED17982" w14:textId="455EE67C" w:rsidR="007F345F" w:rsidRPr="00005ADD" w:rsidRDefault="007F345F" w:rsidP="007F345F">
                      <w:pPr>
                        <w:pStyle w:val="TableofFigures"/>
                      </w:pPr>
                      <w:bookmarkStart w:id="12" w:name="_Toc498257323"/>
                      <w:bookmarkStart w:id="13" w:name="_Toc498257391"/>
                      <w:bookmarkStart w:id="14" w:name="_Toc498257610"/>
                      <w:r w:rsidRPr="00005ADD">
                        <w:t xml:space="preserve">Figure </w:t>
                      </w:r>
                      <w:r w:rsidR="009E60D1">
                        <w:t>3</w:t>
                      </w:r>
                      <w:r w:rsidRPr="00005ADD">
                        <w:t xml:space="preserve">: Mean number of plant feeding insects in double cropped soybean combined across sampling dates. </w:t>
                      </w:r>
                      <w:r>
                        <w:t>P</w:t>
                      </w:r>
                      <w:r w:rsidRPr="00005ADD">
                        <w:t>lant feeding insects did not differ significantly between treatments, (Treatment F</w:t>
                      </w:r>
                      <w:r w:rsidRPr="00005ADD">
                        <w:rPr>
                          <w:vertAlign w:val="subscript"/>
                        </w:rPr>
                        <w:t>3,43</w:t>
                      </w:r>
                      <w:r w:rsidRPr="00005ADD">
                        <w:t>=2.4211, P=0.0790). Significant differences indicated by letters; N.S.= no significance; error bars indicate standard error.</w:t>
                      </w:r>
                      <w:bookmarkEnd w:id="12"/>
                      <w:bookmarkEnd w:id="13"/>
                      <w:bookmarkEnd w:id="14"/>
                      <w:r w:rsidRPr="00005ADD">
                        <w:t xml:space="preserve"> </w:t>
                      </w:r>
                    </w:p>
                    <w:p w14:paraId="052F4DD1" w14:textId="77777777" w:rsidR="007F345F" w:rsidRPr="00137E8A" w:rsidRDefault="007F345F" w:rsidP="007F345F">
                      <w:pPr>
                        <w:rPr>
                          <w:rFonts w:ascii="Times New Roman" w:hAnsi="Times New Roman" w:cs="Times New Roman"/>
                          <w:sz w:val="20"/>
                          <w:szCs w:val="20"/>
                        </w:rPr>
                      </w:pPr>
                    </w:p>
                  </w:txbxContent>
                </v:textbox>
                <w10:wrap anchorx="margin"/>
              </v:shape>
            </w:pict>
          </mc:Fallback>
        </mc:AlternateContent>
      </w:r>
      <w:r>
        <w:rPr>
          <w:noProof/>
        </w:rPr>
        <w:drawing>
          <wp:inline distT="0" distB="0" distL="0" distR="0" wp14:anchorId="0128D43B" wp14:editId="78D9A4F6">
            <wp:extent cx="4343400" cy="2317750"/>
            <wp:effectExtent l="0" t="0" r="0" b="6350"/>
            <wp:docPr id="7" name="Chart 7">
              <a:extLst xmlns:a="http://schemas.openxmlformats.org/drawingml/2006/main">
                <a:ext uri="{FF2B5EF4-FFF2-40B4-BE49-F238E27FC236}">
                  <a16:creationId xmlns:a16="http://schemas.microsoft.com/office/drawing/2014/main" id="{0A911EC6-A7E2-440F-B8E0-DD6CE9DB75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A5E216" w14:textId="70D737B2" w:rsidR="000E5235" w:rsidRDefault="000E5235" w:rsidP="000E5235">
      <w:pPr>
        <w:pStyle w:val="Normal1"/>
        <w:spacing w:line="240" w:lineRule="auto"/>
        <w:rPr>
          <w:rFonts w:ascii="Times New Roman" w:eastAsia="Times New Roman" w:hAnsi="Times New Roman" w:cs="Times New Roman"/>
          <w:b/>
          <w:sz w:val="24"/>
          <w:szCs w:val="24"/>
        </w:rPr>
      </w:pPr>
    </w:p>
    <w:p w14:paraId="09353952" w14:textId="2D1BF0CE" w:rsidR="007F345F" w:rsidRDefault="007F345F" w:rsidP="000E5235">
      <w:pPr>
        <w:pStyle w:val="Normal1"/>
        <w:spacing w:line="240" w:lineRule="auto"/>
        <w:rPr>
          <w:rFonts w:ascii="Times New Roman" w:eastAsia="Times New Roman" w:hAnsi="Times New Roman" w:cs="Times New Roman"/>
          <w:b/>
          <w:sz w:val="24"/>
          <w:szCs w:val="24"/>
        </w:rPr>
      </w:pPr>
    </w:p>
    <w:p w14:paraId="3635C543" w14:textId="47DD7840" w:rsidR="007F345F" w:rsidRDefault="007F345F" w:rsidP="000E5235">
      <w:pPr>
        <w:pStyle w:val="Normal1"/>
        <w:spacing w:line="240" w:lineRule="auto"/>
        <w:rPr>
          <w:rFonts w:ascii="Times New Roman" w:eastAsia="Times New Roman" w:hAnsi="Times New Roman" w:cs="Times New Roman"/>
          <w:b/>
          <w:sz w:val="24"/>
          <w:szCs w:val="24"/>
        </w:rPr>
      </w:pPr>
    </w:p>
    <w:p w14:paraId="165B1215" w14:textId="11D587AA" w:rsidR="007F345F" w:rsidRPr="00005ADD" w:rsidRDefault="007F345F" w:rsidP="000E5235">
      <w:pPr>
        <w:pStyle w:val="Normal1"/>
        <w:spacing w:line="240" w:lineRule="auto"/>
        <w:rPr>
          <w:rFonts w:ascii="Times New Roman" w:eastAsia="Times New Roman" w:hAnsi="Times New Roman" w:cs="Times New Roman"/>
          <w:b/>
          <w:sz w:val="24"/>
          <w:szCs w:val="24"/>
        </w:rPr>
      </w:pPr>
    </w:p>
    <w:p w14:paraId="0D52764D" w14:textId="125DA406" w:rsidR="007F345F" w:rsidRDefault="007F345F" w:rsidP="003F7C4F">
      <w:pPr>
        <w:pStyle w:val="Normal1"/>
        <w:spacing w:line="240" w:lineRule="auto"/>
        <w:rPr>
          <w:rFonts w:ascii="Times New Roman" w:hAnsi="Times New Roman" w:cs="Times New Roman"/>
          <w:b/>
          <w:sz w:val="24"/>
          <w:szCs w:val="24"/>
        </w:rPr>
      </w:pPr>
    </w:p>
    <w:p w14:paraId="2D6A24F7" w14:textId="30D75196" w:rsidR="007F345F" w:rsidRDefault="007F345F" w:rsidP="003F7C4F">
      <w:pPr>
        <w:pStyle w:val="Normal1"/>
        <w:spacing w:line="240" w:lineRule="auto"/>
        <w:rPr>
          <w:rFonts w:ascii="Times New Roman" w:hAnsi="Times New Roman" w:cs="Times New Roman"/>
          <w:b/>
          <w:sz w:val="24"/>
          <w:szCs w:val="24"/>
        </w:rPr>
      </w:pPr>
      <w:r>
        <w:rPr>
          <w:noProof/>
        </w:rPr>
        <w:lastRenderedPageBreak/>
        <w:drawing>
          <wp:anchor distT="0" distB="0" distL="114300" distR="114300" simplePos="0" relativeHeight="251679232" behindDoc="0" locked="0" layoutInCell="1" allowOverlap="1" wp14:anchorId="63414442" wp14:editId="351CEF28">
            <wp:simplePos x="0" y="0"/>
            <wp:positionH relativeFrom="margin">
              <wp:align>left</wp:align>
            </wp:positionH>
            <wp:positionV relativeFrom="paragraph">
              <wp:posOffset>0</wp:posOffset>
            </wp:positionV>
            <wp:extent cx="4298950" cy="2286000"/>
            <wp:effectExtent l="0" t="0" r="6350" b="0"/>
            <wp:wrapSquare wrapText="bothSides"/>
            <wp:docPr id="10" name="Chart 10">
              <a:extLst xmlns:a="http://schemas.openxmlformats.org/drawingml/2006/main">
                <a:ext uri="{FF2B5EF4-FFF2-40B4-BE49-F238E27FC236}">
                  <a16:creationId xmlns:a16="http://schemas.microsoft.com/office/drawing/2014/main" id="{09E26079-5FDD-4759-B43D-2440A137C9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4D9C95C" w14:textId="658391F8" w:rsidR="007F345F" w:rsidRDefault="007F345F" w:rsidP="003F7C4F">
      <w:pPr>
        <w:pStyle w:val="Normal1"/>
        <w:spacing w:line="240" w:lineRule="auto"/>
        <w:rPr>
          <w:rFonts w:ascii="Times New Roman" w:hAnsi="Times New Roman" w:cs="Times New Roman"/>
          <w:b/>
          <w:sz w:val="24"/>
          <w:szCs w:val="24"/>
        </w:rPr>
      </w:pPr>
    </w:p>
    <w:p w14:paraId="268DA6F2" w14:textId="76623F20" w:rsidR="00586C3E" w:rsidRDefault="00586C3E" w:rsidP="003F7C4F">
      <w:pPr>
        <w:pStyle w:val="Normal1"/>
        <w:spacing w:line="240" w:lineRule="auto"/>
        <w:rPr>
          <w:rFonts w:ascii="Times New Roman" w:hAnsi="Times New Roman" w:cs="Times New Roman"/>
          <w:b/>
          <w:sz w:val="24"/>
          <w:szCs w:val="24"/>
        </w:rPr>
      </w:pPr>
    </w:p>
    <w:p w14:paraId="760C7FB3" w14:textId="2F6609DE" w:rsidR="00586C3E" w:rsidRDefault="00586C3E" w:rsidP="003F7C4F">
      <w:pPr>
        <w:pStyle w:val="Normal1"/>
        <w:spacing w:line="240" w:lineRule="auto"/>
        <w:rPr>
          <w:rFonts w:ascii="Times New Roman" w:hAnsi="Times New Roman" w:cs="Times New Roman"/>
          <w:b/>
          <w:sz w:val="24"/>
          <w:szCs w:val="24"/>
        </w:rPr>
      </w:pPr>
    </w:p>
    <w:p w14:paraId="0B9328EB" w14:textId="77777777" w:rsidR="009E60D1" w:rsidRDefault="009E60D1" w:rsidP="003F7C4F">
      <w:pPr>
        <w:pStyle w:val="Normal1"/>
        <w:spacing w:line="240" w:lineRule="auto"/>
        <w:rPr>
          <w:rFonts w:ascii="Times New Roman" w:hAnsi="Times New Roman" w:cs="Times New Roman"/>
          <w:b/>
          <w:sz w:val="24"/>
          <w:szCs w:val="24"/>
        </w:rPr>
      </w:pPr>
    </w:p>
    <w:p w14:paraId="279569B6" w14:textId="77777777" w:rsidR="009E60D1" w:rsidRDefault="009E60D1" w:rsidP="003F7C4F">
      <w:pPr>
        <w:pStyle w:val="Normal1"/>
        <w:spacing w:line="240" w:lineRule="auto"/>
        <w:rPr>
          <w:rFonts w:ascii="Times New Roman" w:hAnsi="Times New Roman" w:cs="Times New Roman"/>
          <w:b/>
          <w:sz w:val="24"/>
          <w:szCs w:val="24"/>
        </w:rPr>
      </w:pPr>
    </w:p>
    <w:p w14:paraId="2A052747" w14:textId="77777777" w:rsidR="009E60D1" w:rsidRDefault="009E60D1" w:rsidP="003F7C4F">
      <w:pPr>
        <w:pStyle w:val="Normal1"/>
        <w:spacing w:line="240" w:lineRule="auto"/>
        <w:rPr>
          <w:rFonts w:ascii="Times New Roman" w:hAnsi="Times New Roman" w:cs="Times New Roman"/>
          <w:b/>
          <w:sz w:val="24"/>
          <w:szCs w:val="24"/>
        </w:rPr>
      </w:pPr>
    </w:p>
    <w:p w14:paraId="22C093EB" w14:textId="77777777" w:rsidR="009E60D1" w:rsidRDefault="009E60D1" w:rsidP="003F7C4F">
      <w:pPr>
        <w:pStyle w:val="Normal1"/>
        <w:spacing w:line="240" w:lineRule="auto"/>
        <w:rPr>
          <w:rFonts w:ascii="Times New Roman" w:hAnsi="Times New Roman" w:cs="Times New Roman"/>
          <w:b/>
          <w:sz w:val="24"/>
          <w:szCs w:val="24"/>
        </w:rPr>
      </w:pPr>
    </w:p>
    <w:p w14:paraId="50F75448" w14:textId="77777777" w:rsidR="009E60D1" w:rsidRDefault="009E60D1" w:rsidP="003F7C4F">
      <w:pPr>
        <w:pStyle w:val="Normal1"/>
        <w:spacing w:line="240" w:lineRule="auto"/>
        <w:rPr>
          <w:rFonts w:ascii="Times New Roman" w:hAnsi="Times New Roman" w:cs="Times New Roman"/>
          <w:b/>
          <w:sz w:val="24"/>
          <w:szCs w:val="24"/>
        </w:rPr>
      </w:pPr>
    </w:p>
    <w:p w14:paraId="3B692F4D" w14:textId="77777777" w:rsidR="009E60D1" w:rsidRDefault="009E60D1" w:rsidP="003F7C4F">
      <w:pPr>
        <w:pStyle w:val="Normal1"/>
        <w:spacing w:line="240" w:lineRule="auto"/>
        <w:rPr>
          <w:rFonts w:ascii="Times New Roman" w:hAnsi="Times New Roman" w:cs="Times New Roman"/>
          <w:b/>
          <w:sz w:val="24"/>
          <w:szCs w:val="24"/>
        </w:rPr>
      </w:pPr>
    </w:p>
    <w:p w14:paraId="4D4876BC" w14:textId="77777777" w:rsidR="009E60D1" w:rsidRDefault="009E60D1" w:rsidP="003F7C4F">
      <w:pPr>
        <w:pStyle w:val="Normal1"/>
        <w:spacing w:line="240" w:lineRule="auto"/>
        <w:rPr>
          <w:rFonts w:ascii="Times New Roman" w:hAnsi="Times New Roman" w:cs="Times New Roman"/>
          <w:b/>
          <w:sz w:val="24"/>
          <w:szCs w:val="24"/>
        </w:rPr>
      </w:pPr>
    </w:p>
    <w:p w14:paraId="6FFFFB5C" w14:textId="77777777" w:rsidR="009E60D1" w:rsidRDefault="009E60D1" w:rsidP="003F7C4F">
      <w:pPr>
        <w:pStyle w:val="Normal1"/>
        <w:spacing w:line="240" w:lineRule="auto"/>
        <w:rPr>
          <w:rFonts w:ascii="Times New Roman" w:hAnsi="Times New Roman" w:cs="Times New Roman"/>
          <w:b/>
          <w:sz w:val="24"/>
          <w:szCs w:val="24"/>
        </w:rPr>
      </w:pPr>
    </w:p>
    <w:p w14:paraId="4A5AFC4C" w14:textId="3BDF63CC" w:rsidR="009E60D1" w:rsidRDefault="009E60D1" w:rsidP="003F7C4F">
      <w:pPr>
        <w:pStyle w:val="Normal1"/>
        <w:spacing w:line="240" w:lineRule="auto"/>
        <w:rPr>
          <w:rFonts w:ascii="Times New Roman" w:hAnsi="Times New Roman" w:cs="Times New Roman"/>
          <w:b/>
          <w:sz w:val="24"/>
          <w:szCs w:val="24"/>
        </w:rPr>
      </w:pPr>
      <w:r w:rsidRPr="00350895">
        <w:rPr>
          <w:noProof/>
        </w:rPr>
        <mc:AlternateContent>
          <mc:Choice Requires="wps">
            <w:drawing>
              <wp:anchor distT="0" distB="0" distL="114300" distR="114300" simplePos="0" relativeHeight="251678208" behindDoc="0" locked="0" layoutInCell="1" allowOverlap="1" wp14:anchorId="10530499" wp14:editId="343BEB04">
                <wp:simplePos x="0" y="0"/>
                <wp:positionH relativeFrom="margin">
                  <wp:posOffset>101600</wp:posOffset>
                </wp:positionH>
                <wp:positionV relativeFrom="paragraph">
                  <wp:posOffset>110490</wp:posOffset>
                </wp:positionV>
                <wp:extent cx="4343400" cy="751205"/>
                <wp:effectExtent l="0" t="0" r="0" b="0"/>
                <wp:wrapSquare wrapText="bothSides"/>
                <wp:docPr id="199" name="Text Box 199"/>
                <wp:cNvGraphicFramePr/>
                <a:graphic xmlns:a="http://schemas.openxmlformats.org/drawingml/2006/main">
                  <a:graphicData uri="http://schemas.microsoft.com/office/word/2010/wordprocessingShape">
                    <wps:wsp>
                      <wps:cNvSpPr txBox="1"/>
                      <wps:spPr>
                        <a:xfrm>
                          <a:off x="0" y="0"/>
                          <a:ext cx="4343400" cy="751205"/>
                        </a:xfrm>
                        <a:prstGeom prst="rect">
                          <a:avLst/>
                        </a:prstGeom>
                        <a:solidFill>
                          <a:sysClr val="window" lastClr="FFFFFF"/>
                        </a:solidFill>
                        <a:ln w="6350">
                          <a:noFill/>
                        </a:ln>
                      </wps:spPr>
                      <wps:txbx>
                        <w:txbxContent>
                          <w:p w14:paraId="588BF5EE" w14:textId="42B41153" w:rsidR="00586C3E" w:rsidRPr="00005ADD" w:rsidRDefault="00586C3E" w:rsidP="00586C3E">
                            <w:pPr>
                              <w:pStyle w:val="TableofFigures"/>
                            </w:pPr>
                            <w:bookmarkStart w:id="13" w:name="_Toc498257324"/>
                            <w:bookmarkStart w:id="14" w:name="_Toc498257392"/>
                            <w:bookmarkStart w:id="15" w:name="_Toc498257611"/>
                            <w:r w:rsidRPr="00005ADD">
                              <w:t xml:space="preserve">Figure </w:t>
                            </w:r>
                            <w:r w:rsidR="009E60D1">
                              <w:t>4</w:t>
                            </w:r>
                            <w:r w:rsidRPr="00005ADD">
                              <w:t>: Mean number of beneficial insects in double cropped soybean combined across sampling dates. Beneficial insects did not differ significantly between treatments (Treatment F</w:t>
                            </w:r>
                            <w:r w:rsidRPr="00005ADD">
                              <w:rPr>
                                <w:vertAlign w:val="subscript"/>
                              </w:rPr>
                              <w:t>3,43</w:t>
                            </w:r>
                            <w:r w:rsidRPr="00005ADD">
                              <w:t>=2.3794, P=0.0829)</w:t>
                            </w:r>
                            <w:r>
                              <w:t>.</w:t>
                            </w:r>
                            <w:r w:rsidRPr="00005ADD">
                              <w:t xml:space="preserve"> Significant differences indicated by letters; N.S.= no significance; error bars indicate standard error.</w:t>
                            </w:r>
                            <w:bookmarkEnd w:id="13"/>
                            <w:bookmarkEnd w:id="14"/>
                            <w:bookmarkEnd w:id="15"/>
                            <w:r w:rsidRPr="00005ADD">
                              <w:t xml:space="preserve"> </w:t>
                            </w:r>
                          </w:p>
                          <w:p w14:paraId="0C6687B3" w14:textId="77777777" w:rsidR="00586C3E" w:rsidRPr="00137E8A" w:rsidRDefault="00586C3E" w:rsidP="00586C3E">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0499" id="Text Box 199" o:spid="_x0000_s1027" type="#_x0000_t202" style="position:absolute;margin-left:8pt;margin-top:8.7pt;width:342pt;height:59.1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" fillcolor="window" stroked="f" strokeweight=".5pt">
                <v:textbox>
                  <w:txbxContent>
                    <w:p w14:paraId="588BF5EE" w14:textId="42B41153" w:rsidR="00586C3E" w:rsidRPr="00005ADD" w:rsidRDefault="00586C3E" w:rsidP="00586C3E">
                      <w:pPr>
                        <w:pStyle w:val="TableofFigures"/>
                      </w:pPr>
                      <w:bookmarkStart w:id="18" w:name="_Toc498257324"/>
                      <w:bookmarkStart w:id="19" w:name="_Toc498257392"/>
                      <w:bookmarkStart w:id="20" w:name="_Toc498257611"/>
                      <w:r w:rsidRPr="00005ADD">
                        <w:t xml:space="preserve">Figure </w:t>
                      </w:r>
                      <w:r w:rsidR="009E60D1">
                        <w:t>4</w:t>
                      </w:r>
                      <w:r w:rsidRPr="00005ADD">
                        <w:t>: Mean number of beneficial insects in double cropped soybean combined across sampling dates. Beneficial insects did not differ significantly between treatments (Treatment F</w:t>
                      </w:r>
                      <w:r w:rsidRPr="00005ADD">
                        <w:rPr>
                          <w:vertAlign w:val="subscript"/>
                        </w:rPr>
                        <w:t>3,43</w:t>
                      </w:r>
                      <w:r w:rsidRPr="00005ADD">
                        <w:t>=2.3794, P=0.0829)</w:t>
                      </w:r>
                      <w:r>
                        <w:t>.</w:t>
                      </w:r>
                      <w:r w:rsidRPr="00005ADD">
                        <w:t xml:space="preserve"> Significant differences indicated by letters; N.S.= no significance; error bars indicate standard error.</w:t>
                      </w:r>
                      <w:bookmarkEnd w:id="18"/>
                      <w:bookmarkEnd w:id="19"/>
                      <w:bookmarkEnd w:id="20"/>
                      <w:r w:rsidRPr="00005ADD">
                        <w:t xml:space="preserve"> </w:t>
                      </w:r>
                    </w:p>
                    <w:p w14:paraId="0C6687B3" w14:textId="77777777" w:rsidR="00586C3E" w:rsidRPr="00137E8A" w:rsidRDefault="00586C3E" w:rsidP="00586C3E">
                      <w:pPr>
                        <w:rPr>
                          <w:rFonts w:ascii="Times New Roman" w:hAnsi="Times New Roman" w:cs="Times New Roman"/>
                          <w:sz w:val="20"/>
                          <w:szCs w:val="20"/>
                        </w:rPr>
                      </w:pPr>
                    </w:p>
                  </w:txbxContent>
                </v:textbox>
                <w10:wrap type="square" anchorx="margin"/>
              </v:shape>
            </w:pict>
          </mc:Fallback>
        </mc:AlternateContent>
      </w:r>
    </w:p>
    <w:p w14:paraId="0F9121B2" w14:textId="52DE7946" w:rsidR="009E60D1" w:rsidRDefault="009E60D1" w:rsidP="003F7C4F">
      <w:pPr>
        <w:pStyle w:val="Normal1"/>
        <w:spacing w:line="240" w:lineRule="auto"/>
        <w:rPr>
          <w:rFonts w:ascii="Times New Roman" w:hAnsi="Times New Roman" w:cs="Times New Roman"/>
          <w:b/>
          <w:sz w:val="24"/>
          <w:szCs w:val="24"/>
        </w:rPr>
      </w:pPr>
    </w:p>
    <w:p w14:paraId="4DC66708" w14:textId="77777777" w:rsidR="009E60D1" w:rsidRDefault="009E60D1" w:rsidP="003F7C4F">
      <w:pPr>
        <w:pStyle w:val="Normal1"/>
        <w:spacing w:line="240" w:lineRule="auto"/>
        <w:rPr>
          <w:rFonts w:ascii="Times New Roman" w:hAnsi="Times New Roman" w:cs="Times New Roman"/>
          <w:b/>
          <w:sz w:val="24"/>
          <w:szCs w:val="24"/>
        </w:rPr>
      </w:pPr>
    </w:p>
    <w:p w14:paraId="731069EC" w14:textId="77777777" w:rsidR="009E60D1" w:rsidRDefault="009E60D1" w:rsidP="003F7C4F">
      <w:pPr>
        <w:pStyle w:val="Normal1"/>
        <w:spacing w:line="240" w:lineRule="auto"/>
        <w:rPr>
          <w:rFonts w:ascii="Times New Roman" w:hAnsi="Times New Roman" w:cs="Times New Roman"/>
          <w:b/>
          <w:sz w:val="24"/>
          <w:szCs w:val="24"/>
        </w:rPr>
      </w:pPr>
    </w:p>
    <w:p w14:paraId="57BC7945" w14:textId="77777777" w:rsidR="009E60D1" w:rsidRDefault="009E60D1" w:rsidP="003F7C4F">
      <w:pPr>
        <w:pStyle w:val="Normal1"/>
        <w:spacing w:line="240" w:lineRule="auto"/>
        <w:rPr>
          <w:rFonts w:ascii="Times New Roman" w:hAnsi="Times New Roman" w:cs="Times New Roman"/>
          <w:b/>
          <w:sz w:val="24"/>
          <w:szCs w:val="24"/>
        </w:rPr>
      </w:pPr>
    </w:p>
    <w:p w14:paraId="16DF1F9D" w14:textId="579E06A4" w:rsidR="003F7C4F" w:rsidRDefault="000E5235" w:rsidP="003F7C4F">
      <w:pPr>
        <w:pStyle w:val="Normal1"/>
        <w:spacing w:line="240" w:lineRule="auto"/>
        <w:rPr>
          <w:rFonts w:ascii="Times New Roman" w:hAnsi="Times New Roman" w:cs="Times New Roman"/>
          <w:sz w:val="24"/>
          <w:szCs w:val="24"/>
        </w:rPr>
      </w:pPr>
      <w:r w:rsidRPr="00FE06BA">
        <w:rPr>
          <w:rFonts w:ascii="Times New Roman" w:hAnsi="Times New Roman" w:cs="Times New Roman"/>
          <w:b/>
          <w:sz w:val="24"/>
          <w:szCs w:val="24"/>
        </w:rPr>
        <w:t>2017 Corn:</w:t>
      </w:r>
      <w:r w:rsidRPr="00005ADD">
        <w:rPr>
          <w:rFonts w:ascii="Times New Roman" w:hAnsi="Times New Roman" w:cs="Times New Roman"/>
          <w:sz w:val="24"/>
          <w:szCs w:val="24"/>
        </w:rPr>
        <w:t xml:space="preserve"> </w:t>
      </w:r>
      <w:r w:rsidR="003F7C4F">
        <w:rPr>
          <w:rFonts w:ascii="Times New Roman" w:hAnsi="Times New Roman" w:cs="Times New Roman"/>
          <w:sz w:val="24"/>
          <w:szCs w:val="24"/>
        </w:rPr>
        <w:t xml:space="preserve">At the V4 stage, we counted the number of plants showing signs of root damage, which did not differ significantly between treatments </w:t>
      </w:r>
      <w:r w:rsidR="003F7C4F" w:rsidRPr="00333F96">
        <w:rPr>
          <w:rFonts w:ascii="Times New Roman" w:eastAsia="Times New Roman" w:hAnsi="Times New Roman" w:cs="Times New Roman"/>
          <w:sz w:val="24"/>
          <w:szCs w:val="24"/>
        </w:rPr>
        <w:t>(</w:t>
      </w:r>
      <w:r w:rsidR="003F7C4F">
        <w:rPr>
          <w:rFonts w:ascii="Times New Roman" w:eastAsia="Times New Roman" w:hAnsi="Times New Roman" w:cs="Times New Roman"/>
          <w:sz w:val="24"/>
          <w:szCs w:val="24"/>
        </w:rPr>
        <w:t xml:space="preserve">Treatment </w:t>
      </w:r>
      <w:r w:rsidR="003F7C4F" w:rsidRPr="00333F96">
        <w:rPr>
          <w:rFonts w:ascii="Times New Roman" w:eastAsia="Times New Roman" w:hAnsi="Times New Roman" w:cs="Times New Roman"/>
          <w:i/>
          <w:sz w:val="24"/>
          <w:szCs w:val="24"/>
        </w:rPr>
        <w:t>F</w:t>
      </w:r>
      <w:r w:rsidR="003F7C4F">
        <w:rPr>
          <w:rFonts w:ascii="Times New Roman" w:eastAsia="Times New Roman" w:hAnsi="Times New Roman" w:cs="Times New Roman"/>
          <w:sz w:val="24"/>
          <w:szCs w:val="24"/>
          <w:vertAlign w:val="subscript"/>
        </w:rPr>
        <w:t>3,15</w:t>
      </w:r>
      <w:r w:rsidR="003F7C4F">
        <w:rPr>
          <w:rFonts w:ascii="Times New Roman" w:eastAsia="Times New Roman" w:hAnsi="Times New Roman" w:cs="Times New Roman"/>
          <w:sz w:val="24"/>
          <w:szCs w:val="24"/>
        </w:rPr>
        <w:t xml:space="preserve">=1.0504, </w:t>
      </w:r>
      <w:r w:rsidR="003F7C4F" w:rsidRPr="00333F96">
        <w:rPr>
          <w:rFonts w:ascii="Times New Roman" w:eastAsia="Times New Roman" w:hAnsi="Times New Roman" w:cs="Times New Roman"/>
          <w:i/>
          <w:sz w:val="24"/>
          <w:szCs w:val="24"/>
        </w:rPr>
        <w:t>P</w:t>
      </w:r>
      <w:r w:rsidR="003F7C4F">
        <w:rPr>
          <w:rFonts w:ascii="Times New Roman" w:eastAsia="Times New Roman" w:hAnsi="Times New Roman" w:cs="Times New Roman"/>
          <w:sz w:val="24"/>
          <w:szCs w:val="24"/>
        </w:rPr>
        <w:t>=0.3992</w:t>
      </w:r>
      <w:r w:rsidR="003F7C4F" w:rsidRPr="00333F96">
        <w:rPr>
          <w:rFonts w:ascii="Times New Roman" w:eastAsia="Times New Roman" w:hAnsi="Times New Roman" w:cs="Times New Roman"/>
          <w:sz w:val="24"/>
          <w:szCs w:val="24"/>
        </w:rPr>
        <w:t>)</w:t>
      </w:r>
      <w:r w:rsidR="003F7C4F">
        <w:rPr>
          <w:rFonts w:ascii="Times New Roman" w:hAnsi="Times New Roman" w:cs="Times New Roman"/>
          <w:sz w:val="24"/>
          <w:szCs w:val="24"/>
        </w:rPr>
        <w:t>.</w:t>
      </w:r>
    </w:p>
    <w:p w14:paraId="763E383A" w14:textId="01557E69" w:rsidR="006A72B7" w:rsidRDefault="000E5235" w:rsidP="003F7C4F">
      <w:pPr>
        <w:pStyle w:val="Normal1"/>
        <w:spacing w:line="240" w:lineRule="auto"/>
        <w:rPr>
          <w:rFonts w:ascii="Times New Roman" w:hAnsi="Times New Roman" w:cs="Times New Roman"/>
          <w:sz w:val="24"/>
          <w:szCs w:val="24"/>
        </w:rPr>
      </w:pPr>
      <w:r w:rsidRPr="00005ADD">
        <w:rPr>
          <w:rFonts w:ascii="Times New Roman" w:hAnsi="Times New Roman" w:cs="Times New Roman"/>
          <w:sz w:val="24"/>
          <w:szCs w:val="24"/>
        </w:rPr>
        <w:t>Visual counts for insects were conducted</w:t>
      </w:r>
      <w:r>
        <w:rPr>
          <w:rFonts w:ascii="Times New Roman" w:hAnsi="Times New Roman" w:cs="Times New Roman"/>
          <w:sz w:val="24"/>
          <w:szCs w:val="24"/>
        </w:rPr>
        <w:t xml:space="preserve"> three times. Because the sampling method was different each time, data from the three dates were analyzed separately. The first set of samples were taken at the V7 stage. The most abundant plant feeding insects were plant thrips, followed by leafhoppers, aphids and flea beetles. Plant feeding insects were not significantly impacted by treatment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3,15</w:t>
      </w:r>
      <w:r>
        <w:rPr>
          <w:rFonts w:ascii="Times New Roman" w:eastAsia="Times New Roman" w:hAnsi="Times New Roman" w:cs="Times New Roman"/>
          <w:sz w:val="24"/>
          <w:szCs w:val="24"/>
        </w:rPr>
        <w:t xml:space="preserve">=0.2970,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=0.8270</w:t>
      </w:r>
      <w:r w:rsidRPr="00333F96">
        <w:rPr>
          <w:rFonts w:ascii="Times New Roman" w:eastAsia="Times New Roman" w:hAnsi="Times New Roman" w:cs="Times New Roman"/>
          <w:sz w:val="24"/>
          <w:szCs w:val="24"/>
        </w:rPr>
        <w:t>)</w:t>
      </w:r>
      <w:r w:rsidR="006A72B7">
        <w:rPr>
          <w:rFonts w:ascii="Times New Roman" w:eastAsia="Times New Roman" w:hAnsi="Times New Roman" w:cs="Times New Roman"/>
          <w:sz w:val="24"/>
          <w:szCs w:val="24"/>
        </w:rPr>
        <w:t xml:space="preserve"> (</w:t>
      </w:r>
      <w:r w:rsidR="009E60D1">
        <w:rPr>
          <w:rFonts w:ascii="Times New Roman" w:eastAsia="Times New Roman" w:hAnsi="Times New Roman" w:cs="Times New Roman"/>
          <w:b/>
          <w:sz w:val="24"/>
          <w:szCs w:val="24"/>
        </w:rPr>
        <w:t>Figure 5</w:t>
      </w:r>
      <w:r w:rsidR="006A72B7">
        <w:rPr>
          <w:rFonts w:ascii="Times New Roman" w:eastAsia="Times New Roman" w:hAnsi="Times New Roman" w:cs="Times New Roman"/>
          <w:sz w:val="24"/>
          <w:szCs w:val="24"/>
        </w:rPr>
        <w:t>)</w:t>
      </w:r>
      <w:r>
        <w:rPr>
          <w:rFonts w:ascii="Times New Roman" w:hAnsi="Times New Roman" w:cs="Times New Roman"/>
          <w:sz w:val="24"/>
          <w:szCs w:val="24"/>
        </w:rPr>
        <w:t>.</w:t>
      </w:r>
      <w:r w:rsidR="0051370B">
        <w:rPr>
          <w:rFonts w:ascii="Times New Roman" w:hAnsi="Times New Roman" w:cs="Times New Roman"/>
          <w:sz w:val="24"/>
          <w:szCs w:val="24"/>
        </w:rPr>
        <w:t xml:space="preserve"> </w:t>
      </w:r>
    </w:p>
    <w:p w14:paraId="7D005B5B" w14:textId="37F17E48" w:rsidR="006A72B7" w:rsidRDefault="006A72B7" w:rsidP="003F7C4F">
      <w:pPr>
        <w:pStyle w:val="Normal1"/>
        <w:spacing w:line="240" w:lineRule="auto"/>
        <w:rPr>
          <w:rFonts w:ascii="Times New Roman" w:hAnsi="Times New Roman" w:cs="Times New Roman"/>
          <w:sz w:val="24"/>
          <w:szCs w:val="24"/>
        </w:rPr>
      </w:pPr>
      <w:r>
        <w:rPr>
          <w:noProof/>
        </w:rPr>
        <w:drawing>
          <wp:inline distT="0" distB="0" distL="0" distR="0" wp14:anchorId="46865936" wp14:editId="63DBAE81">
            <wp:extent cx="4577411" cy="2001940"/>
            <wp:effectExtent l="0" t="0" r="0" b="0"/>
            <wp:docPr id="14" name="Chart 14">
              <a:extLst xmlns:a="http://schemas.openxmlformats.org/drawingml/2006/main">
                <a:ext uri="{FF2B5EF4-FFF2-40B4-BE49-F238E27FC236}">
                  <a16:creationId xmlns:a16="http://schemas.microsoft.com/office/drawing/2014/main" id="{6437601D-4D48-48E5-807F-803DC0518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894FAB" w14:textId="6E8863DD" w:rsidR="006A72B7" w:rsidRDefault="006A72B7" w:rsidP="00ED3AE7">
      <w:pPr>
        <w:pStyle w:val="Normal1"/>
        <w:spacing w:line="240" w:lineRule="auto"/>
        <w:rPr>
          <w:rFonts w:ascii="Times New Roman" w:hAnsi="Times New Roman" w:cs="Times New Roman"/>
          <w:sz w:val="24"/>
          <w:szCs w:val="24"/>
        </w:rPr>
      </w:pPr>
      <w:r w:rsidRPr="00350895">
        <w:rPr>
          <w:noProof/>
        </w:rPr>
        <mc:AlternateContent>
          <mc:Choice Requires="wps">
            <w:drawing>
              <wp:anchor distT="0" distB="0" distL="114300" distR="114300" simplePos="0" relativeHeight="251670016" behindDoc="0" locked="0" layoutInCell="1" allowOverlap="1" wp14:anchorId="016C114C" wp14:editId="29E03567">
                <wp:simplePos x="0" y="0"/>
                <wp:positionH relativeFrom="margin">
                  <wp:posOffset>0</wp:posOffset>
                </wp:positionH>
                <wp:positionV relativeFrom="paragraph">
                  <wp:posOffset>-635</wp:posOffset>
                </wp:positionV>
                <wp:extent cx="4886325" cy="600075"/>
                <wp:effectExtent l="0" t="0" r="9525" b="9525"/>
                <wp:wrapNone/>
                <wp:docPr id="201" name="Text Box 201"/>
                <wp:cNvGraphicFramePr/>
                <a:graphic xmlns:a="http://schemas.openxmlformats.org/drawingml/2006/main">
                  <a:graphicData uri="http://schemas.microsoft.com/office/word/2010/wordprocessingShape">
                    <wps:wsp>
                      <wps:cNvSpPr txBox="1"/>
                      <wps:spPr>
                        <a:xfrm>
                          <a:off x="0" y="0"/>
                          <a:ext cx="4886325" cy="600075"/>
                        </a:xfrm>
                        <a:prstGeom prst="rect">
                          <a:avLst/>
                        </a:prstGeom>
                        <a:solidFill>
                          <a:sysClr val="window" lastClr="FFFFFF"/>
                        </a:solidFill>
                        <a:ln w="6350">
                          <a:noFill/>
                        </a:ln>
                      </wps:spPr>
                      <wps:txbx>
                        <w:txbxContent>
                          <w:p w14:paraId="2D7E7AC8" w14:textId="57DCB4A9" w:rsidR="006A72B7" w:rsidRPr="00562BBB" w:rsidRDefault="006A72B7" w:rsidP="006A72B7">
                            <w:pPr>
                              <w:pStyle w:val="TableofFigures"/>
                            </w:pPr>
                            <w:bookmarkStart w:id="16" w:name="_Toc498257325"/>
                            <w:bookmarkStart w:id="17" w:name="_Toc498257393"/>
                            <w:bookmarkStart w:id="18" w:name="_Toc498257612"/>
                            <w:r w:rsidRPr="00562BBB">
                              <w:t xml:space="preserve">Figure </w:t>
                            </w:r>
                            <w:r w:rsidR="009E60D1">
                              <w:t>5</w:t>
                            </w:r>
                            <w:r w:rsidRPr="00562BBB">
                              <w:t>: Plant feeding insects in corn during the V7 stage. Plant feeding insects were not significantly impacted by treatment (Treatment F</w:t>
                            </w:r>
                            <w:r w:rsidRPr="00562BBB">
                              <w:rPr>
                                <w:vertAlign w:val="subscript"/>
                              </w:rPr>
                              <w:t>3,15</w:t>
                            </w:r>
                            <w:r w:rsidRPr="00562BBB">
                              <w:t>=0.2970, P=0.8270)</w:t>
                            </w:r>
                            <w:r>
                              <w:t>.</w:t>
                            </w:r>
                            <w:r w:rsidRPr="00562BBB">
                              <w:t xml:space="preserve"> Significant differences indicated by letters; N.S.= no significance; error bars indicate standard error.</w:t>
                            </w:r>
                            <w:bookmarkEnd w:id="16"/>
                            <w:bookmarkEnd w:id="17"/>
                            <w:bookmarkEnd w:id="18"/>
                            <w:r w:rsidRPr="00562BBB">
                              <w:t xml:space="preserve"> </w:t>
                            </w:r>
                          </w:p>
                          <w:p w14:paraId="6839052C" w14:textId="77777777" w:rsidR="006A72B7" w:rsidRPr="00137E8A" w:rsidRDefault="006A72B7" w:rsidP="006A72B7">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C114C" id="Text Box 201" o:spid="_x0000_s1028" type="#_x0000_t202" style="position:absolute;margin-left:0;margin-top:-.05pt;width:384.75pt;height:47.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" fillcolor="window" stroked="f" strokeweight=".5pt">
                <v:textbox>
                  <w:txbxContent>
                    <w:p w14:paraId="2D7E7AC8" w14:textId="57DCB4A9" w:rsidR="006A72B7" w:rsidRPr="00562BBB" w:rsidRDefault="006A72B7" w:rsidP="006A72B7">
                      <w:pPr>
                        <w:pStyle w:val="TableofFigures"/>
                      </w:pPr>
                      <w:bookmarkStart w:id="24" w:name="_Toc498257325"/>
                      <w:bookmarkStart w:id="25" w:name="_Toc498257393"/>
                      <w:bookmarkStart w:id="26" w:name="_Toc498257612"/>
                      <w:r w:rsidRPr="00562BBB">
                        <w:t xml:space="preserve">Figure </w:t>
                      </w:r>
                      <w:r w:rsidR="009E60D1">
                        <w:t>5</w:t>
                      </w:r>
                      <w:r w:rsidRPr="00562BBB">
                        <w:t>: Plant feeding insects in corn during the V7 stage. Plant feeding insects were not significantly impacted by treatment (Treatment F</w:t>
                      </w:r>
                      <w:r w:rsidRPr="00562BBB">
                        <w:rPr>
                          <w:vertAlign w:val="subscript"/>
                        </w:rPr>
                        <w:t>3,15</w:t>
                      </w:r>
                      <w:r w:rsidRPr="00562BBB">
                        <w:t>=0.2970, P=0.8270)</w:t>
                      </w:r>
                      <w:r>
                        <w:t>.</w:t>
                      </w:r>
                      <w:r w:rsidRPr="00562BBB">
                        <w:t xml:space="preserve"> Significant differences indicated by letters; N.S.= no significance; error bars indicate standard error.</w:t>
                      </w:r>
                      <w:bookmarkEnd w:id="24"/>
                      <w:bookmarkEnd w:id="25"/>
                      <w:bookmarkEnd w:id="26"/>
                      <w:r w:rsidRPr="00562BBB">
                        <w:t xml:space="preserve"> </w:t>
                      </w:r>
                    </w:p>
                    <w:p w14:paraId="6839052C" w14:textId="77777777" w:rsidR="006A72B7" w:rsidRPr="00137E8A" w:rsidRDefault="006A72B7" w:rsidP="006A72B7">
                      <w:pPr>
                        <w:rPr>
                          <w:rFonts w:ascii="Times New Roman" w:hAnsi="Times New Roman" w:cs="Times New Roman"/>
                          <w:sz w:val="20"/>
                          <w:szCs w:val="20"/>
                        </w:rPr>
                      </w:pPr>
                    </w:p>
                  </w:txbxContent>
                </v:textbox>
                <w10:wrap anchorx="margin"/>
              </v:shape>
            </w:pict>
          </mc:Fallback>
        </mc:AlternateContent>
      </w:r>
    </w:p>
    <w:p w14:paraId="52C4FB4B" w14:textId="77777777" w:rsidR="006A72B7" w:rsidRDefault="006A72B7" w:rsidP="00ED3AE7">
      <w:pPr>
        <w:pStyle w:val="Normal1"/>
        <w:spacing w:line="240" w:lineRule="auto"/>
        <w:rPr>
          <w:rFonts w:ascii="Times New Roman" w:hAnsi="Times New Roman" w:cs="Times New Roman"/>
          <w:sz w:val="24"/>
          <w:szCs w:val="24"/>
        </w:rPr>
      </w:pPr>
    </w:p>
    <w:p w14:paraId="3EC743EF" w14:textId="77777777" w:rsidR="006A72B7" w:rsidRDefault="006A72B7" w:rsidP="00ED3AE7">
      <w:pPr>
        <w:pStyle w:val="Normal1"/>
        <w:spacing w:line="240" w:lineRule="auto"/>
        <w:rPr>
          <w:rFonts w:ascii="Times New Roman" w:hAnsi="Times New Roman" w:cs="Times New Roman"/>
          <w:sz w:val="24"/>
          <w:szCs w:val="24"/>
        </w:rPr>
      </w:pPr>
    </w:p>
    <w:p w14:paraId="51974D3B" w14:textId="77777777" w:rsidR="006A72B7" w:rsidRDefault="006A72B7" w:rsidP="00ED3AE7">
      <w:pPr>
        <w:pStyle w:val="Normal1"/>
        <w:spacing w:line="240" w:lineRule="auto"/>
        <w:rPr>
          <w:rFonts w:ascii="Times New Roman" w:hAnsi="Times New Roman" w:cs="Times New Roman"/>
          <w:sz w:val="24"/>
          <w:szCs w:val="24"/>
        </w:rPr>
      </w:pPr>
    </w:p>
    <w:p w14:paraId="436A8A88" w14:textId="27081025" w:rsidR="006A72B7" w:rsidRDefault="000E5235" w:rsidP="00ED3AE7">
      <w:pPr>
        <w:pStyle w:val="Normal1"/>
        <w:spacing w:line="240" w:lineRule="auto"/>
        <w:rPr>
          <w:rFonts w:ascii="Times New Roman" w:eastAsia="Times New Roman" w:hAnsi="Times New Roman" w:cs="Times New Roman"/>
          <w:sz w:val="24"/>
          <w:szCs w:val="24"/>
        </w:rPr>
      </w:pPr>
      <w:r>
        <w:rPr>
          <w:rFonts w:ascii="Times New Roman" w:hAnsi="Times New Roman" w:cs="Times New Roman"/>
          <w:sz w:val="24"/>
          <w:szCs w:val="24"/>
        </w:rPr>
        <w:t>The only beneficial arthropods observed were lady beetles and spiders</w:t>
      </w:r>
      <w:r w:rsidR="006A72B7">
        <w:rPr>
          <w:rFonts w:ascii="Times New Roman" w:hAnsi="Times New Roman" w:cs="Times New Roman"/>
          <w:sz w:val="24"/>
          <w:szCs w:val="24"/>
        </w:rPr>
        <w:t>.</w:t>
      </w:r>
      <w:r>
        <w:rPr>
          <w:rFonts w:ascii="Times New Roman" w:hAnsi="Times New Roman" w:cs="Times New Roman"/>
          <w:sz w:val="24"/>
          <w:szCs w:val="24"/>
        </w:rPr>
        <w:t xml:space="preserve"> Beneficial arthropods also did not differ significantly between treatments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3,15</w:t>
      </w:r>
      <w:r>
        <w:rPr>
          <w:rFonts w:ascii="Times New Roman" w:eastAsia="Times New Roman" w:hAnsi="Times New Roman" w:cs="Times New Roman"/>
          <w:sz w:val="24"/>
          <w:szCs w:val="24"/>
        </w:rPr>
        <w:t xml:space="preserve">=0.3360,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=0.7796</w:t>
      </w:r>
      <w:r w:rsidRPr="00333F96">
        <w:rPr>
          <w:rFonts w:ascii="Times New Roman" w:eastAsia="Times New Roman" w:hAnsi="Times New Roman" w:cs="Times New Roman"/>
          <w:sz w:val="24"/>
          <w:szCs w:val="24"/>
        </w:rPr>
        <w:t>)</w:t>
      </w:r>
      <w:r w:rsidR="00052338">
        <w:rPr>
          <w:rFonts w:ascii="Times New Roman" w:eastAsia="Times New Roman" w:hAnsi="Times New Roman" w:cs="Times New Roman"/>
          <w:sz w:val="24"/>
          <w:szCs w:val="24"/>
        </w:rPr>
        <w:t>.</w:t>
      </w:r>
    </w:p>
    <w:p w14:paraId="7FC2AE98" w14:textId="77777777" w:rsidR="006A72B7" w:rsidRDefault="006A72B7" w:rsidP="00ED3AE7">
      <w:pPr>
        <w:pStyle w:val="Normal1"/>
        <w:spacing w:line="240" w:lineRule="auto"/>
        <w:rPr>
          <w:rFonts w:ascii="Times New Roman" w:eastAsia="Times New Roman" w:hAnsi="Times New Roman" w:cs="Times New Roman"/>
          <w:sz w:val="24"/>
          <w:szCs w:val="24"/>
        </w:rPr>
      </w:pPr>
    </w:p>
    <w:p w14:paraId="5CF580A9" w14:textId="77777777" w:rsidR="006A72B7" w:rsidRDefault="006A72B7" w:rsidP="00ED3AE7">
      <w:pPr>
        <w:pStyle w:val="Normal1"/>
        <w:spacing w:line="240" w:lineRule="auto"/>
        <w:rPr>
          <w:rFonts w:ascii="Times New Roman" w:eastAsia="Times New Roman" w:hAnsi="Times New Roman" w:cs="Times New Roman"/>
          <w:sz w:val="24"/>
          <w:szCs w:val="24"/>
        </w:rPr>
      </w:pPr>
    </w:p>
    <w:p w14:paraId="7F8C8A41" w14:textId="7D10EE0C" w:rsidR="006A72B7" w:rsidRDefault="006A72B7" w:rsidP="00ED3AE7">
      <w:pPr>
        <w:pStyle w:val="Normal1"/>
        <w:spacing w:line="240" w:lineRule="auto"/>
        <w:rPr>
          <w:rFonts w:ascii="Times New Roman" w:eastAsia="Times New Roman" w:hAnsi="Times New Roman" w:cs="Times New Roman"/>
          <w:sz w:val="24"/>
          <w:szCs w:val="24"/>
        </w:rPr>
      </w:pPr>
    </w:p>
    <w:p w14:paraId="5BEA24A8" w14:textId="61E768C0" w:rsidR="006A72B7" w:rsidRDefault="006A72B7" w:rsidP="00ED3AE7">
      <w:pPr>
        <w:pStyle w:val="Normal1"/>
        <w:spacing w:line="240" w:lineRule="auto"/>
        <w:rPr>
          <w:rFonts w:ascii="Times New Roman" w:eastAsia="Times New Roman" w:hAnsi="Times New Roman" w:cs="Times New Roman"/>
          <w:sz w:val="24"/>
          <w:szCs w:val="24"/>
        </w:rPr>
      </w:pPr>
    </w:p>
    <w:p w14:paraId="4A2442CC" w14:textId="77777777" w:rsidR="006A72B7" w:rsidRDefault="006A72B7" w:rsidP="00ED3AE7">
      <w:pPr>
        <w:pStyle w:val="Normal1"/>
        <w:spacing w:line="240" w:lineRule="auto"/>
        <w:rPr>
          <w:rFonts w:ascii="Times New Roman" w:eastAsia="Times New Roman" w:hAnsi="Times New Roman" w:cs="Times New Roman"/>
          <w:sz w:val="24"/>
          <w:szCs w:val="24"/>
        </w:rPr>
      </w:pPr>
    </w:p>
    <w:p w14:paraId="552BFBD9" w14:textId="04949A84" w:rsidR="006A72B7" w:rsidRDefault="006A72B7" w:rsidP="00ED3AE7">
      <w:pPr>
        <w:pStyle w:val="Normal1"/>
        <w:spacing w:line="240" w:lineRule="auto"/>
        <w:rPr>
          <w:rFonts w:ascii="Times New Roman" w:eastAsia="Times New Roman" w:hAnsi="Times New Roman" w:cs="Times New Roman"/>
          <w:sz w:val="24"/>
          <w:szCs w:val="24"/>
        </w:rPr>
      </w:pPr>
    </w:p>
    <w:p w14:paraId="03FB933E" w14:textId="77777777" w:rsidR="006A72B7" w:rsidRDefault="006A72B7" w:rsidP="00ED3AE7">
      <w:pPr>
        <w:pStyle w:val="Normal1"/>
        <w:spacing w:line="240" w:lineRule="auto"/>
        <w:rPr>
          <w:rFonts w:ascii="Times New Roman" w:eastAsia="Times New Roman" w:hAnsi="Times New Roman" w:cs="Times New Roman"/>
          <w:sz w:val="24"/>
          <w:szCs w:val="24"/>
        </w:rPr>
      </w:pPr>
    </w:p>
    <w:p w14:paraId="1C7E6A15" w14:textId="77777777" w:rsidR="006A72B7" w:rsidRDefault="006A72B7" w:rsidP="00ED3AE7">
      <w:pPr>
        <w:pStyle w:val="Normal1"/>
        <w:spacing w:line="240" w:lineRule="auto"/>
        <w:rPr>
          <w:rFonts w:ascii="Times New Roman" w:eastAsia="Times New Roman" w:hAnsi="Times New Roman" w:cs="Times New Roman"/>
          <w:sz w:val="24"/>
          <w:szCs w:val="24"/>
        </w:rPr>
      </w:pPr>
    </w:p>
    <w:p w14:paraId="0043CF52" w14:textId="3477EE3A" w:rsidR="006A72B7" w:rsidRDefault="00ED3AE7" w:rsidP="00ED3AE7">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the R1 stage, we counted the number of arthropods per 10 plants through destructive sampling. Primary pests observed were plant hopper and plant bugs, which did not differ significantly between treatments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3,15</w:t>
      </w:r>
      <w:r>
        <w:rPr>
          <w:rFonts w:ascii="Times New Roman" w:eastAsia="Times New Roman" w:hAnsi="Times New Roman" w:cs="Times New Roman"/>
          <w:sz w:val="24"/>
          <w:szCs w:val="24"/>
        </w:rPr>
        <w:t xml:space="preserve">=0.2972,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=0.8268</w:t>
      </w:r>
      <w:r w:rsidRPr="00333F96">
        <w:rPr>
          <w:rFonts w:ascii="Times New Roman" w:eastAsia="Times New Roman" w:hAnsi="Times New Roman" w:cs="Times New Roman"/>
          <w:sz w:val="24"/>
          <w:szCs w:val="24"/>
        </w:rPr>
        <w:t>)</w:t>
      </w:r>
      <w:r w:rsidR="006A72B7">
        <w:rPr>
          <w:rFonts w:ascii="Times New Roman" w:eastAsia="Times New Roman" w:hAnsi="Times New Roman" w:cs="Times New Roman"/>
          <w:sz w:val="24"/>
          <w:szCs w:val="24"/>
        </w:rPr>
        <w:t xml:space="preserve"> (</w:t>
      </w:r>
      <w:r w:rsidR="00052338">
        <w:rPr>
          <w:rFonts w:ascii="Times New Roman" w:eastAsia="Times New Roman" w:hAnsi="Times New Roman" w:cs="Times New Roman"/>
          <w:b/>
          <w:sz w:val="24"/>
          <w:szCs w:val="24"/>
        </w:rPr>
        <w:t>Figure 6</w:t>
      </w:r>
      <w:r w:rsidR="006A72B7">
        <w:rPr>
          <w:rFonts w:ascii="Times New Roman" w:eastAsia="Times New Roman" w:hAnsi="Times New Roman" w:cs="Times New Roman"/>
          <w:sz w:val="24"/>
          <w:szCs w:val="24"/>
        </w:rPr>
        <w:t>)</w:t>
      </w:r>
      <w:r w:rsidR="005C4A7E">
        <w:rPr>
          <w:rFonts w:ascii="Times New Roman" w:eastAsia="Times New Roman" w:hAnsi="Times New Roman" w:cs="Times New Roman"/>
          <w:sz w:val="24"/>
          <w:szCs w:val="24"/>
        </w:rPr>
        <w:t xml:space="preserve">. </w:t>
      </w:r>
    </w:p>
    <w:p w14:paraId="6C613778" w14:textId="34958FFC" w:rsidR="006A72B7" w:rsidRDefault="006A72B7" w:rsidP="00ED3AE7">
      <w:pPr>
        <w:pStyle w:val="Normal1"/>
        <w:spacing w:line="240" w:lineRule="auto"/>
        <w:rPr>
          <w:rFonts w:ascii="Times New Roman" w:eastAsia="Times New Roman" w:hAnsi="Times New Roman" w:cs="Times New Roman"/>
          <w:sz w:val="24"/>
          <w:szCs w:val="24"/>
        </w:rPr>
      </w:pPr>
      <w:r>
        <w:rPr>
          <w:noProof/>
        </w:rPr>
        <w:drawing>
          <wp:inline distT="0" distB="0" distL="0" distR="0" wp14:anchorId="6DA29948" wp14:editId="39BB4D90">
            <wp:extent cx="4447555" cy="2050637"/>
            <wp:effectExtent l="0" t="0" r="0" b="6985"/>
            <wp:docPr id="16" name="Chart 16">
              <a:extLst xmlns:a="http://schemas.openxmlformats.org/drawingml/2006/main">
                <a:ext uri="{FF2B5EF4-FFF2-40B4-BE49-F238E27FC236}">
                  <a16:creationId xmlns:a16="http://schemas.microsoft.com/office/drawing/2014/main" id="{D60564B8-C786-406F-82CC-664D82A10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15E500" w14:textId="68C1945B" w:rsidR="006A72B7" w:rsidRDefault="006A72B7" w:rsidP="00ED3AE7">
      <w:pPr>
        <w:pStyle w:val="Normal1"/>
        <w:spacing w:line="240" w:lineRule="auto"/>
        <w:rPr>
          <w:rFonts w:ascii="Times New Roman" w:eastAsia="Times New Roman" w:hAnsi="Times New Roman" w:cs="Times New Roman"/>
          <w:sz w:val="24"/>
          <w:szCs w:val="24"/>
        </w:rPr>
      </w:pPr>
      <w:r w:rsidRPr="00350895">
        <w:rPr>
          <w:noProof/>
        </w:rPr>
        <mc:AlternateContent>
          <mc:Choice Requires="wps">
            <w:drawing>
              <wp:anchor distT="0" distB="0" distL="114300" distR="114300" simplePos="0" relativeHeight="251668992" behindDoc="0" locked="0" layoutInCell="1" allowOverlap="1" wp14:anchorId="782C41A0" wp14:editId="5E2090FE">
                <wp:simplePos x="0" y="0"/>
                <wp:positionH relativeFrom="margin">
                  <wp:posOffset>75749</wp:posOffset>
                </wp:positionH>
                <wp:positionV relativeFrom="paragraph">
                  <wp:posOffset>73987</wp:posOffset>
                </wp:positionV>
                <wp:extent cx="4507072" cy="714206"/>
                <wp:effectExtent l="0" t="0" r="8255" b="0"/>
                <wp:wrapNone/>
                <wp:docPr id="18" name="Text Box 18"/>
                <wp:cNvGraphicFramePr/>
                <a:graphic xmlns:a="http://schemas.openxmlformats.org/drawingml/2006/main">
                  <a:graphicData uri="http://schemas.microsoft.com/office/word/2010/wordprocessingShape">
                    <wps:wsp>
                      <wps:cNvSpPr txBox="1"/>
                      <wps:spPr>
                        <a:xfrm>
                          <a:off x="0" y="0"/>
                          <a:ext cx="4507072" cy="714206"/>
                        </a:xfrm>
                        <a:prstGeom prst="rect">
                          <a:avLst/>
                        </a:prstGeom>
                        <a:solidFill>
                          <a:sysClr val="window" lastClr="FFFFFF"/>
                        </a:solidFill>
                        <a:ln w="6350">
                          <a:noFill/>
                        </a:ln>
                      </wps:spPr>
                      <wps:txbx>
                        <w:txbxContent>
                          <w:p w14:paraId="5F92B87E" w14:textId="73C637A8" w:rsidR="006A72B7" w:rsidRPr="00562BBB" w:rsidRDefault="00052338" w:rsidP="006A72B7">
                            <w:pPr>
                              <w:pStyle w:val="TableofFigures"/>
                            </w:pPr>
                            <w:r>
                              <w:t>Figure 6</w:t>
                            </w:r>
                            <w:r w:rsidR="006A72B7" w:rsidRPr="00562BBB">
                              <w:t xml:space="preserve">: </w:t>
                            </w:r>
                            <w:r w:rsidR="006A72B7">
                              <w:t>Pests in corn during the R1</w:t>
                            </w:r>
                            <w:r w:rsidR="006A72B7" w:rsidRPr="00562BBB">
                              <w:t xml:space="preserve"> </w:t>
                            </w:r>
                            <w:r w:rsidR="006A72B7">
                              <w:t>stage. Pests</w:t>
                            </w:r>
                            <w:r w:rsidR="006A72B7" w:rsidRPr="00562BBB">
                              <w:t xml:space="preserve"> did not differ significantly between treatments (Treatment F</w:t>
                            </w:r>
                            <w:r w:rsidR="006A72B7" w:rsidRPr="00562BBB">
                              <w:rPr>
                                <w:vertAlign w:val="subscript"/>
                              </w:rPr>
                              <w:t>3,15</w:t>
                            </w:r>
                            <w:r w:rsidR="006A72B7">
                              <w:t>=0.2972, P=0.8268</w:t>
                            </w:r>
                            <w:r w:rsidR="006A72B7" w:rsidRPr="00562BBB">
                              <w:t xml:space="preserve">). Significant differences indicated by letters; N.S.= no significance; error bars indicate standard error. </w:t>
                            </w:r>
                          </w:p>
                          <w:p w14:paraId="1ABC9809" w14:textId="77777777" w:rsidR="006A72B7" w:rsidRPr="00137E8A" w:rsidRDefault="006A72B7" w:rsidP="006A72B7">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41A0" id="Text Box 18" o:spid="_x0000_s1029" type="#_x0000_t202" style="position:absolute;margin-left:5.95pt;margin-top:5.85pt;width:354.9pt;height:56.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" fillcolor="window" stroked="f" strokeweight=".5pt">
                <v:textbox>
                  <w:txbxContent>
                    <w:p w14:paraId="5F92B87E" w14:textId="73C637A8" w:rsidR="006A72B7" w:rsidRPr="00562BBB" w:rsidRDefault="00052338" w:rsidP="006A72B7">
                      <w:pPr>
                        <w:pStyle w:val="TableofFigures"/>
                      </w:pPr>
                      <w:r>
                        <w:t>Figure 6</w:t>
                      </w:r>
                      <w:r w:rsidR="006A72B7" w:rsidRPr="00562BBB">
                        <w:t xml:space="preserve">: </w:t>
                      </w:r>
                      <w:r w:rsidR="006A72B7">
                        <w:t>Pests in corn during the R1</w:t>
                      </w:r>
                      <w:r w:rsidR="006A72B7" w:rsidRPr="00562BBB">
                        <w:t xml:space="preserve"> </w:t>
                      </w:r>
                      <w:r w:rsidR="006A72B7">
                        <w:t>stage. Pests</w:t>
                      </w:r>
                      <w:r w:rsidR="006A72B7" w:rsidRPr="00562BBB">
                        <w:t xml:space="preserve"> did not differ significantly between treatments (Treatment F</w:t>
                      </w:r>
                      <w:r w:rsidR="006A72B7" w:rsidRPr="00562BBB">
                        <w:rPr>
                          <w:vertAlign w:val="subscript"/>
                        </w:rPr>
                        <w:t>3,15</w:t>
                      </w:r>
                      <w:r w:rsidR="006A72B7">
                        <w:t>=0.2972, P=0.8268</w:t>
                      </w:r>
                      <w:r w:rsidR="006A72B7" w:rsidRPr="00562BBB">
                        <w:t xml:space="preserve">). Significant differences indicated by letters; N.S.= no significance; error bars indicate standard error. </w:t>
                      </w:r>
                    </w:p>
                    <w:p w14:paraId="1ABC9809" w14:textId="77777777" w:rsidR="006A72B7" w:rsidRPr="00137E8A" w:rsidRDefault="006A72B7" w:rsidP="006A72B7">
                      <w:pPr>
                        <w:rPr>
                          <w:rFonts w:ascii="Times New Roman" w:hAnsi="Times New Roman" w:cs="Times New Roman"/>
                          <w:sz w:val="20"/>
                          <w:szCs w:val="20"/>
                        </w:rPr>
                      </w:pPr>
                    </w:p>
                  </w:txbxContent>
                </v:textbox>
                <w10:wrap anchorx="margin"/>
              </v:shape>
            </w:pict>
          </mc:Fallback>
        </mc:AlternateContent>
      </w:r>
    </w:p>
    <w:p w14:paraId="774CF4F6" w14:textId="77777777" w:rsidR="006A72B7" w:rsidRDefault="006A72B7" w:rsidP="00ED3AE7">
      <w:pPr>
        <w:pStyle w:val="Normal1"/>
        <w:spacing w:line="240" w:lineRule="auto"/>
        <w:rPr>
          <w:rFonts w:ascii="Times New Roman" w:eastAsia="Times New Roman" w:hAnsi="Times New Roman" w:cs="Times New Roman"/>
          <w:sz w:val="24"/>
          <w:szCs w:val="24"/>
        </w:rPr>
      </w:pPr>
    </w:p>
    <w:p w14:paraId="5B1D58B7" w14:textId="74067F82" w:rsidR="006A72B7" w:rsidRDefault="006A72B7" w:rsidP="00ED3AE7">
      <w:pPr>
        <w:pStyle w:val="Normal1"/>
        <w:spacing w:line="240" w:lineRule="auto"/>
        <w:rPr>
          <w:rFonts w:ascii="Times New Roman" w:eastAsia="Times New Roman" w:hAnsi="Times New Roman" w:cs="Times New Roman"/>
          <w:sz w:val="24"/>
          <w:szCs w:val="24"/>
        </w:rPr>
      </w:pPr>
    </w:p>
    <w:p w14:paraId="3E83C47D" w14:textId="77777777" w:rsidR="006A72B7" w:rsidRDefault="006A72B7" w:rsidP="00ED3AE7">
      <w:pPr>
        <w:pStyle w:val="Normal1"/>
        <w:spacing w:line="240" w:lineRule="auto"/>
        <w:rPr>
          <w:rFonts w:ascii="Times New Roman" w:eastAsia="Times New Roman" w:hAnsi="Times New Roman" w:cs="Times New Roman"/>
          <w:sz w:val="24"/>
          <w:szCs w:val="24"/>
        </w:rPr>
      </w:pPr>
    </w:p>
    <w:p w14:paraId="3BF4B327" w14:textId="77777777" w:rsidR="006A72B7" w:rsidRDefault="006A72B7" w:rsidP="00ED3AE7">
      <w:pPr>
        <w:pStyle w:val="Normal1"/>
        <w:spacing w:line="240" w:lineRule="auto"/>
        <w:rPr>
          <w:rFonts w:ascii="Times New Roman" w:eastAsia="Times New Roman" w:hAnsi="Times New Roman" w:cs="Times New Roman"/>
          <w:sz w:val="24"/>
          <w:szCs w:val="24"/>
        </w:rPr>
      </w:pPr>
    </w:p>
    <w:p w14:paraId="7B5EFABD" w14:textId="466BC8DB" w:rsidR="006A72B7" w:rsidRDefault="00ED3AE7" w:rsidP="00ED3AE7">
      <w:pPr>
        <w:pStyle w:val="Normal1"/>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Predators observed at R1 stage included minute pirate bugs, spiders, lacewing eggs and lady beetles. Predators were not significantly different between treatments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3,15</w:t>
      </w:r>
      <w:r>
        <w:rPr>
          <w:rFonts w:ascii="Times New Roman" w:eastAsia="Times New Roman" w:hAnsi="Times New Roman" w:cs="Times New Roman"/>
          <w:sz w:val="24"/>
          <w:szCs w:val="24"/>
        </w:rPr>
        <w:t xml:space="preserve">=2.7294,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=0.0807</w:t>
      </w:r>
      <w:r w:rsidR="006A72B7" w:rsidRPr="00333F96">
        <w:rPr>
          <w:rFonts w:ascii="Times New Roman" w:eastAsia="Times New Roman" w:hAnsi="Times New Roman" w:cs="Times New Roman"/>
          <w:sz w:val="24"/>
          <w:szCs w:val="24"/>
        </w:rPr>
        <w:t>)</w:t>
      </w:r>
      <w:r w:rsidR="00052338">
        <w:rPr>
          <w:rFonts w:ascii="Times New Roman" w:eastAsia="Times New Roman" w:hAnsi="Times New Roman" w:cs="Times New Roman"/>
          <w:sz w:val="24"/>
          <w:szCs w:val="24"/>
        </w:rPr>
        <w:t>.</w:t>
      </w:r>
    </w:p>
    <w:p w14:paraId="0BBA74F7" w14:textId="77777777" w:rsidR="006A72B7" w:rsidRDefault="006A72B7" w:rsidP="00ED3AE7">
      <w:pPr>
        <w:pStyle w:val="Normal1"/>
        <w:spacing w:line="240" w:lineRule="auto"/>
        <w:rPr>
          <w:rFonts w:ascii="Times New Roman" w:eastAsia="Times New Roman" w:hAnsi="Times New Roman" w:cs="Times New Roman"/>
          <w:sz w:val="24"/>
          <w:szCs w:val="24"/>
        </w:rPr>
      </w:pPr>
    </w:p>
    <w:p w14:paraId="74F60650" w14:textId="73957DA1" w:rsidR="008E7659" w:rsidRDefault="00ED3AE7" w:rsidP="00ED3AE7">
      <w:pPr>
        <w:pStyle w:val="Normal1"/>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At the R3-R4 stage, pests and predators were scouted visually for one ear each from ten plants per plot. The pests observed were plant thrips, sap beetles, dirt-colored seed bugs and corn earworm. The number of pests was significantly higher in the </w:t>
      </w:r>
      <w:r w:rsidR="00540C13">
        <w:rPr>
          <w:rFonts w:ascii="Times New Roman" w:eastAsia="Times New Roman" w:hAnsi="Times New Roman" w:cs="Times New Roman"/>
          <w:sz w:val="24"/>
          <w:szCs w:val="24"/>
        </w:rPr>
        <w:t>Cruiser</w:t>
      </w:r>
      <w:r>
        <w:rPr>
          <w:rFonts w:ascii="Times New Roman" w:eastAsia="Times New Roman" w:hAnsi="Times New Roman" w:cs="Times New Roman"/>
          <w:sz w:val="24"/>
          <w:szCs w:val="24"/>
        </w:rPr>
        <w:t xml:space="preserve"> treatmen</w:t>
      </w:r>
      <w:r w:rsidR="006569E8">
        <w:rPr>
          <w:rFonts w:ascii="Times New Roman" w:eastAsia="Times New Roman" w:hAnsi="Times New Roman" w:cs="Times New Roman"/>
          <w:sz w:val="24"/>
          <w:szCs w:val="24"/>
        </w:rPr>
        <w:t xml:space="preserve">t than the fungicide treatment </w:t>
      </w:r>
      <w:r>
        <w:rPr>
          <w:rFonts w:ascii="Times New Roman" w:eastAsia="Times New Roman" w:hAnsi="Times New Roman" w:cs="Times New Roman"/>
          <w:sz w:val="24"/>
          <w:szCs w:val="24"/>
        </w:rPr>
        <w:t xml:space="preserve">but did not differ significantly between the other treatments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3,15</w:t>
      </w:r>
      <w:r>
        <w:rPr>
          <w:rFonts w:ascii="Times New Roman" w:eastAsia="Times New Roman" w:hAnsi="Times New Roman" w:cs="Times New Roman"/>
          <w:sz w:val="24"/>
          <w:szCs w:val="24"/>
        </w:rPr>
        <w:t xml:space="preserve">=3.3996,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=0.0455</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5C4A7E">
        <w:rPr>
          <w:rFonts w:ascii="Times New Roman" w:hAnsi="Times New Roman" w:cs="Times New Roman"/>
          <w:b/>
          <w:sz w:val="24"/>
          <w:szCs w:val="24"/>
        </w:rPr>
        <w:t xml:space="preserve">Figure </w:t>
      </w:r>
      <w:r w:rsidR="00052338">
        <w:rPr>
          <w:rFonts w:ascii="Times New Roman" w:hAnsi="Times New Roman" w:cs="Times New Roman"/>
          <w:b/>
          <w:sz w:val="24"/>
          <w:szCs w:val="24"/>
        </w:rPr>
        <w:t>7</w:t>
      </w:r>
      <w:r>
        <w:rPr>
          <w:rFonts w:ascii="Times New Roman" w:hAnsi="Times New Roman" w:cs="Times New Roman"/>
          <w:sz w:val="24"/>
          <w:szCs w:val="24"/>
        </w:rPr>
        <w:t xml:space="preserve">). </w:t>
      </w:r>
    </w:p>
    <w:p w14:paraId="16DF2915" w14:textId="04E33008" w:rsidR="008E7659" w:rsidRDefault="008E7659" w:rsidP="00ED3AE7">
      <w:pPr>
        <w:pStyle w:val="Normal1"/>
        <w:spacing w:line="240" w:lineRule="auto"/>
        <w:rPr>
          <w:rFonts w:ascii="Times New Roman" w:hAnsi="Times New Roman" w:cs="Times New Roman"/>
          <w:sz w:val="24"/>
          <w:szCs w:val="24"/>
        </w:rPr>
      </w:pPr>
      <w:r>
        <w:rPr>
          <w:noProof/>
        </w:rPr>
        <w:drawing>
          <wp:inline distT="0" distB="0" distL="0" distR="0" wp14:anchorId="42A2ADE8" wp14:editId="45FD5D3B">
            <wp:extent cx="4685030" cy="2045226"/>
            <wp:effectExtent l="0" t="0" r="1270" b="0"/>
            <wp:docPr id="9" name="Chart 9">
              <a:extLst xmlns:a="http://schemas.openxmlformats.org/drawingml/2006/main">
                <a:ext uri="{FF2B5EF4-FFF2-40B4-BE49-F238E27FC236}">
                  <a16:creationId xmlns:a16="http://schemas.microsoft.com/office/drawing/2014/main" id="{B658EBB3-942B-494F-9282-E4DBB9CF5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5405AF" w14:textId="1AB654BC" w:rsidR="008E7659" w:rsidRDefault="008E7659" w:rsidP="00ED3AE7">
      <w:pPr>
        <w:pStyle w:val="Normal1"/>
        <w:spacing w:line="240" w:lineRule="auto"/>
        <w:rPr>
          <w:rFonts w:ascii="Times New Roman" w:hAnsi="Times New Roman" w:cs="Times New Roman"/>
          <w:sz w:val="24"/>
          <w:szCs w:val="24"/>
        </w:rPr>
      </w:pPr>
      <w:r w:rsidRPr="00350895">
        <w:rPr>
          <w:noProof/>
        </w:rPr>
        <mc:AlternateContent>
          <mc:Choice Requires="wps">
            <w:drawing>
              <wp:anchor distT="0" distB="0" distL="114300" distR="114300" simplePos="0" relativeHeight="251657728" behindDoc="0" locked="0" layoutInCell="1" allowOverlap="1" wp14:anchorId="5C1124FB" wp14:editId="5FDD821E">
                <wp:simplePos x="0" y="0"/>
                <wp:positionH relativeFrom="margin">
                  <wp:align>left</wp:align>
                </wp:positionH>
                <wp:positionV relativeFrom="paragraph">
                  <wp:posOffset>7440</wp:posOffset>
                </wp:positionV>
                <wp:extent cx="5413443" cy="778212"/>
                <wp:effectExtent l="0" t="0" r="0" b="3175"/>
                <wp:wrapNone/>
                <wp:docPr id="223" name="Text Box 223"/>
                <wp:cNvGraphicFramePr/>
                <a:graphic xmlns:a="http://schemas.openxmlformats.org/drawingml/2006/main">
                  <a:graphicData uri="http://schemas.microsoft.com/office/word/2010/wordprocessingShape">
                    <wps:wsp>
                      <wps:cNvSpPr txBox="1"/>
                      <wps:spPr>
                        <a:xfrm>
                          <a:off x="0" y="0"/>
                          <a:ext cx="5413443" cy="778212"/>
                        </a:xfrm>
                        <a:prstGeom prst="rect">
                          <a:avLst/>
                        </a:prstGeom>
                        <a:solidFill>
                          <a:sysClr val="window" lastClr="FFFFFF"/>
                        </a:solidFill>
                        <a:ln w="6350">
                          <a:noFill/>
                        </a:ln>
                      </wps:spPr>
                      <wps:txbx>
                        <w:txbxContent>
                          <w:p w14:paraId="0B10D79B" w14:textId="2F039E33" w:rsidR="00D43BBC" w:rsidRPr="00562BBB" w:rsidRDefault="00D43BBC" w:rsidP="008E7659">
                            <w:pPr>
                              <w:pStyle w:val="TableofFigures"/>
                            </w:pPr>
                            <w:bookmarkStart w:id="19" w:name="_Toc498257329"/>
                            <w:bookmarkStart w:id="20" w:name="_Toc498257397"/>
                            <w:bookmarkStart w:id="21" w:name="_Toc498257616"/>
                            <w:bookmarkStart w:id="22" w:name="_Hlk499216148"/>
                            <w:r>
                              <w:t xml:space="preserve">Figure </w:t>
                            </w:r>
                            <w:r w:rsidR="00052338">
                              <w:t>7</w:t>
                            </w:r>
                            <w:r w:rsidRPr="00562BBB">
                              <w:t xml:space="preserve">: </w:t>
                            </w:r>
                            <w:r>
                              <w:t>Pests in corn during the R3-R4</w:t>
                            </w:r>
                            <w:r w:rsidRPr="00562BBB">
                              <w:t xml:space="preserve"> </w:t>
                            </w:r>
                            <w:r>
                              <w:t>stage. Pests</w:t>
                            </w:r>
                            <w:r w:rsidRPr="00562BBB">
                              <w:t xml:space="preserve"> </w:t>
                            </w:r>
                            <w:r>
                              <w:t>were significantly higher in the Cruiser treatment compared to the fungicide only treatment</w:t>
                            </w:r>
                            <w:r w:rsidRPr="00562BBB">
                              <w:t xml:space="preserve"> (Treatment F</w:t>
                            </w:r>
                            <w:r w:rsidRPr="00562BBB">
                              <w:rPr>
                                <w:vertAlign w:val="subscript"/>
                              </w:rPr>
                              <w:t>3,15</w:t>
                            </w:r>
                            <w:r>
                              <w:t>=3.3996, P=0.0455</w:t>
                            </w:r>
                            <w:r w:rsidRPr="00562BBB">
                              <w:t>). Significant differences indicated by letters; N.S.= no significance; error bars indicate standard error.</w:t>
                            </w:r>
                            <w:bookmarkEnd w:id="19"/>
                            <w:bookmarkEnd w:id="20"/>
                            <w:bookmarkEnd w:id="21"/>
                            <w:r w:rsidRPr="00562BBB">
                              <w:t xml:space="preserve"> </w:t>
                            </w:r>
                          </w:p>
                          <w:bookmarkEnd w:id="22"/>
                          <w:p w14:paraId="202C04E4" w14:textId="77777777" w:rsidR="00D43BBC" w:rsidRPr="00137E8A" w:rsidRDefault="00D43BBC" w:rsidP="008E7659">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24FB" id="Text Box 223" o:spid="_x0000_s1030" type="#_x0000_t202" style="position:absolute;margin-left:0;margin-top:.6pt;width:426.25pt;height:61.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" fillcolor="window" stroked="f" strokeweight=".5pt">
                <v:textbox>
                  <w:txbxContent>
                    <w:p w14:paraId="0B10D79B" w14:textId="2F039E33" w:rsidR="00D43BBC" w:rsidRPr="00562BBB" w:rsidRDefault="00D43BBC" w:rsidP="008E7659">
                      <w:pPr>
                        <w:pStyle w:val="TableofFigures"/>
                      </w:pPr>
                      <w:bookmarkStart w:id="31" w:name="_Toc498257329"/>
                      <w:bookmarkStart w:id="32" w:name="_Toc498257397"/>
                      <w:bookmarkStart w:id="33" w:name="_Toc498257616"/>
                      <w:bookmarkStart w:id="34" w:name="_Hlk499216148"/>
                      <w:r>
                        <w:t xml:space="preserve">Figure </w:t>
                      </w:r>
                      <w:r w:rsidR="00052338">
                        <w:t>7</w:t>
                      </w:r>
                      <w:r w:rsidRPr="00562BBB">
                        <w:t xml:space="preserve">: </w:t>
                      </w:r>
                      <w:r>
                        <w:t>Pests in corn during the R3-R4</w:t>
                      </w:r>
                      <w:r w:rsidRPr="00562BBB">
                        <w:t xml:space="preserve"> </w:t>
                      </w:r>
                      <w:r>
                        <w:t>stage. Pests</w:t>
                      </w:r>
                      <w:r w:rsidRPr="00562BBB">
                        <w:t xml:space="preserve"> </w:t>
                      </w:r>
                      <w:r>
                        <w:t>were significantly higher in the Cruiser treatment compared to the fungicide only treatment</w:t>
                      </w:r>
                      <w:r w:rsidRPr="00562BBB">
                        <w:t xml:space="preserve"> (Treatment F</w:t>
                      </w:r>
                      <w:r w:rsidRPr="00562BBB">
                        <w:rPr>
                          <w:vertAlign w:val="subscript"/>
                        </w:rPr>
                        <w:t>3,15</w:t>
                      </w:r>
                      <w:r>
                        <w:t>=3.3996, P=0.0455</w:t>
                      </w:r>
                      <w:r w:rsidRPr="00562BBB">
                        <w:t>). Significant differences indicated by letters; N.S.= no significance; error bars indicate standard error.</w:t>
                      </w:r>
                      <w:bookmarkEnd w:id="31"/>
                      <w:bookmarkEnd w:id="32"/>
                      <w:bookmarkEnd w:id="33"/>
                      <w:r w:rsidRPr="00562BBB">
                        <w:t xml:space="preserve"> </w:t>
                      </w:r>
                    </w:p>
                    <w:bookmarkEnd w:id="34"/>
                    <w:p w14:paraId="202C04E4" w14:textId="77777777" w:rsidR="00D43BBC" w:rsidRPr="00137E8A" w:rsidRDefault="00D43BBC" w:rsidP="008E7659">
                      <w:pPr>
                        <w:rPr>
                          <w:rFonts w:ascii="Times New Roman" w:hAnsi="Times New Roman" w:cs="Times New Roman"/>
                          <w:sz w:val="20"/>
                          <w:szCs w:val="20"/>
                        </w:rPr>
                      </w:pPr>
                    </w:p>
                  </w:txbxContent>
                </v:textbox>
                <w10:wrap anchorx="margin"/>
              </v:shape>
            </w:pict>
          </mc:Fallback>
        </mc:AlternateContent>
      </w:r>
    </w:p>
    <w:p w14:paraId="26B2DF0D" w14:textId="77777777" w:rsidR="008E7659" w:rsidRDefault="008E7659" w:rsidP="00ED3AE7">
      <w:pPr>
        <w:pStyle w:val="Normal1"/>
        <w:spacing w:line="240" w:lineRule="auto"/>
        <w:rPr>
          <w:rFonts w:ascii="Times New Roman" w:eastAsia="Times New Roman" w:hAnsi="Times New Roman" w:cs="Times New Roman"/>
          <w:sz w:val="24"/>
          <w:szCs w:val="24"/>
        </w:rPr>
      </w:pPr>
    </w:p>
    <w:p w14:paraId="71AE1233" w14:textId="77777777" w:rsidR="008E7659" w:rsidRDefault="008E7659" w:rsidP="00ED3AE7">
      <w:pPr>
        <w:pStyle w:val="Normal1"/>
        <w:spacing w:line="240" w:lineRule="auto"/>
        <w:rPr>
          <w:rFonts w:ascii="Times New Roman" w:eastAsia="Times New Roman" w:hAnsi="Times New Roman" w:cs="Times New Roman"/>
          <w:sz w:val="24"/>
          <w:szCs w:val="24"/>
        </w:rPr>
      </w:pPr>
    </w:p>
    <w:p w14:paraId="3497B206" w14:textId="77777777" w:rsidR="008E7659" w:rsidRDefault="008E7659" w:rsidP="00ED3AE7">
      <w:pPr>
        <w:pStyle w:val="Normal1"/>
        <w:spacing w:line="240" w:lineRule="auto"/>
        <w:rPr>
          <w:rFonts w:ascii="Times New Roman" w:eastAsia="Times New Roman" w:hAnsi="Times New Roman" w:cs="Times New Roman"/>
          <w:sz w:val="24"/>
          <w:szCs w:val="24"/>
        </w:rPr>
      </w:pPr>
    </w:p>
    <w:p w14:paraId="1078BA59" w14:textId="77777777" w:rsidR="008E7659" w:rsidRDefault="008E7659" w:rsidP="00ED3AE7">
      <w:pPr>
        <w:pStyle w:val="Normal1"/>
        <w:spacing w:line="240" w:lineRule="auto"/>
        <w:rPr>
          <w:rFonts w:ascii="Times New Roman" w:eastAsia="Times New Roman" w:hAnsi="Times New Roman" w:cs="Times New Roman"/>
          <w:sz w:val="24"/>
          <w:szCs w:val="24"/>
        </w:rPr>
      </w:pPr>
    </w:p>
    <w:p w14:paraId="5FD7684A" w14:textId="5820BEAC" w:rsidR="00F640D7" w:rsidRPr="00052338" w:rsidRDefault="00ED3AE7" w:rsidP="00ED3AE7">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predatory arthropods observed at the R3-R4 stage were minute pirate bugs, lacewing eggs, lady beetles and spiders. Predators were not significantly different between treatments </w:t>
      </w:r>
      <w:r w:rsidRPr="00333F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Treatment </w:t>
      </w:r>
      <w:r w:rsidRPr="00333F96">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3,15</w:t>
      </w:r>
      <w:r>
        <w:rPr>
          <w:rFonts w:ascii="Times New Roman" w:eastAsia="Times New Roman" w:hAnsi="Times New Roman" w:cs="Times New Roman"/>
          <w:sz w:val="24"/>
          <w:szCs w:val="24"/>
        </w:rPr>
        <w:t xml:space="preserve">=0.3295, </w:t>
      </w:r>
      <w:r w:rsidRPr="00333F96">
        <w:rPr>
          <w:rFonts w:ascii="Times New Roman" w:eastAsia="Times New Roman" w:hAnsi="Times New Roman" w:cs="Times New Roman"/>
          <w:i/>
          <w:sz w:val="24"/>
          <w:szCs w:val="24"/>
        </w:rPr>
        <w:t>P</w:t>
      </w:r>
      <w:r>
        <w:rPr>
          <w:rFonts w:ascii="Times New Roman" w:eastAsia="Times New Roman" w:hAnsi="Times New Roman" w:cs="Times New Roman"/>
          <w:sz w:val="24"/>
          <w:szCs w:val="24"/>
        </w:rPr>
        <w:t>=0.8041</w:t>
      </w:r>
      <w:r w:rsidRPr="00333F96">
        <w:rPr>
          <w:rFonts w:ascii="Times New Roman" w:eastAsia="Times New Roman" w:hAnsi="Times New Roman" w:cs="Times New Roman"/>
          <w:sz w:val="24"/>
          <w:szCs w:val="24"/>
        </w:rPr>
        <w:t>)</w:t>
      </w:r>
      <w:r w:rsidR="00052338">
        <w:rPr>
          <w:rFonts w:ascii="Times New Roman" w:eastAsia="Times New Roman" w:hAnsi="Times New Roman" w:cs="Times New Roman"/>
          <w:sz w:val="24"/>
          <w:szCs w:val="24"/>
        </w:rPr>
        <w:t>.</w:t>
      </w:r>
    </w:p>
    <w:p w14:paraId="40C82B92" w14:textId="5F4C02E5" w:rsidR="000E5235" w:rsidRPr="00432175" w:rsidRDefault="000E5235" w:rsidP="000E5235">
      <w:pPr>
        <w:pStyle w:val="Normal1"/>
        <w:spacing w:line="240" w:lineRule="auto"/>
        <w:rPr>
          <w:rFonts w:ascii="Times New Roman" w:hAnsi="Times New Roman" w:cs="Times New Roman"/>
          <w:sz w:val="24"/>
          <w:szCs w:val="24"/>
        </w:rPr>
      </w:pPr>
    </w:p>
    <w:p w14:paraId="4F0E0E3D" w14:textId="148DA3F5" w:rsidR="006A72B7" w:rsidRDefault="006A72B7" w:rsidP="000E5235">
      <w:pPr>
        <w:pStyle w:val="Normal1"/>
        <w:spacing w:line="240" w:lineRule="auto"/>
        <w:rPr>
          <w:rFonts w:ascii="Times New Roman" w:eastAsia="Times New Roman" w:hAnsi="Times New Roman" w:cs="Times New Roman"/>
          <w:b/>
          <w:sz w:val="24"/>
          <w:szCs w:val="24"/>
        </w:rPr>
      </w:pPr>
    </w:p>
    <w:p w14:paraId="18D7A3BB" w14:textId="77777777" w:rsidR="006A72B7" w:rsidRDefault="006A72B7" w:rsidP="000E5235">
      <w:pPr>
        <w:pStyle w:val="Normal1"/>
        <w:spacing w:line="240" w:lineRule="auto"/>
        <w:rPr>
          <w:rFonts w:ascii="Times New Roman" w:eastAsia="Times New Roman" w:hAnsi="Times New Roman" w:cs="Times New Roman"/>
          <w:b/>
          <w:sz w:val="24"/>
          <w:szCs w:val="24"/>
        </w:rPr>
      </w:pPr>
    </w:p>
    <w:p w14:paraId="5A3C5DEC" w14:textId="03BB99F5" w:rsidR="000E5235" w:rsidRDefault="000E5235" w:rsidP="000E523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Stand and Yield</w:t>
      </w:r>
    </w:p>
    <w:p w14:paraId="58EC176D" w14:textId="77777777" w:rsidR="000E5235" w:rsidRPr="00333F96" w:rsidRDefault="000E5235" w:rsidP="000E5235">
      <w:pPr>
        <w:pStyle w:val="Normal1"/>
        <w:spacing w:line="240" w:lineRule="auto"/>
        <w:rPr>
          <w:rFonts w:ascii="Times New Roman" w:hAnsi="Times New Roman" w:cs="Times New Roman"/>
        </w:rPr>
      </w:pPr>
    </w:p>
    <w:p w14:paraId="3E50A477" w14:textId="546F293A" w:rsidR="003F7C4F" w:rsidRDefault="000E5235" w:rsidP="000E5235">
      <w:pPr>
        <w:rPr>
          <w:rFonts w:ascii="Times New Roman" w:hAnsi="Times New Roman" w:cs="Times New Roman"/>
        </w:rPr>
      </w:pPr>
      <w:r w:rsidRPr="00FE06BA">
        <w:rPr>
          <w:rFonts w:ascii="Times New Roman" w:eastAsia="Times New Roman" w:hAnsi="Times New Roman" w:cs="Times New Roman"/>
          <w:b/>
        </w:rPr>
        <w:t>2015 Full Season Soybean:</w:t>
      </w:r>
      <w:r w:rsidRPr="00333F96">
        <w:rPr>
          <w:rFonts w:ascii="Times New Roman" w:eastAsia="Times New Roman" w:hAnsi="Times New Roman" w:cs="Times New Roman"/>
          <w:b/>
        </w:rPr>
        <w:t xml:space="preserve"> </w:t>
      </w:r>
      <w:r w:rsidRPr="00EE3CD2">
        <w:rPr>
          <w:rFonts w:ascii="Times New Roman" w:eastAsia="Times New Roman" w:hAnsi="Times New Roman" w:cs="Times New Roman"/>
        </w:rPr>
        <w:t xml:space="preserve">Initial soybean stand counts showed that plots with the </w:t>
      </w:r>
      <w:r w:rsidR="00454F38">
        <w:rPr>
          <w:rFonts w:ascii="Times New Roman" w:eastAsia="Times New Roman" w:hAnsi="Times New Roman" w:cs="Times New Roman"/>
        </w:rPr>
        <w:t xml:space="preserve">Gaucho </w:t>
      </w:r>
      <w:r w:rsidRPr="00EE3CD2">
        <w:rPr>
          <w:rFonts w:ascii="Times New Roman" w:eastAsia="Times New Roman" w:hAnsi="Times New Roman" w:cs="Times New Roman"/>
        </w:rPr>
        <w:t xml:space="preserve">treatment had a significantly higher stand count compared to </w:t>
      </w:r>
      <w:r w:rsidR="00454F38">
        <w:rPr>
          <w:rFonts w:ascii="Times New Roman" w:eastAsia="Times New Roman" w:hAnsi="Times New Roman" w:cs="Times New Roman"/>
        </w:rPr>
        <w:t>Cruiser</w:t>
      </w:r>
      <w:r w:rsidRPr="00EE3CD2">
        <w:rPr>
          <w:rFonts w:ascii="Times New Roman" w:eastAsia="Times New Roman" w:hAnsi="Times New Roman" w:cs="Times New Roman"/>
        </w:rPr>
        <w:t xml:space="preserve">, fungicide and control plots (Treatment </w:t>
      </w:r>
      <w:r w:rsidRPr="00EE3CD2">
        <w:rPr>
          <w:rFonts w:ascii="Times New Roman" w:eastAsia="Times New Roman" w:hAnsi="Times New Roman" w:cs="Times New Roman"/>
          <w:i/>
        </w:rPr>
        <w:t>F</w:t>
      </w:r>
      <w:r w:rsidRPr="00EE3CD2">
        <w:rPr>
          <w:rFonts w:ascii="Times New Roman" w:eastAsia="Times New Roman" w:hAnsi="Times New Roman" w:cs="Times New Roman"/>
          <w:vertAlign w:val="subscript"/>
        </w:rPr>
        <w:t>3,15</w:t>
      </w:r>
      <w:r w:rsidRPr="00EE3CD2">
        <w:rPr>
          <w:rFonts w:ascii="Times New Roman" w:eastAsia="Times New Roman" w:hAnsi="Times New Roman" w:cs="Times New Roman"/>
        </w:rPr>
        <w:t xml:space="preserve">=15.1055, </w:t>
      </w:r>
      <w:r w:rsidRPr="00EE3CD2">
        <w:rPr>
          <w:rFonts w:ascii="Times New Roman" w:eastAsia="Times New Roman" w:hAnsi="Times New Roman" w:cs="Times New Roman"/>
          <w:i/>
        </w:rPr>
        <w:t>P</w:t>
      </w:r>
      <w:r w:rsidR="005C4A7E">
        <w:rPr>
          <w:rFonts w:ascii="Times New Roman" w:eastAsia="Times New Roman" w:hAnsi="Times New Roman" w:cs="Times New Roman"/>
        </w:rPr>
        <w:t>&lt;0.0001)</w:t>
      </w:r>
      <w:r w:rsidR="0051370B">
        <w:rPr>
          <w:rFonts w:ascii="Times New Roman" w:eastAsia="Times New Roman" w:hAnsi="Times New Roman" w:cs="Times New Roman"/>
        </w:rPr>
        <w:t>.</w:t>
      </w:r>
      <w:r w:rsidRPr="00EE3CD2">
        <w:rPr>
          <w:rFonts w:ascii="Times New Roman" w:eastAsia="Times New Roman" w:hAnsi="Times New Roman" w:cs="Times New Roman"/>
        </w:rPr>
        <w:t xml:space="preserve"> </w:t>
      </w:r>
      <w:r w:rsidR="0051370B">
        <w:rPr>
          <w:rFonts w:ascii="Times New Roman" w:eastAsia="Times New Roman" w:hAnsi="Times New Roman" w:cs="Times New Roman"/>
        </w:rPr>
        <w:t>P</w:t>
      </w:r>
      <w:r w:rsidRPr="00EE3CD2">
        <w:rPr>
          <w:rFonts w:ascii="Times New Roman" w:eastAsia="Times New Roman" w:hAnsi="Times New Roman" w:cs="Times New Roman"/>
        </w:rPr>
        <w:t xml:space="preserve">lant height measurements revealed no significant difference between seed treatments (Treatment </w:t>
      </w:r>
      <w:r w:rsidRPr="00EE3CD2">
        <w:rPr>
          <w:rFonts w:ascii="Times New Roman" w:eastAsia="Times New Roman" w:hAnsi="Times New Roman" w:cs="Times New Roman"/>
          <w:i/>
        </w:rPr>
        <w:t>F</w:t>
      </w:r>
      <w:r w:rsidRPr="00EE3CD2">
        <w:rPr>
          <w:rFonts w:ascii="Times New Roman" w:eastAsia="Times New Roman" w:hAnsi="Times New Roman" w:cs="Times New Roman"/>
          <w:vertAlign w:val="subscript"/>
        </w:rPr>
        <w:t>3,15</w:t>
      </w:r>
      <w:r w:rsidRPr="00EE3CD2">
        <w:rPr>
          <w:rFonts w:ascii="Times New Roman" w:eastAsia="Times New Roman" w:hAnsi="Times New Roman" w:cs="Times New Roman"/>
        </w:rPr>
        <w:t xml:space="preserve">=0.7884, </w:t>
      </w:r>
      <w:r w:rsidRPr="00EE3CD2">
        <w:rPr>
          <w:rFonts w:ascii="Times New Roman" w:eastAsia="Times New Roman" w:hAnsi="Times New Roman" w:cs="Times New Roman"/>
          <w:i/>
        </w:rPr>
        <w:t>P</w:t>
      </w:r>
      <w:r w:rsidRPr="00EE3CD2">
        <w:rPr>
          <w:rFonts w:ascii="Times New Roman" w:eastAsia="Times New Roman" w:hAnsi="Times New Roman" w:cs="Times New Roman"/>
        </w:rPr>
        <w:t>=0.5190). Overall yield</w:t>
      </w:r>
      <w:r>
        <w:rPr>
          <w:rFonts w:ascii="Times New Roman" w:eastAsia="Times New Roman" w:hAnsi="Times New Roman" w:cs="Times New Roman"/>
        </w:rPr>
        <w:t>, corrected to 13% moisture</w:t>
      </w:r>
      <w:r w:rsidR="0051370B">
        <w:rPr>
          <w:rFonts w:ascii="Times New Roman" w:eastAsia="Times New Roman" w:hAnsi="Times New Roman" w:cs="Times New Roman"/>
        </w:rPr>
        <w:t>,</w:t>
      </w:r>
      <w:r w:rsidRPr="00EE3CD2">
        <w:rPr>
          <w:rFonts w:ascii="Times New Roman" w:eastAsia="Times New Roman" w:hAnsi="Times New Roman" w:cs="Times New Roman"/>
        </w:rPr>
        <w:t xml:space="preserve"> also failed to demonstrate a significant treatment effect</w:t>
      </w:r>
      <w:r w:rsidRPr="00EE3CD2">
        <w:rPr>
          <w:rFonts w:ascii="Times New Roman" w:hAnsi="Times New Roman" w:cs="Times New Roman"/>
        </w:rPr>
        <w:t xml:space="preserve"> (Treatment </w:t>
      </w:r>
      <w:r w:rsidRPr="00EE3CD2">
        <w:rPr>
          <w:rFonts w:ascii="Times New Roman" w:hAnsi="Times New Roman" w:cs="Times New Roman"/>
          <w:i/>
        </w:rPr>
        <w:t>F</w:t>
      </w:r>
      <w:r w:rsidRPr="00EE3CD2">
        <w:rPr>
          <w:rFonts w:ascii="Times New Roman" w:hAnsi="Times New Roman" w:cs="Times New Roman"/>
          <w:vertAlign w:val="subscript"/>
        </w:rPr>
        <w:t>3,15</w:t>
      </w:r>
      <w:r w:rsidRPr="00EE3CD2">
        <w:rPr>
          <w:rFonts w:ascii="Times New Roman" w:hAnsi="Times New Roman" w:cs="Times New Roman"/>
        </w:rPr>
        <w:t xml:space="preserve">=0.6266, </w:t>
      </w:r>
      <w:r w:rsidRPr="00EE3CD2">
        <w:rPr>
          <w:rFonts w:ascii="Times New Roman" w:hAnsi="Times New Roman" w:cs="Times New Roman"/>
          <w:i/>
        </w:rPr>
        <w:t>P</w:t>
      </w:r>
      <w:r w:rsidRPr="00EE3CD2">
        <w:rPr>
          <w:rFonts w:ascii="Times New Roman" w:hAnsi="Times New Roman" w:cs="Times New Roman"/>
        </w:rPr>
        <w:t>=0.6089)</w:t>
      </w:r>
      <w:r w:rsidR="005C4A7E">
        <w:rPr>
          <w:rFonts w:ascii="Times New Roman" w:hAnsi="Times New Roman" w:cs="Times New Roman"/>
        </w:rPr>
        <w:t xml:space="preserve"> (</w:t>
      </w:r>
      <w:r w:rsidR="005C4A7E">
        <w:rPr>
          <w:rFonts w:ascii="Times New Roman" w:hAnsi="Times New Roman" w:cs="Times New Roman"/>
          <w:b/>
        </w:rPr>
        <w:t xml:space="preserve">Figure </w:t>
      </w:r>
      <w:r w:rsidR="00052338">
        <w:rPr>
          <w:rFonts w:ascii="Times New Roman" w:hAnsi="Times New Roman" w:cs="Times New Roman"/>
          <w:b/>
        </w:rPr>
        <w:t>8</w:t>
      </w:r>
      <w:r w:rsidRPr="00EE3CD2">
        <w:rPr>
          <w:rFonts w:ascii="Times New Roman" w:hAnsi="Times New Roman" w:cs="Times New Roman"/>
        </w:rPr>
        <w:t xml:space="preserve">). </w:t>
      </w:r>
    </w:p>
    <w:p w14:paraId="36C242FF" w14:textId="4F0E029D" w:rsidR="00F33A90" w:rsidRDefault="00F33A90" w:rsidP="000E5235">
      <w:pPr>
        <w:rPr>
          <w:rFonts w:ascii="Times New Roman" w:hAnsi="Times New Roman" w:cs="Times New Roman"/>
        </w:rPr>
      </w:pPr>
    </w:p>
    <w:p w14:paraId="5590FB57" w14:textId="6F6A16BC" w:rsidR="003F7C4F" w:rsidRDefault="003F7C4F" w:rsidP="000E5235">
      <w:pPr>
        <w:rPr>
          <w:rFonts w:ascii="Times New Roman" w:hAnsi="Times New Roman" w:cs="Times New Roman"/>
        </w:rPr>
      </w:pPr>
      <w:r>
        <w:rPr>
          <w:noProof/>
          <w:lang w:val="en-US"/>
        </w:rPr>
        <w:drawing>
          <wp:inline distT="0" distB="0" distL="0" distR="0" wp14:anchorId="535CC97C" wp14:editId="45B54246">
            <wp:extent cx="4236540" cy="1909960"/>
            <wp:effectExtent l="0" t="0" r="0" b="0"/>
            <wp:docPr id="2" name="Chart 2">
              <a:extLst xmlns:a="http://schemas.openxmlformats.org/drawingml/2006/main">
                <a:ext uri="{FF2B5EF4-FFF2-40B4-BE49-F238E27FC236}">
                  <a16:creationId xmlns:a16="http://schemas.microsoft.com/office/drawing/2014/main" id="{2CC5F058-4C47-490A-8E4D-9EC83EE08C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07161E" w14:textId="53F72D6C" w:rsidR="003F7C4F" w:rsidRPr="00464B28" w:rsidRDefault="005C4A7E" w:rsidP="000E5235">
      <w:pPr>
        <w:rPr>
          <w:rFonts w:ascii="Times New Roman" w:hAnsi="Times New Roman" w:cs="Times New Roman"/>
        </w:rPr>
      </w:pPr>
      <w:r>
        <w:rPr>
          <w:noProof/>
          <w:lang w:val="en-US"/>
        </w:rPr>
        <mc:AlternateContent>
          <mc:Choice Requires="wps">
            <w:drawing>
              <wp:anchor distT="0" distB="0" distL="114300" distR="114300" simplePos="0" relativeHeight="251646464" behindDoc="0" locked="0" layoutInCell="1" allowOverlap="1" wp14:anchorId="0AA2A359" wp14:editId="10DD46ED">
                <wp:simplePos x="0" y="0"/>
                <wp:positionH relativeFrom="margin">
                  <wp:posOffset>54107</wp:posOffset>
                </wp:positionH>
                <wp:positionV relativeFrom="paragraph">
                  <wp:posOffset>129777</wp:posOffset>
                </wp:positionV>
                <wp:extent cx="5010262" cy="800776"/>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5010262" cy="800776"/>
                        </a:xfrm>
                        <a:prstGeom prst="rect">
                          <a:avLst/>
                        </a:prstGeom>
                        <a:solidFill>
                          <a:schemeClr val="lt1"/>
                        </a:solidFill>
                        <a:ln w="6350">
                          <a:noFill/>
                        </a:ln>
                      </wps:spPr>
                      <wps:txbx>
                        <w:txbxContent>
                          <w:p w14:paraId="01E1F18B" w14:textId="5767CF2B" w:rsidR="00D43BBC" w:rsidRPr="005C4A7E" w:rsidRDefault="00052338" w:rsidP="00F33A90">
                            <w:pPr>
                              <w:pStyle w:val="Caption"/>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Figure 8</w:t>
                            </w:r>
                            <w:r w:rsidR="00D43BBC" w:rsidRPr="005C4A7E">
                              <w:rPr>
                                <w:rFonts w:ascii="Times New Roman" w:hAnsi="Times New Roman" w:cs="Times New Roman"/>
                                <w:color w:val="000000" w:themeColor="text1"/>
                                <w:sz w:val="22"/>
                                <w:szCs w:val="22"/>
                              </w:rPr>
                              <w:t xml:space="preserve">: Mean yield of 2015 soybean, corrected to 13% moisture. There was no </w:t>
                            </w:r>
                            <w:r w:rsidR="00D43BBC" w:rsidRPr="00052338">
                              <w:rPr>
                                <w:rFonts w:ascii="Times New Roman" w:hAnsi="Times New Roman" w:cs="Times New Roman"/>
                                <w:color w:val="auto"/>
                                <w:sz w:val="22"/>
                                <w:szCs w:val="22"/>
                              </w:rPr>
                              <w:t>significant difference in yield between treatments combined across both sites (Treatment F</w:t>
                            </w:r>
                            <w:r w:rsidR="00D43BBC" w:rsidRPr="00052338">
                              <w:rPr>
                                <w:rFonts w:ascii="Times New Roman" w:hAnsi="Times New Roman" w:cs="Times New Roman"/>
                                <w:color w:val="auto"/>
                                <w:sz w:val="22"/>
                                <w:szCs w:val="22"/>
                                <w:vertAlign w:val="subscript"/>
                              </w:rPr>
                              <w:t>3,15</w:t>
                            </w:r>
                            <w:r w:rsidR="00D43BBC" w:rsidRPr="00052338">
                              <w:rPr>
                                <w:rFonts w:ascii="Times New Roman" w:hAnsi="Times New Roman" w:cs="Times New Roman"/>
                                <w:color w:val="auto"/>
                                <w:sz w:val="22"/>
                                <w:szCs w:val="22"/>
                              </w:rPr>
                              <w:t xml:space="preserve">=0.6266, P=0.6089). Significant </w:t>
                            </w:r>
                            <w:r w:rsidR="00D43BBC" w:rsidRPr="005C4A7E">
                              <w:rPr>
                                <w:rFonts w:ascii="Times New Roman" w:hAnsi="Times New Roman" w:cs="Times New Roman"/>
                                <w:color w:val="000000" w:themeColor="text1"/>
                                <w:sz w:val="22"/>
                                <w:szCs w:val="22"/>
                              </w:rPr>
                              <w:t>differences indicated by letters; N.S.= no significance; error bars indicate standard error.</w:t>
                            </w:r>
                          </w:p>
                          <w:p w14:paraId="53FC0EE7" w14:textId="77777777" w:rsidR="00D43BBC" w:rsidRPr="00137E8A" w:rsidRDefault="00D43BBC" w:rsidP="00F33A9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A359" id="Text Box 207" o:spid="_x0000_s1031" type="#_x0000_t202" style="position:absolute;margin-left:4.25pt;margin-top:10.2pt;width:394.5pt;height:63.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" fillcolor="white [3201]" stroked="f" strokeweight=".5pt">
                <v:textbox>
                  <w:txbxContent>
                    <w:p w14:paraId="01E1F18B" w14:textId="5767CF2B" w:rsidR="00D43BBC" w:rsidRPr="005C4A7E" w:rsidRDefault="00052338" w:rsidP="00F33A90">
                      <w:pPr>
                        <w:pStyle w:val="Caption"/>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Figure 8</w:t>
                      </w:r>
                      <w:r w:rsidR="00D43BBC" w:rsidRPr="005C4A7E">
                        <w:rPr>
                          <w:rFonts w:ascii="Times New Roman" w:hAnsi="Times New Roman" w:cs="Times New Roman"/>
                          <w:color w:val="000000" w:themeColor="text1"/>
                          <w:sz w:val="22"/>
                          <w:szCs w:val="22"/>
                        </w:rPr>
                        <w:t xml:space="preserve">: Mean yield of 2015 soybean, corrected to 13% moisture. There was no </w:t>
                      </w:r>
                      <w:r w:rsidR="00D43BBC" w:rsidRPr="00052338">
                        <w:rPr>
                          <w:rFonts w:ascii="Times New Roman" w:hAnsi="Times New Roman" w:cs="Times New Roman"/>
                          <w:color w:val="auto"/>
                          <w:sz w:val="22"/>
                          <w:szCs w:val="22"/>
                        </w:rPr>
                        <w:t>significant difference in yield between treatments combined across both sites (Treatment F</w:t>
                      </w:r>
                      <w:r w:rsidR="00D43BBC" w:rsidRPr="00052338">
                        <w:rPr>
                          <w:rFonts w:ascii="Times New Roman" w:hAnsi="Times New Roman" w:cs="Times New Roman"/>
                          <w:color w:val="auto"/>
                          <w:sz w:val="22"/>
                          <w:szCs w:val="22"/>
                          <w:vertAlign w:val="subscript"/>
                        </w:rPr>
                        <w:t>3,15</w:t>
                      </w:r>
                      <w:r w:rsidR="00D43BBC" w:rsidRPr="00052338">
                        <w:rPr>
                          <w:rFonts w:ascii="Times New Roman" w:hAnsi="Times New Roman" w:cs="Times New Roman"/>
                          <w:color w:val="auto"/>
                          <w:sz w:val="22"/>
                          <w:szCs w:val="22"/>
                        </w:rPr>
                        <w:t xml:space="preserve">=0.6266, P=0.6089). Significant </w:t>
                      </w:r>
                      <w:r w:rsidR="00D43BBC" w:rsidRPr="005C4A7E">
                        <w:rPr>
                          <w:rFonts w:ascii="Times New Roman" w:hAnsi="Times New Roman" w:cs="Times New Roman"/>
                          <w:color w:val="000000" w:themeColor="text1"/>
                          <w:sz w:val="22"/>
                          <w:szCs w:val="22"/>
                        </w:rPr>
                        <w:t>differences indicated by letters; N.S.= no significance; error bars indicate standard error.</w:t>
                      </w:r>
                    </w:p>
                    <w:p w14:paraId="53FC0EE7" w14:textId="77777777" w:rsidR="00D43BBC" w:rsidRPr="00137E8A" w:rsidRDefault="00D43BBC" w:rsidP="00F33A90">
                      <w:pPr>
                        <w:rPr>
                          <w:rFonts w:ascii="Times New Roman" w:hAnsi="Times New Roman" w:cs="Times New Roman"/>
                          <w:sz w:val="20"/>
                          <w:szCs w:val="20"/>
                        </w:rPr>
                      </w:pPr>
                    </w:p>
                  </w:txbxContent>
                </v:textbox>
                <w10:wrap anchorx="margin"/>
              </v:shape>
            </w:pict>
          </mc:Fallback>
        </mc:AlternateContent>
      </w:r>
    </w:p>
    <w:p w14:paraId="48E84AC0" w14:textId="77777777" w:rsidR="00F33A90" w:rsidRDefault="00F33A90" w:rsidP="000E5235">
      <w:pPr>
        <w:pStyle w:val="Normal1"/>
        <w:spacing w:line="240" w:lineRule="auto"/>
        <w:rPr>
          <w:rFonts w:ascii="Times New Roman" w:eastAsia="Times New Roman" w:hAnsi="Times New Roman" w:cs="Times New Roman"/>
          <w:b/>
          <w:i/>
          <w:sz w:val="24"/>
          <w:szCs w:val="24"/>
        </w:rPr>
      </w:pPr>
    </w:p>
    <w:p w14:paraId="12887707" w14:textId="77777777" w:rsidR="00F33A90" w:rsidRDefault="00F33A90" w:rsidP="000E5235">
      <w:pPr>
        <w:pStyle w:val="Normal1"/>
        <w:spacing w:line="240" w:lineRule="auto"/>
        <w:rPr>
          <w:rFonts w:ascii="Times New Roman" w:eastAsia="Times New Roman" w:hAnsi="Times New Roman" w:cs="Times New Roman"/>
          <w:b/>
          <w:i/>
          <w:sz w:val="24"/>
          <w:szCs w:val="24"/>
        </w:rPr>
      </w:pPr>
    </w:p>
    <w:p w14:paraId="184B01C4" w14:textId="77777777" w:rsidR="00F33A90" w:rsidRDefault="00F33A90" w:rsidP="000E5235">
      <w:pPr>
        <w:pStyle w:val="Normal1"/>
        <w:spacing w:line="240" w:lineRule="auto"/>
        <w:rPr>
          <w:rFonts w:ascii="Times New Roman" w:eastAsia="Times New Roman" w:hAnsi="Times New Roman" w:cs="Times New Roman"/>
          <w:b/>
          <w:i/>
          <w:sz w:val="24"/>
          <w:szCs w:val="24"/>
        </w:rPr>
      </w:pPr>
    </w:p>
    <w:p w14:paraId="108F74DA" w14:textId="77777777" w:rsidR="00F33A90" w:rsidRDefault="00F33A90" w:rsidP="000E5235">
      <w:pPr>
        <w:pStyle w:val="Normal1"/>
        <w:spacing w:line="240" w:lineRule="auto"/>
        <w:rPr>
          <w:rFonts w:ascii="Times New Roman" w:eastAsia="Times New Roman" w:hAnsi="Times New Roman" w:cs="Times New Roman"/>
          <w:b/>
          <w:i/>
          <w:sz w:val="24"/>
          <w:szCs w:val="24"/>
        </w:rPr>
      </w:pPr>
    </w:p>
    <w:p w14:paraId="2338F872" w14:textId="77777777" w:rsidR="005C4A7E" w:rsidRDefault="005C4A7E" w:rsidP="000E5235">
      <w:pPr>
        <w:pStyle w:val="Normal1"/>
        <w:spacing w:line="240" w:lineRule="auto"/>
        <w:rPr>
          <w:rFonts w:ascii="Times New Roman" w:eastAsia="Times New Roman" w:hAnsi="Times New Roman" w:cs="Times New Roman"/>
          <w:b/>
          <w:i/>
          <w:sz w:val="24"/>
          <w:szCs w:val="24"/>
        </w:rPr>
      </w:pPr>
    </w:p>
    <w:p w14:paraId="6A828EF5" w14:textId="5AD9EE77" w:rsidR="000E5235" w:rsidRDefault="000E5235" w:rsidP="000E5235">
      <w:pPr>
        <w:pStyle w:val="Normal1"/>
        <w:spacing w:line="240" w:lineRule="auto"/>
        <w:rPr>
          <w:rFonts w:ascii="Times New Roman" w:hAnsi="Times New Roman" w:cs="Times New Roman"/>
          <w:sz w:val="24"/>
          <w:szCs w:val="24"/>
        </w:rPr>
      </w:pPr>
      <w:r w:rsidRPr="00FE06BA">
        <w:rPr>
          <w:rFonts w:ascii="Times New Roman" w:eastAsia="Times New Roman" w:hAnsi="Times New Roman" w:cs="Times New Roman"/>
          <w:b/>
          <w:sz w:val="24"/>
          <w:szCs w:val="24"/>
        </w:rPr>
        <w:t>2015-2016 Winter Wheat:</w:t>
      </w:r>
      <w:r w:rsidRPr="00E006A4">
        <w:rPr>
          <w:rFonts w:ascii="Times New Roman" w:eastAsia="Times New Roman" w:hAnsi="Times New Roman" w:cs="Times New Roman"/>
          <w:b/>
          <w:sz w:val="24"/>
          <w:szCs w:val="24"/>
        </w:rPr>
        <w:t xml:space="preserve"> </w:t>
      </w:r>
      <w:r w:rsidRPr="00E006A4">
        <w:rPr>
          <w:rFonts w:ascii="Times New Roman" w:eastAsia="Times New Roman" w:hAnsi="Times New Roman" w:cs="Times New Roman"/>
          <w:sz w:val="24"/>
          <w:szCs w:val="24"/>
        </w:rPr>
        <w:t>Stand density was measured at emergence and one-week post em</w:t>
      </w:r>
      <w:r>
        <w:rPr>
          <w:rFonts w:ascii="Times New Roman" w:eastAsia="Times New Roman" w:hAnsi="Times New Roman" w:cs="Times New Roman"/>
          <w:sz w:val="24"/>
          <w:szCs w:val="24"/>
        </w:rPr>
        <w:t>ergence at both field locations.</w:t>
      </w:r>
      <w:r w:rsidRPr="00E006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stand count was significantly higher on the second sampling date </w:t>
      </w:r>
      <w:r w:rsidRPr="00E006A4">
        <w:rPr>
          <w:rFonts w:ascii="Times New Roman" w:hAnsi="Times New Roman" w:cs="Times New Roman"/>
          <w:sz w:val="24"/>
          <w:szCs w:val="24"/>
        </w:rPr>
        <w:t>(</w:t>
      </w:r>
      <w:r>
        <w:rPr>
          <w:rFonts w:ascii="Times New Roman" w:hAnsi="Times New Roman" w:cs="Times New Roman"/>
          <w:sz w:val="24"/>
          <w:szCs w:val="24"/>
        </w:rPr>
        <w:t xml:space="preserve">Date </w:t>
      </w:r>
      <w:r w:rsidRPr="00E006A4">
        <w:rPr>
          <w:rFonts w:ascii="Times New Roman" w:hAnsi="Times New Roman" w:cs="Times New Roman"/>
          <w:i/>
          <w:sz w:val="24"/>
          <w:szCs w:val="24"/>
        </w:rPr>
        <w:t>F</w:t>
      </w:r>
      <w:r>
        <w:rPr>
          <w:rFonts w:ascii="Times New Roman" w:hAnsi="Times New Roman" w:cs="Times New Roman"/>
          <w:sz w:val="24"/>
          <w:szCs w:val="24"/>
          <w:vertAlign w:val="subscript"/>
        </w:rPr>
        <w:t>1,43.85</w:t>
      </w:r>
      <w:r>
        <w:rPr>
          <w:rFonts w:ascii="Times New Roman" w:hAnsi="Times New Roman" w:cs="Times New Roman"/>
          <w:sz w:val="24"/>
          <w:szCs w:val="24"/>
        </w:rPr>
        <w:t>=45.8290</w:t>
      </w:r>
      <w:r w:rsidRPr="00E006A4">
        <w:rPr>
          <w:rFonts w:ascii="Times New Roman" w:hAnsi="Times New Roman" w:cs="Times New Roman"/>
          <w:sz w:val="24"/>
          <w:szCs w:val="24"/>
        </w:rPr>
        <w:t xml:space="preserve">, </w:t>
      </w:r>
      <w:r w:rsidRPr="00E006A4">
        <w:rPr>
          <w:rFonts w:ascii="Times New Roman" w:hAnsi="Times New Roman" w:cs="Times New Roman"/>
          <w:i/>
          <w:sz w:val="24"/>
          <w:szCs w:val="24"/>
        </w:rPr>
        <w:t>P</w:t>
      </w:r>
      <w:r>
        <w:rPr>
          <w:rFonts w:ascii="Times New Roman" w:hAnsi="Times New Roman" w:cs="Times New Roman"/>
          <w:sz w:val="24"/>
          <w:szCs w:val="24"/>
        </w:rPr>
        <w:t>&lt;0.0001</w:t>
      </w:r>
      <w:r w:rsidRPr="00E006A4">
        <w:rPr>
          <w:rFonts w:ascii="Times New Roman" w:hAnsi="Times New Roman" w:cs="Times New Roman"/>
          <w:sz w:val="24"/>
          <w:szCs w:val="24"/>
        </w:rPr>
        <w:t>)</w:t>
      </w:r>
      <w:r>
        <w:rPr>
          <w:rFonts w:ascii="Times New Roman" w:eastAsia="Times New Roman" w:hAnsi="Times New Roman" w:cs="Times New Roman"/>
          <w:sz w:val="24"/>
          <w:szCs w:val="24"/>
        </w:rPr>
        <w:t xml:space="preserve">, it was not significantly impacted by treatment </w:t>
      </w:r>
      <w:r w:rsidRPr="00E006A4">
        <w:rPr>
          <w:rFonts w:ascii="Times New Roman" w:hAnsi="Times New Roman" w:cs="Times New Roman"/>
          <w:sz w:val="24"/>
          <w:szCs w:val="24"/>
        </w:rPr>
        <w:t>(</w:t>
      </w:r>
      <w:r>
        <w:rPr>
          <w:rFonts w:ascii="Times New Roman" w:hAnsi="Times New Roman" w:cs="Times New Roman"/>
          <w:sz w:val="24"/>
          <w:szCs w:val="24"/>
        </w:rPr>
        <w:t xml:space="preserve">Treatment </w:t>
      </w:r>
      <w:r w:rsidRPr="00E006A4">
        <w:rPr>
          <w:rFonts w:ascii="Times New Roman" w:hAnsi="Times New Roman" w:cs="Times New Roman"/>
          <w:i/>
          <w:sz w:val="24"/>
          <w:szCs w:val="24"/>
        </w:rPr>
        <w:t>F</w:t>
      </w:r>
      <w:r>
        <w:rPr>
          <w:rFonts w:ascii="Times New Roman" w:hAnsi="Times New Roman" w:cs="Times New Roman"/>
          <w:sz w:val="24"/>
          <w:szCs w:val="24"/>
          <w:vertAlign w:val="subscript"/>
        </w:rPr>
        <w:t>3,43.85</w:t>
      </w:r>
      <w:r>
        <w:rPr>
          <w:rFonts w:ascii="Times New Roman" w:hAnsi="Times New Roman" w:cs="Times New Roman"/>
          <w:sz w:val="24"/>
          <w:szCs w:val="24"/>
        </w:rPr>
        <w:t>=1.2540</w:t>
      </w:r>
      <w:r w:rsidRPr="00E006A4">
        <w:rPr>
          <w:rFonts w:ascii="Times New Roman" w:hAnsi="Times New Roman" w:cs="Times New Roman"/>
          <w:sz w:val="24"/>
          <w:szCs w:val="24"/>
        </w:rPr>
        <w:t xml:space="preserve">, </w:t>
      </w:r>
      <w:r w:rsidRPr="00E006A4">
        <w:rPr>
          <w:rFonts w:ascii="Times New Roman" w:hAnsi="Times New Roman" w:cs="Times New Roman"/>
          <w:i/>
          <w:sz w:val="24"/>
          <w:szCs w:val="24"/>
        </w:rPr>
        <w:t>P</w:t>
      </w:r>
      <w:r>
        <w:rPr>
          <w:rFonts w:ascii="Times New Roman" w:hAnsi="Times New Roman" w:cs="Times New Roman"/>
          <w:sz w:val="24"/>
          <w:szCs w:val="24"/>
        </w:rPr>
        <w:t>=0.3018</w:t>
      </w:r>
      <w:r w:rsidRPr="00E006A4">
        <w:rPr>
          <w:rFonts w:ascii="Times New Roman" w:hAnsi="Times New Roman" w:cs="Times New Roman"/>
          <w:sz w:val="24"/>
          <w:szCs w:val="24"/>
        </w:rPr>
        <w:t>)</w:t>
      </w:r>
      <w:r>
        <w:rPr>
          <w:rFonts w:ascii="Times New Roman" w:eastAsia="Times New Roman" w:hAnsi="Times New Roman" w:cs="Times New Roman"/>
          <w:sz w:val="24"/>
          <w:szCs w:val="24"/>
        </w:rPr>
        <w:t>.</w:t>
      </w:r>
      <w:r>
        <w:rPr>
          <w:rFonts w:ascii="Times New Roman" w:hAnsi="Times New Roman" w:cs="Times New Roman"/>
          <w:sz w:val="24"/>
          <w:szCs w:val="24"/>
        </w:rPr>
        <w:t xml:space="preserve"> Plant height, measured six weeks post planting, was not impacted by treatments </w:t>
      </w:r>
      <w:r w:rsidRPr="00E006A4">
        <w:rPr>
          <w:rFonts w:ascii="Times New Roman" w:hAnsi="Times New Roman" w:cs="Times New Roman"/>
          <w:sz w:val="24"/>
          <w:szCs w:val="24"/>
        </w:rPr>
        <w:t>(</w:t>
      </w:r>
      <w:r>
        <w:rPr>
          <w:rFonts w:ascii="Times New Roman" w:hAnsi="Times New Roman" w:cs="Times New Roman"/>
          <w:sz w:val="24"/>
          <w:szCs w:val="24"/>
        </w:rPr>
        <w:t xml:space="preserve">Treatment </w:t>
      </w:r>
      <w:r w:rsidRPr="00E006A4">
        <w:rPr>
          <w:rFonts w:ascii="Times New Roman" w:hAnsi="Times New Roman" w:cs="Times New Roman"/>
          <w:i/>
          <w:sz w:val="24"/>
          <w:szCs w:val="24"/>
        </w:rPr>
        <w:t>F</w:t>
      </w:r>
      <w:r>
        <w:rPr>
          <w:rFonts w:ascii="Times New Roman" w:hAnsi="Times New Roman" w:cs="Times New Roman"/>
          <w:sz w:val="24"/>
          <w:szCs w:val="24"/>
          <w:vertAlign w:val="subscript"/>
        </w:rPr>
        <w:t>3,18.</w:t>
      </w:r>
      <w:r w:rsidRPr="00A86B8B">
        <w:rPr>
          <w:rFonts w:ascii="Times New Roman" w:hAnsi="Times New Roman" w:cs="Times New Roman"/>
          <w:sz w:val="24"/>
          <w:szCs w:val="24"/>
          <w:vertAlign w:val="subscript"/>
        </w:rPr>
        <w:t>79</w:t>
      </w:r>
      <w:r w:rsidRPr="00A86B8B">
        <w:rPr>
          <w:rFonts w:ascii="Times New Roman" w:hAnsi="Times New Roman" w:cs="Times New Roman"/>
          <w:sz w:val="24"/>
          <w:szCs w:val="24"/>
        </w:rPr>
        <w:t xml:space="preserve">=1.0949, </w:t>
      </w:r>
      <w:r w:rsidRPr="00A86B8B">
        <w:rPr>
          <w:rFonts w:ascii="Times New Roman" w:hAnsi="Times New Roman" w:cs="Times New Roman"/>
          <w:i/>
          <w:sz w:val="24"/>
          <w:szCs w:val="24"/>
        </w:rPr>
        <w:t>P</w:t>
      </w:r>
      <w:r w:rsidRPr="00A86B8B">
        <w:rPr>
          <w:rFonts w:ascii="Times New Roman" w:hAnsi="Times New Roman" w:cs="Times New Roman"/>
          <w:sz w:val="24"/>
          <w:szCs w:val="24"/>
        </w:rPr>
        <w:t xml:space="preserve">=0.3757). Yield, corrected to 14% moisture, was not significantly different between treatments (Treatment </w:t>
      </w:r>
      <w:r w:rsidRPr="00A86B8B">
        <w:rPr>
          <w:rFonts w:ascii="Times New Roman" w:hAnsi="Times New Roman" w:cs="Times New Roman"/>
          <w:i/>
          <w:sz w:val="24"/>
          <w:szCs w:val="24"/>
        </w:rPr>
        <w:t>F</w:t>
      </w:r>
      <w:r w:rsidRPr="00A86B8B">
        <w:rPr>
          <w:rFonts w:ascii="Times New Roman" w:hAnsi="Times New Roman" w:cs="Times New Roman"/>
          <w:sz w:val="24"/>
          <w:szCs w:val="24"/>
          <w:vertAlign w:val="subscript"/>
        </w:rPr>
        <w:t>3,15</w:t>
      </w:r>
      <w:r w:rsidRPr="00A86B8B">
        <w:rPr>
          <w:rFonts w:ascii="Times New Roman" w:hAnsi="Times New Roman" w:cs="Times New Roman"/>
          <w:sz w:val="24"/>
          <w:szCs w:val="24"/>
        </w:rPr>
        <w:t xml:space="preserve">=2.6362, </w:t>
      </w:r>
      <w:r w:rsidRPr="00A86B8B">
        <w:rPr>
          <w:rFonts w:ascii="Times New Roman" w:hAnsi="Times New Roman" w:cs="Times New Roman"/>
          <w:i/>
          <w:sz w:val="24"/>
          <w:szCs w:val="24"/>
        </w:rPr>
        <w:t>P</w:t>
      </w:r>
      <w:r w:rsidRPr="00A86B8B">
        <w:rPr>
          <w:rFonts w:ascii="Times New Roman" w:hAnsi="Times New Roman" w:cs="Times New Roman"/>
          <w:sz w:val="24"/>
          <w:szCs w:val="24"/>
        </w:rPr>
        <w:t>=0.0877)</w:t>
      </w:r>
      <w:r w:rsidR="005C4A7E">
        <w:rPr>
          <w:rFonts w:ascii="Times New Roman" w:hAnsi="Times New Roman" w:cs="Times New Roman"/>
          <w:sz w:val="24"/>
          <w:szCs w:val="24"/>
        </w:rPr>
        <w:t xml:space="preserve"> (</w:t>
      </w:r>
      <w:r w:rsidR="005C4A7E" w:rsidRPr="005C4A7E">
        <w:rPr>
          <w:rFonts w:ascii="Times New Roman" w:hAnsi="Times New Roman" w:cs="Times New Roman"/>
          <w:b/>
          <w:sz w:val="24"/>
          <w:szCs w:val="24"/>
        </w:rPr>
        <w:t xml:space="preserve">Figure </w:t>
      </w:r>
      <w:r w:rsidR="00052338">
        <w:rPr>
          <w:rFonts w:ascii="Times New Roman" w:hAnsi="Times New Roman" w:cs="Times New Roman"/>
          <w:b/>
          <w:sz w:val="24"/>
          <w:szCs w:val="24"/>
        </w:rPr>
        <w:t>9</w:t>
      </w:r>
      <w:r w:rsidRPr="00A86B8B">
        <w:rPr>
          <w:rFonts w:ascii="Times New Roman" w:hAnsi="Times New Roman" w:cs="Times New Roman"/>
          <w:sz w:val="24"/>
          <w:szCs w:val="24"/>
        </w:rPr>
        <w:t>).</w:t>
      </w:r>
    </w:p>
    <w:p w14:paraId="2DB33CF3" w14:textId="77777777" w:rsidR="000E5235" w:rsidRDefault="000E5235" w:rsidP="000E5235">
      <w:pPr>
        <w:pStyle w:val="Normal1"/>
        <w:spacing w:line="240" w:lineRule="auto"/>
        <w:rPr>
          <w:rFonts w:ascii="Times New Roman" w:hAnsi="Times New Roman" w:cs="Times New Roman"/>
          <w:sz w:val="24"/>
          <w:szCs w:val="24"/>
        </w:rPr>
      </w:pPr>
    </w:p>
    <w:p w14:paraId="5035F7FD" w14:textId="184E5B37" w:rsidR="00F33A90" w:rsidRDefault="00D42A12" w:rsidP="000E5235">
      <w:pPr>
        <w:pStyle w:val="Normal1"/>
        <w:spacing w:line="240" w:lineRule="auto"/>
        <w:rPr>
          <w:rFonts w:ascii="Times New Roman" w:hAnsi="Times New Roman" w:cs="Times New Roman"/>
          <w:sz w:val="24"/>
          <w:szCs w:val="24"/>
        </w:rPr>
      </w:pPr>
      <w:r w:rsidRPr="0092310F">
        <w:rPr>
          <w:noProof/>
        </w:rPr>
        <mc:AlternateContent>
          <mc:Choice Requires="wps">
            <w:drawing>
              <wp:anchor distT="0" distB="0" distL="114300" distR="114300" simplePos="0" relativeHeight="251651584" behindDoc="0" locked="0" layoutInCell="1" allowOverlap="1" wp14:anchorId="6038C596" wp14:editId="5D367238">
                <wp:simplePos x="0" y="0"/>
                <wp:positionH relativeFrom="margin">
                  <wp:posOffset>-53975</wp:posOffset>
                </wp:positionH>
                <wp:positionV relativeFrom="paragraph">
                  <wp:posOffset>1781175</wp:posOffset>
                </wp:positionV>
                <wp:extent cx="4982845" cy="719455"/>
                <wp:effectExtent l="0" t="0" r="8255" b="4445"/>
                <wp:wrapNone/>
                <wp:docPr id="209" name="Text Box 209"/>
                <wp:cNvGraphicFramePr/>
                <a:graphic xmlns:a="http://schemas.openxmlformats.org/drawingml/2006/main">
                  <a:graphicData uri="http://schemas.microsoft.com/office/word/2010/wordprocessingShape">
                    <wps:wsp>
                      <wps:cNvSpPr txBox="1"/>
                      <wps:spPr>
                        <a:xfrm>
                          <a:off x="0" y="0"/>
                          <a:ext cx="4982845" cy="719455"/>
                        </a:xfrm>
                        <a:prstGeom prst="rect">
                          <a:avLst/>
                        </a:prstGeom>
                        <a:solidFill>
                          <a:sysClr val="window" lastClr="FFFFFF"/>
                        </a:solidFill>
                        <a:ln w="6350">
                          <a:noFill/>
                        </a:ln>
                      </wps:spPr>
                      <wps:txbx>
                        <w:txbxContent>
                          <w:p w14:paraId="00BC6F3E" w14:textId="527EECFD" w:rsidR="00D43BBC" w:rsidRPr="005C4A7E" w:rsidRDefault="00D43BBC" w:rsidP="00F33A90">
                            <w:pPr>
                              <w:pStyle w:val="Caption"/>
                              <w:rPr>
                                <w:rFonts w:ascii="Times New Roman" w:hAnsi="Times New Roman" w:cs="Times New Roman"/>
                                <w:color w:val="000000" w:themeColor="text1"/>
                                <w:sz w:val="22"/>
                                <w:szCs w:val="22"/>
                              </w:rPr>
                            </w:pPr>
                            <w:r w:rsidRPr="005C4A7E">
                              <w:rPr>
                                <w:rFonts w:ascii="Times New Roman" w:hAnsi="Times New Roman" w:cs="Times New Roman"/>
                                <w:color w:val="000000" w:themeColor="text1"/>
                                <w:sz w:val="22"/>
                                <w:szCs w:val="22"/>
                              </w:rPr>
                              <w:t xml:space="preserve">Figure </w:t>
                            </w:r>
                            <w:r w:rsidR="00052338">
                              <w:rPr>
                                <w:rFonts w:ascii="Times New Roman" w:hAnsi="Times New Roman" w:cs="Times New Roman"/>
                                <w:color w:val="000000" w:themeColor="text1"/>
                                <w:sz w:val="22"/>
                                <w:szCs w:val="22"/>
                              </w:rPr>
                              <w:t>9</w:t>
                            </w:r>
                            <w:r w:rsidRPr="005C4A7E">
                              <w:rPr>
                                <w:rFonts w:ascii="Times New Roman" w:hAnsi="Times New Roman" w:cs="Times New Roman"/>
                                <w:color w:val="000000" w:themeColor="text1"/>
                                <w:sz w:val="22"/>
                                <w:szCs w:val="22"/>
                              </w:rPr>
                              <w:t>: Mean yield of winter wheat, corrected to 14% moisture. There was no significant difference in yield between treatments combined across both sites (F</w:t>
                            </w:r>
                            <w:r w:rsidRPr="005C4A7E">
                              <w:rPr>
                                <w:rFonts w:ascii="Times New Roman" w:hAnsi="Times New Roman" w:cs="Times New Roman"/>
                                <w:color w:val="000000" w:themeColor="text1"/>
                                <w:sz w:val="22"/>
                                <w:szCs w:val="22"/>
                                <w:vertAlign w:val="subscript"/>
                              </w:rPr>
                              <w:t>3,15</w:t>
                            </w:r>
                            <w:r w:rsidRPr="005C4A7E">
                              <w:rPr>
                                <w:rFonts w:ascii="Times New Roman" w:hAnsi="Times New Roman" w:cs="Times New Roman"/>
                                <w:color w:val="000000" w:themeColor="text1"/>
                                <w:sz w:val="22"/>
                                <w:szCs w:val="22"/>
                              </w:rPr>
                              <w:t xml:space="preserve">=2.6362, P=0.0877). Significant differences indicated by letters; N.S.= no significance; error bars indicate standard error.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C596" id="Text Box 209" o:spid="_x0000_s1032" type="#_x0000_t202" style="position:absolute;margin-left:-4.25pt;margin-top:140.25pt;width:392.35pt;height:56.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" fillcolor="window" stroked="f" strokeweight=".5pt">
                <v:textbox>
                  <w:txbxContent>
                    <w:p w14:paraId="00BC6F3E" w14:textId="527EECFD" w:rsidR="00D43BBC" w:rsidRPr="005C4A7E" w:rsidRDefault="00D43BBC" w:rsidP="00F33A90">
                      <w:pPr>
                        <w:pStyle w:val="Caption"/>
                        <w:rPr>
                          <w:rFonts w:ascii="Times New Roman" w:hAnsi="Times New Roman" w:cs="Times New Roman"/>
                          <w:color w:val="000000" w:themeColor="text1"/>
                          <w:sz w:val="22"/>
                          <w:szCs w:val="22"/>
                        </w:rPr>
                      </w:pPr>
                      <w:r w:rsidRPr="005C4A7E">
                        <w:rPr>
                          <w:rFonts w:ascii="Times New Roman" w:hAnsi="Times New Roman" w:cs="Times New Roman"/>
                          <w:color w:val="000000" w:themeColor="text1"/>
                          <w:sz w:val="22"/>
                          <w:szCs w:val="22"/>
                        </w:rPr>
                        <w:t xml:space="preserve">Figure </w:t>
                      </w:r>
                      <w:r w:rsidR="00052338">
                        <w:rPr>
                          <w:rFonts w:ascii="Times New Roman" w:hAnsi="Times New Roman" w:cs="Times New Roman"/>
                          <w:color w:val="000000" w:themeColor="text1"/>
                          <w:sz w:val="22"/>
                          <w:szCs w:val="22"/>
                        </w:rPr>
                        <w:t>9</w:t>
                      </w:r>
                      <w:r w:rsidRPr="005C4A7E">
                        <w:rPr>
                          <w:rFonts w:ascii="Times New Roman" w:hAnsi="Times New Roman" w:cs="Times New Roman"/>
                          <w:color w:val="000000" w:themeColor="text1"/>
                          <w:sz w:val="22"/>
                          <w:szCs w:val="22"/>
                        </w:rPr>
                        <w:t>: Mean yield of winter wheat, corrected to 14% moisture. There was no significant difference in yield between treatments combined across both sites (F</w:t>
                      </w:r>
                      <w:r w:rsidRPr="005C4A7E">
                        <w:rPr>
                          <w:rFonts w:ascii="Times New Roman" w:hAnsi="Times New Roman" w:cs="Times New Roman"/>
                          <w:color w:val="000000" w:themeColor="text1"/>
                          <w:sz w:val="22"/>
                          <w:szCs w:val="22"/>
                          <w:vertAlign w:val="subscript"/>
                        </w:rPr>
                        <w:t>3,15</w:t>
                      </w:r>
                      <w:r w:rsidRPr="005C4A7E">
                        <w:rPr>
                          <w:rFonts w:ascii="Times New Roman" w:hAnsi="Times New Roman" w:cs="Times New Roman"/>
                          <w:color w:val="000000" w:themeColor="text1"/>
                          <w:sz w:val="22"/>
                          <w:szCs w:val="22"/>
                        </w:rPr>
                        <w:t xml:space="preserve">=2.6362, P=0.0877). Significant differences indicated by letters; N.S.= no significance; error bars indicate standard error. </w:t>
                      </w:r>
                    </w:p>
                  </w:txbxContent>
                </v:textbox>
                <w10:wrap anchorx="margin"/>
              </v:shape>
            </w:pict>
          </mc:Fallback>
        </mc:AlternateContent>
      </w:r>
      <w:r w:rsidR="00F33A90">
        <w:rPr>
          <w:noProof/>
        </w:rPr>
        <w:drawing>
          <wp:inline distT="0" distB="0" distL="0" distR="0" wp14:anchorId="183E4FCC" wp14:editId="0FD933B5">
            <wp:extent cx="4068809" cy="1769283"/>
            <wp:effectExtent l="0" t="0" r="8255" b="2540"/>
            <wp:docPr id="3" name="Chart 3">
              <a:extLst xmlns:a="http://schemas.openxmlformats.org/drawingml/2006/main">
                <a:ext uri="{FF2B5EF4-FFF2-40B4-BE49-F238E27FC236}">
                  <a16:creationId xmlns:a16="http://schemas.microsoft.com/office/drawing/2014/main" id="{01D31CC9-D4FA-412E-B8D4-6779FA407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778A37" w14:textId="4AFA3D70" w:rsidR="00F33A90" w:rsidRDefault="00F33A90" w:rsidP="000E5235">
      <w:pPr>
        <w:pStyle w:val="Normal1"/>
        <w:spacing w:line="240" w:lineRule="auto"/>
        <w:rPr>
          <w:rFonts w:ascii="Times New Roman" w:hAnsi="Times New Roman" w:cs="Times New Roman"/>
          <w:sz w:val="24"/>
          <w:szCs w:val="24"/>
        </w:rPr>
      </w:pPr>
    </w:p>
    <w:p w14:paraId="21FE29A3" w14:textId="16A37864" w:rsidR="00F33A90" w:rsidRDefault="00F33A90" w:rsidP="000E5235">
      <w:pPr>
        <w:pStyle w:val="Normal1"/>
        <w:spacing w:line="240" w:lineRule="auto"/>
        <w:rPr>
          <w:rFonts w:ascii="Times New Roman" w:eastAsia="Times New Roman" w:hAnsi="Times New Roman" w:cs="Times New Roman"/>
          <w:b/>
          <w:i/>
          <w:sz w:val="24"/>
          <w:szCs w:val="24"/>
        </w:rPr>
      </w:pPr>
    </w:p>
    <w:p w14:paraId="2E901AE6" w14:textId="77777777" w:rsidR="00F33A90" w:rsidRDefault="00F33A90" w:rsidP="000E5235">
      <w:pPr>
        <w:pStyle w:val="Normal1"/>
        <w:spacing w:line="240" w:lineRule="auto"/>
        <w:rPr>
          <w:rFonts w:ascii="Times New Roman" w:eastAsia="Times New Roman" w:hAnsi="Times New Roman" w:cs="Times New Roman"/>
          <w:b/>
          <w:i/>
          <w:sz w:val="24"/>
          <w:szCs w:val="24"/>
        </w:rPr>
      </w:pPr>
    </w:p>
    <w:p w14:paraId="6964A45F" w14:textId="5523BAE3" w:rsidR="00F33A90" w:rsidRDefault="00F33A90" w:rsidP="000E5235">
      <w:pPr>
        <w:pStyle w:val="Normal1"/>
        <w:spacing w:line="240" w:lineRule="auto"/>
        <w:rPr>
          <w:rFonts w:ascii="Times New Roman" w:eastAsia="Times New Roman" w:hAnsi="Times New Roman" w:cs="Times New Roman"/>
          <w:b/>
          <w:i/>
          <w:sz w:val="24"/>
          <w:szCs w:val="24"/>
        </w:rPr>
      </w:pPr>
    </w:p>
    <w:p w14:paraId="0DF20552" w14:textId="77777777" w:rsidR="00D42A12" w:rsidRDefault="00D42A12" w:rsidP="000E5235">
      <w:pPr>
        <w:pStyle w:val="Normal1"/>
        <w:spacing w:line="240" w:lineRule="auto"/>
        <w:rPr>
          <w:rFonts w:ascii="Times New Roman" w:eastAsia="Times New Roman" w:hAnsi="Times New Roman" w:cs="Times New Roman"/>
          <w:b/>
          <w:i/>
          <w:sz w:val="24"/>
          <w:szCs w:val="24"/>
        </w:rPr>
      </w:pPr>
    </w:p>
    <w:p w14:paraId="5502C0E7" w14:textId="16C853E3" w:rsidR="000E5235" w:rsidRDefault="000E5235" w:rsidP="000E5235">
      <w:pPr>
        <w:pStyle w:val="Normal1"/>
        <w:spacing w:line="240" w:lineRule="auto"/>
        <w:rPr>
          <w:rFonts w:ascii="Times New Roman" w:hAnsi="Times New Roman" w:cs="Times New Roman"/>
          <w:b/>
          <w:sz w:val="24"/>
          <w:szCs w:val="24"/>
        </w:rPr>
      </w:pPr>
      <w:r w:rsidRPr="00FE06BA">
        <w:rPr>
          <w:rFonts w:ascii="Times New Roman" w:eastAsia="Times New Roman" w:hAnsi="Times New Roman" w:cs="Times New Roman"/>
          <w:b/>
          <w:sz w:val="24"/>
          <w:szCs w:val="24"/>
        </w:rPr>
        <w:lastRenderedPageBreak/>
        <w:t>2016 Double cropped soybean: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Stand density was measured at emergence and one-week post emergence as the number of plants per two row meters. Stand density was not significantly impacted by date </w:t>
      </w:r>
      <w:r>
        <w:rPr>
          <w:rFonts w:ascii="Times New Roman" w:hAnsi="Times New Roman" w:cs="Times New Roman"/>
          <w:sz w:val="24"/>
          <w:szCs w:val="24"/>
        </w:rPr>
        <w:t xml:space="preserve">(Date </w:t>
      </w:r>
      <w:r>
        <w:rPr>
          <w:rFonts w:ascii="Times New Roman" w:hAnsi="Times New Roman" w:cs="Times New Roman"/>
          <w:i/>
          <w:sz w:val="24"/>
          <w:szCs w:val="24"/>
        </w:rPr>
        <w:t>F</w:t>
      </w:r>
      <w:r>
        <w:rPr>
          <w:rFonts w:ascii="Times New Roman" w:hAnsi="Times New Roman" w:cs="Times New Roman"/>
          <w:sz w:val="24"/>
          <w:szCs w:val="24"/>
          <w:vertAlign w:val="subscript"/>
        </w:rPr>
        <w:t>1,43.99</w:t>
      </w:r>
      <w:r>
        <w:rPr>
          <w:rFonts w:ascii="Times New Roman" w:hAnsi="Times New Roman" w:cs="Times New Roman"/>
          <w:sz w:val="24"/>
          <w:szCs w:val="24"/>
        </w:rPr>
        <w:t xml:space="preserve">=3.3860, </w:t>
      </w:r>
      <w:r w:rsidRPr="0027261E">
        <w:rPr>
          <w:rFonts w:ascii="Times New Roman" w:hAnsi="Times New Roman" w:cs="Times New Roman"/>
          <w:i/>
          <w:sz w:val="24"/>
          <w:szCs w:val="24"/>
        </w:rPr>
        <w:t>P</w:t>
      </w:r>
      <w:r>
        <w:rPr>
          <w:rFonts w:ascii="Times New Roman" w:hAnsi="Times New Roman" w:cs="Times New Roman"/>
          <w:sz w:val="24"/>
          <w:szCs w:val="24"/>
        </w:rPr>
        <w:t>=0.0725)</w:t>
      </w:r>
      <w:r>
        <w:rPr>
          <w:rFonts w:ascii="Times New Roman" w:eastAsia="Times New Roman" w:hAnsi="Times New Roman" w:cs="Times New Roman"/>
          <w:sz w:val="24"/>
          <w:szCs w:val="24"/>
        </w:rPr>
        <w:t xml:space="preserve"> or treatment </w:t>
      </w:r>
      <w:r>
        <w:rPr>
          <w:rFonts w:ascii="Times New Roman" w:hAnsi="Times New Roman" w:cs="Times New Roman"/>
          <w:sz w:val="24"/>
          <w:szCs w:val="24"/>
        </w:rPr>
        <w:t xml:space="preserve">(Treatment </w:t>
      </w:r>
      <w:r>
        <w:rPr>
          <w:rFonts w:ascii="Times New Roman" w:hAnsi="Times New Roman" w:cs="Times New Roman"/>
          <w:i/>
          <w:sz w:val="24"/>
          <w:szCs w:val="24"/>
        </w:rPr>
        <w:t>F</w:t>
      </w:r>
      <w:r>
        <w:rPr>
          <w:rFonts w:ascii="Times New Roman" w:hAnsi="Times New Roman" w:cs="Times New Roman"/>
          <w:sz w:val="24"/>
          <w:szCs w:val="24"/>
          <w:vertAlign w:val="subscript"/>
        </w:rPr>
        <w:t>3,43.99</w:t>
      </w:r>
      <w:r>
        <w:rPr>
          <w:rFonts w:ascii="Times New Roman" w:hAnsi="Times New Roman" w:cs="Times New Roman"/>
          <w:sz w:val="24"/>
          <w:szCs w:val="24"/>
        </w:rPr>
        <w:t xml:space="preserve">=1.4873, </w:t>
      </w:r>
      <w:r w:rsidRPr="0027261E">
        <w:rPr>
          <w:rFonts w:ascii="Times New Roman" w:hAnsi="Times New Roman" w:cs="Times New Roman"/>
          <w:i/>
          <w:sz w:val="24"/>
          <w:szCs w:val="24"/>
        </w:rPr>
        <w:t>P</w:t>
      </w:r>
      <w:r>
        <w:rPr>
          <w:rFonts w:ascii="Times New Roman" w:hAnsi="Times New Roman" w:cs="Times New Roman"/>
          <w:sz w:val="24"/>
          <w:szCs w:val="24"/>
        </w:rPr>
        <w:t xml:space="preserve">=0.2311). </w:t>
      </w:r>
      <w:r w:rsidRPr="00887C5D">
        <w:rPr>
          <w:rFonts w:ascii="Times New Roman" w:eastAsia="Times New Roman" w:hAnsi="Times New Roman" w:cs="Times New Roman"/>
          <w:sz w:val="24"/>
          <w:szCs w:val="24"/>
        </w:rPr>
        <w:t xml:space="preserve">Plant height was measured at the R1 growth stage. There was no significant difference in height between treatments </w:t>
      </w:r>
      <w:r w:rsidRPr="00887C5D">
        <w:rPr>
          <w:rFonts w:ascii="Times New Roman" w:hAnsi="Times New Roman" w:cs="Times New Roman"/>
          <w:sz w:val="24"/>
          <w:szCs w:val="24"/>
        </w:rPr>
        <w:t xml:space="preserve">(Treatment </w:t>
      </w:r>
      <w:r w:rsidRPr="00887C5D">
        <w:rPr>
          <w:rFonts w:ascii="Times New Roman" w:hAnsi="Times New Roman" w:cs="Times New Roman"/>
          <w:i/>
          <w:sz w:val="24"/>
          <w:szCs w:val="24"/>
        </w:rPr>
        <w:t>F</w:t>
      </w:r>
      <w:r w:rsidRPr="00887C5D">
        <w:rPr>
          <w:rFonts w:ascii="Times New Roman" w:hAnsi="Times New Roman" w:cs="Times New Roman"/>
          <w:sz w:val="24"/>
          <w:szCs w:val="24"/>
          <w:vertAlign w:val="subscript"/>
        </w:rPr>
        <w:t>3,15</w:t>
      </w:r>
      <w:r w:rsidRPr="00887C5D">
        <w:rPr>
          <w:rFonts w:ascii="Times New Roman" w:hAnsi="Times New Roman" w:cs="Times New Roman"/>
          <w:sz w:val="24"/>
          <w:szCs w:val="24"/>
        </w:rPr>
        <w:t xml:space="preserve">=1.2284, </w:t>
      </w:r>
      <w:r w:rsidRPr="00887C5D">
        <w:rPr>
          <w:rFonts w:ascii="Times New Roman" w:hAnsi="Times New Roman" w:cs="Times New Roman"/>
          <w:i/>
          <w:sz w:val="24"/>
          <w:szCs w:val="24"/>
        </w:rPr>
        <w:t>P</w:t>
      </w:r>
      <w:r w:rsidRPr="00887C5D">
        <w:rPr>
          <w:rFonts w:ascii="Times New Roman" w:hAnsi="Times New Roman" w:cs="Times New Roman"/>
          <w:sz w:val="24"/>
          <w:szCs w:val="24"/>
        </w:rPr>
        <w:t xml:space="preserve">=0.3340). Yield, corrected to 13% moisture, did not differ significantly between treatments (Treatment </w:t>
      </w:r>
      <w:r w:rsidRPr="00887C5D">
        <w:rPr>
          <w:rFonts w:ascii="Times New Roman" w:hAnsi="Times New Roman" w:cs="Times New Roman"/>
          <w:i/>
          <w:sz w:val="24"/>
          <w:szCs w:val="24"/>
        </w:rPr>
        <w:t>F</w:t>
      </w:r>
      <w:r w:rsidRPr="00887C5D">
        <w:rPr>
          <w:rFonts w:ascii="Times New Roman" w:hAnsi="Times New Roman" w:cs="Times New Roman"/>
          <w:sz w:val="24"/>
          <w:szCs w:val="24"/>
          <w:vertAlign w:val="subscript"/>
        </w:rPr>
        <w:t>3,15</w:t>
      </w:r>
      <w:r w:rsidRPr="00887C5D">
        <w:rPr>
          <w:rFonts w:ascii="Times New Roman" w:hAnsi="Times New Roman" w:cs="Times New Roman"/>
          <w:sz w:val="24"/>
          <w:szCs w:val="24"/>
        </w:rPr>
        <w:t xml:space="preserve">=0.3051, </w:t>
      </w:r>
      <w:r w:rsidRPr="00887C5D">
        <w:rPr>
          <w:rFonts w:ascii="Times New Roman" w:hAnsi="Times New Roman" w:cs="Times New Roman"/>
          <w:i/>
          <w:sz w:val="24"/>
          <w:szCs w:val="24"/>
        </w:rPr>
        <w:t>P</w:t>
      </w:r>
      <w:r w:rsidRPr="00887C5D">
        <w:rPr>
          <w:rFonts w:ascii="Times New Roman" w:hAnsi="Times New Roman" w:cs="Times New Roman"/>
          <w:sz w:val="24"/>
          <w:szCs w:val="24"/>
        </w:rPr>
        <w:t xml:space="preserve">=0.8213) </w:t>
      </w:r>
      <w:r w:rsidR="005C4A7E">
        <w:rPr>
          <w:rFonts w:ascii="Times New Roman" w:hAnsi="Times New Roman" w:cs="Times New Roman"/>
          <w:sz w:val="24"/>
          <w:szCs w:val="24"/>
        </w:rPr>
        <w:t>(</w:t>
      </w:r>
      <w:r w:rsidR="005C4A7E" w:rsidRPr="005C4A7E">
        <w:rPr>
          <w:rFonts w:ascii="Times New Roman" w:hAnsi="Times New Roman" w:cs="Times New Roman"/>
          <w:b/>
          <w:sz w:val="24"/>
          <w:szCs w:val="24"/>
        </w:rPr>
        <w:t xml:space="preserve">Figure </w:t>
      </w:r>
      <w:r w:rsidR="00052338">
        <w:rPr>
          <w:rFonts w:ascii="Times New Roman" w:hAnsi="Times New Roman" w:cs="Times New Roman"/>
          <w:b/>
          <w:sz w:val="24"/>
          <w:szCs w:val="24"/>
        </w:rPr>
        <w:t>10</w:t>
      </w:r>
      <w:r w:rsidRPr="00887C5D">
        <w:rPr>
          <w:rFonts w:ascii="Times New Roman" w:hAnsi="Times New Roman" w:cs="Times New Roman"/>
          <w:sz w:val="24"/>
          <w:szCs w:val="24"/>
        </w:rPr>
        <w:t>).</w:t>
      </w:r>
      <w:r w:rsidRPr="00A26624">
        <w:rPr>
          <w:rFonts w:ascii="Times New Roman" w:hAnsi="Times New Roman" w:cs="Times New Roman"/>
          <w:b/>
          <w:sz w:val="24"/>
          <w:szCs w:val="24"/>
        </w:rPr>
        <w:t xml:space="preserve"> </w:t>
      </w:r>
    </w:p>
    <w:p w14:paraId="65AF4970" w14:textId="77777777" w:rsidR="00F33A90" w:rsidRPr="00432175" w:rsidRDefault="00F33A90" w:rsidP="000E5235">
      <w:pPr>
        <w:pStyle w:val="Normal1"/>
        <w:spacing w:line="240" w:lineRule="auto"/>
        <w:rPr>
          <w:rFonts w:ascii="Times New Roman" w:eastAsia="Times New Roman" w:hAnsi="Times New Roman" w:cs="Times New Roman"/>
          <w:b/>
          <w:sz w:val="24"/>
          <w:szCs w:val="24"/>
        </w:rPr>
      </w:pPr>
      <w:r>
        <w:rPr>
          <w:noProof/>
        </w:rPr>
        <w:drawing>
          <wp:inline distT="0" distB="0" distL="0" distR="0" wp14:anchorId="21744690" wp14:editId="6CCBD603">
            <wp:extent cx="4312289" cy="1872086"/>
            <wp:effectExtent l="0" t="0" r="0" b="0"/>
            <wp:docPr id="4" name="Chart 4">
              <a:extLst xmlns:a="http://schemas.openxmlformats.org/drawingml/2006/main">
                <a:ext uri="{FF2B5EF4-FFF2-40B4-BE49-F238E27FC236}">
                  <a16:creationId xmlns:a16="http://schemas.microsoft.com/office/drawing/2014/main" id="{6EFEF013-3D4D-422B-8DDB-3082EBDCF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A140A1" w14:textId="77777777" w:rsidR="000E5235" w:rsidRDefault="00F33A90" w:rsidP="000E5235">
      <w:pPr>
        <w:pStyle w:val="Normal1"/>
        <w:spacing w:line="240" w:lineRule="auto"/>
        <w:rPr>
          <w:rFonts w:ascii="Times New Roman" w:hAnsi="Times New Roman" w:cs="Times New Roman"/>
          <w:b/>
          <w:sz w:val="24"/>
          <w:szCs w:val="24"/>
        </w:rPr>
      </w:pPr>
      <w:r w:rsidRPr="0092310F">
        <w:rPr>
          <w:noProof/>
        </w:rPr>
        <mc:AlternateContent>
          <mc:Choice Requires="wps">
            <w:drawing>
              <wp:anchor distT="0" distB="0" distL="114300" distR="114300" simplePos="0" relativeHeight="251652608" behindDoc="0" locked="0" layoutInCell="1" allowOverlap="1" wp14:anchorId="62E57AC5" wp14:editId="18A3BAC6">
                <wp:simplePos x="0" y="0"/>
                <wp:positionH relativeFrom="margin">
                  <wp:align>left</wp:align>
                </wp:positionH>
                <wp:positionV relativeFrom="paragraph">
                  <wp:posOffset>5519</wp:posOffset>
                </wp:positionV>
                <wp:extent cx="4876165" cy="751562"/>
                <wp:effectExtent l="0" t="0" r="635" b="0"/>
                <wp:wrapNone/>
                <wp:docPr id="211" name="Text Box 211"/>
                <wp:cNvGraphicFramePr/>
                <a:graphic xmlns:a="http://schemas.openxmlformats.org/drawingml/2006/main">
                  <a:graphicData uri="http://schemas.microsoft.com/office/word/2010/wordprocessingShape">
                    <wps:wsp>
                      <wps:cNvSpPr txBox="1"/>
                      <wps:spPr>
                        <a:xfrm>
                          <a:off x="0" y="0"/>
                          <a:ext cx="4876165" cy="751562"/>
                        </a:xfrm>
                        <a:prstGeom prst="rect">
                          <a:avLst/>
                        </a:prstGeom>
                        <a:solidFill>
                          <a:sysClr val="window" lastClr="FFFFFF"/>
                        </a:solidFill>
                        <a:ln w="6350">
                          <a:noFill/>
                        </a:ln>
                      </wps:spPr>
                      <wps:txbx>
                        <w:txbxContent>
                          <w:p w14:paraId="36BE7488" w14:textId="1FC116C7" w:rsidR="00D43BBC" w:rsidRPr="005C4A7E" w:rsidRDefault="00D43BBC" w:rsidP="00F33A90">
                            <w:pPr>
                              <w:pStyle w:val="Caption"/>
                              <w:rPr>
                                <w:rFonts w:ascii="Times New Roman" w:hAnsi="Times New Roman" w:cs="Times New Roman"/>
                                <w:color w:val="000000" w:themeColor="text1"/>
                                <w:sz w:val="22"/>
                                <w:szCs w:val="22"/>
                              </w:rPr>
                            </w:pPr>
                            <w:r w:rsidRPr="005C4A7E">
                              <w:rPr>
                                <w:rFonts w:ascii="Times New Roman" w:hAnsi="Times New Roman" w:cs="Times New Roman"/>
                                <w:color w:val="000000" w:themeColor="text1"/>
                                <w:sz w:val="22"/>
                                <w:szCs w:val="22"/>
                              </w:rPr>
                              <w:t xml:space="preserve">Figure </w:t>
                            </w:r>
                            <w:r w:rsidR="00052338">
                              <w:rPr>
                                <w:rFonts w:ascii="Times New Roman" w:hAnsi="Times New Roman" w:cs="Times New Roman"/>
                                <w:color w:val="000000" w:themeColor="text1"/>
                                <w:sz w:val="22"/>
                                <w:szCs w:val="22"/>
                              </w:rPr>
                              <w:t>10</w:t>
                            </w:r>
                            <w:r w:rsidRPr="005C4A7E">
                              <w:rPr>
                                <w:rFonts w:ascii="Times New Roman" w:hAnsi="Times New Roman" w:cs="Times New Roman"/>
                                <w:color w:val="000000" w:themeColor="text1"/>
                                <w:sz w:val="22"/>
                                <w:szCs w:val="22"/>
                              </w:rPr>
                              <w:t>: Mean yield of double cropped soybean, corrected to 13% moisture. There was no significant difference in yield between treatments combined across sites (Treatment F</w:t>
                            </w:r>
                            <w:r w:rsidRPr="005C4A7E">
                              <w:rPr>
                                <w:rFonts w:ascii="Times New Roman" w:hAnsi="Times New Roman" w:cs="Times New Roman"/>
                                <w:color w:val="000000" w:themeColor="text1"/>
                                <w:sz w:val="22"/>
                                <w:szCs w:val="22"/>
                                <w:vertAlign w:val="subscript"/>
                              </w:rPr>
                              <w:t>3,15</w:t>
                            </w:r>
                            <w:r w:rsidRPr="005C4A7E">
                              <w:rPr>
                                <w:rFonts w:ascii="Times New Roman" w:hAnsi="Times New Roman" w:cs="Times New Roman"/>
                                <w:color w:val="000000" w:themeColor="text1"/>
                                <w:sz w:val="22"/>
                                <w:szCs w:val="22"/>
                              </w:rPr>
                              <w:t xml:space="preserve">=0.3051, P=0.8213). Significant differences indicated by letters; N.S.= no significance; error bars indicate standard error. </w:t>
                            </w:r>
                          </w:p>
                          <w:p w14:paraId="438949D1" w14:textId="77777777" w:rsidR="00D43BBC" w:rsidRPr="00137E8A" w:rsidRDefault="00D43BBC" w:rsidP="00F33A9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57AC5" id="Text Box 211" o:spid="_x0000_s1033" type="#_x0000_t202" style="position:absolute;margin-left:0;margin-top:.45pt;width:383.95pt;height:59.2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" fillcolor="window" stroked="f" strokeweight=".5pt">
                <v:textbox>
                  <w:txbxContent>
                    <w:p w14:paraId="36BE7488" w14:textId="1FC116C7" w:rsidR="00D43BBC" w:rsidRPr="005C4A7E" w:rsidRDefault="00D43BBC" w:rsidP="00F33A90">
                      <w:pPr>
                        <w:pStyle w:val="Caption"/>
                        <w:rPr>
                          <w:rFonts w:ascii="Times New Roman" w:hAnsi="Times New Roman" w:cs="Times New Roman"/>
                          <w:color w:val="000000" w:themeColor="text1"/>
                          <w:sz w:val="22"/>
                          <w:szCs w:val="22"/>
                        </w:rPr>
                      </w:pPr>
                      <w:r w:rsidRPr="005C4A7E">
                        <w:rPr>
                          <w:rFonts w:ascii="Times New Roman" w:hAnsi="Times New Roman" w:cs="Times New Roman"/>
                          <w:color w:val="000000" w:themeColor="text1"/>
                          <w:sz w:val="22"/>
                          <w:szCs w:val="22"/>
                        </w:rPr>
                        <w:t xml:space="preserve">Figure </w:t>
                      </w:r>
                      <w:r w:rsidR="00052338">
                        <w:rPr>
                          <w:rFonts w:ascii="Times New Roman" w:hAnsi="Times New Roman" w:cs="Times New Roman"/>
                          <w:color w:val="000000" w:themeColor="text1"/>
                          <w:sz w:val="22"/>
                          <w:szCs w:val="22"/>
                        </w:rPr>
                        <w:t>10</w:t>
                      </w:r>
                      <w:r w:rsidRPr="005C4A7E">
                        <w:rPr>
                          <w:rFonts w:ascii="Times New Roman" w:hAnsi="Times New Roman" w:cs="Times New Roman"/>
                          <w:color w:val="000000" w:themeColor="text1"/>
                          <w:sz w:val="22"/>
                          <w:szCs w:val="22"/>
                        </w:rPr>
                        <w:t>: Mean yield of double cropped soybean, corrected to 13% moisture. There was no significant difference in yield between treatments combined across sites (Treatment F</w:t>
                      </w:r>
                      <w:r w:rsidRPr="005C4A7E">
                        <w:rPr>
                          <w:rFonts w:ascii="Times New Roman" w:hAnsi="Times New Roman" w:cs="Times New Roman"/>
                          <w:color w:val="000000" w:themeColor="text1"/>
                          <w:sz w:val="22"/>
                          <w:szCs w:val="22"/>
                          <w:vertAlign w:val="subscript"/>
                        </w:rPr>
                        <w:t>3,15</w:t>
                      </w:r>
                      <w:r w:rsidRPr="005C4A7E">
                        <w:rPr>
                          <w:rFonts w:ascii="Times New Roman" w:hAnsi="Times New Roman" w:cs="Times New Roman"/>
                          <w:color w:val="000000" w:themeColor="text1"/>
                          <w:sz w:val="22"/>
                          <w:szCs w:val="22"/>
                        </w:rPr>
                        <w:t xml:space="preserve">=0.3051, P=0.8213). Significant differences indicated by letters; N.S.= no significance; error bars indicate standard error. </w:t>
                      </w:r>
                    </w:p>
                    <w:p w14:paraId="438949D1" w14:textId="77777777" w:rsidR="00D43BBC" w:rsidRPr="00137E8A" w:rsidRDefault="00D43BBC" w:rsidP="00F33A90">
                      <w:pPr>
                        <w:rPr>
                          <w:rFonts w:ascii="Times New Roman" w:hAnsi="Times New Roman" w:cs="Times New Roman"/>
                          <w:sz w:val="20"/>
                          <w:szCs w:val="20"/>
                        </w:rPr>
                      </w:pPr>
                    </w:p>
                  </w:txbxContent>
                </v:textbox>
                <w10:wrap anchorx="margin"/>
              </v:shape>
            </w:pict>
          </mc:Fallback>
        </mc:AlternateContent>
      </w:r>
    </w:p>
    <w:p w14:paraId="15392C65" w14:textId="77777777" w:rsidR="00F33A90" w:rsidRDefault="00F33A90" w:rsidP="000E5235">
      <w:pPr>
        <w:pStyle w:val="Normal1"/>
        <w:spacing w:line="240" w:lineRule="auto"/>
        <w:rPr>
          <w:rFonts w:ascii="Times New Roman" w:hAnsi="Times New Roman" w:cs="Times New Roman"/>
          <w:b/>
          <w:sz w:val="24"/>
          <w:szCs w:val="24"/>
        </w:rPr>
      </w:pPr>
    </w:p>
    <w:p w14:paraId="4D68D23E" w14:textId="77777777" w:rsidR="00F33A90" w:rsidRDefault="00F33A90" w:rsidP="000E5235">
      <w:pPr>
        <w:pStyle w:val="Normal1"/>
        <w:spacing w:line="240" w:lineRule="auto"/>
        <w:rPr>
          <w:rFonts w:ascii="Times New Roman" w:hAnsi="Times New Roman" w:cs="Times New Roman"/>
          <w:b/>
          <w:sz w:val="24"/>
          <w:szCs w:val="24"/>
        </w:rPr>
      </w:pPr>
    </w:p>
    <w:p w14:paraId="49566D2A" w14:textId="77777777" w:rsidR="00F33A90" w:rsidRDefault="00F33A90" w:rsidP="000E5235">
      <w:pPr>
        <w:pStyle w:val="Normal1"/>
        <w:spacing w:line="240" w:lineRule="auto"/>
        <w:rPr>
          <w:rFonts w:ascii="Times New Roman" w:hAnsi="Times New Roman" w:cs="Times New Roman"/>
          <w:b/>
          <w:i/>
          <w:sz w:val="24"/>
          <w:szCs w:val="24"/>
        </w:rPr>
      </w:pPr>
    </w:p>
    <w:p w14:paraId="13A6B987" w14:textId="77777777" w:rsidR="00F33A90" w:rsidRDefault="00F33A90" w:rsidP="000E5235">
      <w:pPr>
        <w:pStyle w:val="Normal1"/>
        <w:spacing w:line="240" w:lineRule="auto"/>
        <w:rPr>
          <w:rFonts w:ascii="Times New Roman" w:hAnsi="Times New Roman" w:cs="Times New Roman"/>
          <w:b/>
          <w:i/>
          <w:sz w:val="24"/>
          <w:szCs w:val="24"/>
        </w:rPr>
      </w:pPr>
    </w:p>
    <w:p w14:paraId="77248278" w14:textId="5FC896EF" w:rsidR="00586C3E" w:rsidRPr="00052338" w:rsidRDefault="000E5235" w:rsidP="00052338">
      <w:pPr>
        <w:pStyle w:val="Normal1"/>
        <w:spacing w:line="240" w:lineRule="auto"/>
        <w:rPr>
          <w:rFonts w:ascii="Times New Roman" w:hAnsi="Times New Roman" w:cs="Times New Roman"/>
          <w:sz w:val="24"/>
          <w:szCs w:val="24"/>
        </w:rPr>
      </w:pPr>
      <w:r w:rsidRPr="00FE06BA">
        <w:rPr>
          <w:rFonts w:ascii="Times New Roman" w:hAnsi="Times New Roman" w:cs="Times New Roman"/>
          <w:b/>
          <w:sz w:val="24"/>
          <w:szCs w:val="24"/>
        </w:rPr>
        <w:t>2017 Corn</w:t>
      </w:r>
      <w:r w:rsidRPr="00FE06BA">
        <w:rPr>
          <w:rFonts w:ascii="Times New Roman" w:eastAsia="Times New Roman" w:hAnsi="Times New Roman" w:cs="Times New Roman"/>
          <w:b/>
          <w:sz w:val="24"/>
          <w:szCs w:val="24"/>
        </w:rPr>
        <w:t>:</w:t>
      </w:r>
      <w:r>
        <w:rPr>
          <w:rFonts w:ascii="Times New Roman" w:hAnsi="Times New Roman" w:cs="Times New Roman"/>
          <w:sz w:val="24"/>
          <w:szCs w:val="24"/>
        </w:rPr>
        <w:t xml:space="preserve"> Stand density was measured as the number of plants per 2 row meters shortly after emergence. </w:t>
      </w:r>
      <w:r w:rsidR="003F7C4F">
        <w:rPr>
          <w:rFonts w:ascii="Times New Roman" w:hAnsi="Times New Roman" w:cs="Times New Roman"/>
          <w:sz w:val="24"/>
          <w:szCs w:val="24"/>
        </w:rPr>
        <w:t>Gaucho and Cruiser</w:t>
      </w:r>
      <w:r>
        <w:rPr>
          <w:rFonts w:ascii="Times New Roman" w:hAnsi="Times New Roman" w:cs="Times New Roman"/>
          <w:sz w:val="24"/>
          <w:szCs w:val="24"/>
        </w:rPr>
        <w:t xml:space="preserve"> treatments had significantly higher stand density than the control, but not the fungicide treatment </w:t>
      </w:r>
      <w:r w:rsidRPr="00E006A4">
        <w:rPr>
          <w:rFonts w:ascii="Times New Roman" w:hAnsi="Times New Roman" w:cs="Times New Roman"/>
          <w:sz w:val="24"/>
          <w:szCs w:val="24"/>
        </w:rPr>
        <w:t>(</w:t>
      </w:r>
      <w:r>
        <w:rPr>
          <w:rFonts w:ascii="Times New Roman" w:hAnsi="Times New Roman" w:cs="Times New Roman"/>
          <w:sz w:val="24"/>
          <w:szCs w:val="24"/>
        </w:rPr>
        <w:t xml:space="preserve">Treatment </w:t>
      </w:r>
      <w:r w:rsidRPr="00E006A4">
        <w:rPr>
          <w:rFonts w:ascii="Times New Roman" w:hAnsi="Times New Roman" w:cs="Times New Roman"/>
          <w:i/>
          <w:sz w:val="24"/>
          <w:szCs w:val="24"/>
        </w:rPr>
        <w:t>F</w:t>
      </w:r>
      <w:r>
        <w:rPr>
          <w:rFonts w:ascii="Times New Roman" w:hAnsi="Times New Roman" w:cs="Times New Roman"/>
          <w:sz w:val="24"/>
          <w:szCs w:val="24"/>
          <w:vertAlign w:val="subscript"/>
        </w:rPr>
        <w:t>3,15</w:t>
      </w:r>
      <w:r>
        <w:rPr>
          <w:rFonts w:ascii="Times New Roman" w:hAnsi="Times New Roman" w:cs="Times New Roman"/>
          <w:sz w:val="24"/>
          <w:szCs w:val="24"/>
        </w:rPr>
        <w:t>=5.9607</w:t>
      </w:r>
      <w:r w:rsidRPr="00E006A4">
        <w:rPr>
          <w:rFonts w:ascii="Times New Roman" w:hAnsi="Times New Roman" w:cs="Times New Roman"/>
          <w:sz w:val="24"/>
          <w:szCs w:val="24"/>
        </w:rPr>
        <w:t xml:space="preserve"> </w:t>
      </w:r>
      <w:r w:rsidRPr="00E006A4">
        <w:rPr>
          <w:rFonts w:ascii="Times New Roman" w:hAnsi="Times New Roman" w:cs="Times New Roman"/>
          <w:i/>
          <w:sz w:val="24"/>
          <w:szCs w:val="24"/>
        </w:rPr>
        <w:t>P</w:t>
      </w:r>
      <w:r w:rsidR="00052338">
        <w:rPr>
          <w:rFonts w:ascii="Times New Roman" w:hAnsi="Times New Roman" w:cs="Times New Roman"/>
          <w:sz w:val="24"/>
          <w:szCs w:val="24"/>
        </w:rPr>
        <w:t xml:space="preserve">=0.0070). </w:t>
      </w:r>
      <w:r w:rsidRPr="00887C5D">
        <w:rPr>
          <w:rFonts w:ascii="Times New Roman" w:hAnsi="Times New Roman" w:cs="Times New Roman"/>
          <w:sz w:val="24"/>
          <w:szCs w:val="24"/>
        </w:rPr>
        <w:t xml:space="preserve">Yield, corrected to 15.5% moisture, did not differ significantly between treatments (Treatment </w:t>
      </w:r>
      <w:r w:rsidRPr="00887C5D">
        <w:rPr>
          <w:rFonts w:ascii="Times New Roman" w:hAnsi="Times New Roman" w:cs="Times New Roman"/>
          <w:i/>
          <w:sz w:val="24"/>
          <w:szCs w:val="24"/>
        </w:rPr>
        <w:t>F</w:t>
      </w:r>
      <w:r w:rsidRPr="00887C5D">
        <w:rPr>
          <w:rFonts w:ascii="Times New Roman" w:hAnsi="Times New Roman" w:cs="Times New Roman"/>
          <w:sz w:val="24"/>
          <w:szCs w:val="24"/>
          <w:vertAlign w:val="subscript"/>
        </w:rPr>
        <w:t>3,15</w:t>
      </w:r>
      <w:r w:rsidRPr="00887C5D">
        <w:rPr>
          <w:rFonts w:ascii="Times New Roman" w:hAnsi="Times New Roman" w:cs="Times New Roman"/>
          <w:sz w:val="24"/>
          <w:szCs w:val="24"/>
        </w:rPr>
        <w:t xml:space="preserve">=0.5558 </w:t>
      </w:r>
      <w:r w:rsidRPr="00887C5D">
        <w:rPr>
          <w:rFonts w:ascii="Times New Roman" w:hAnsi="Times New Roman" w:cs="Times New Roman"/>
          <w:i/>
          <w:sz w:val="24"/>
          <w:szCs w:val="24"/>
        </w:rPr>
        <w:t>P</w:t>
      </w:r>
      <w:r w:rsidR="005C4A7E">
        <w:rPr>
          <w:rFonts w:ascii="Times New Roman" w:hAnsi="Times New Roman" w:cs="Times New Roman"/>
          <w:sz w:val="24"/>
          <w:szCs w:val="24"/>
        </w:rPr>
        <w:t>=0.6522) (</w:t>
      </w:r>
      <w:r w:rsidR="005C4A7E" w:rsidRPr="005C4A7E">
        <w:rPr>
          <w:rFonts w:ascii="Times New Roman" w:hAnsi="Times New Roman" w:cs="Times New Roman"/>
          <w:b/>
          <w:sz w:val="24"/>
          <w:szCs w:val="24"/>
        </w:rPr>
        <w:t>Figure 1</w:t>
      </w:r>
      <w:r w:rsidR="00052338">
        <w:rPr>
          <w:rFonts w:ascii="Times New Roman" w:hAnsi="Times New Roman" w:cs="Times New Roman"/>
          <w:b/>
          <w:sz w:val="24"/>
          <w:szCs w:val="24"/>
        </w:rPr>
        <w:t>1</w:t>
      </w:r>
      <w:r w:rsidRPr="00887C5D">
        <w:rPr>
          <w:rFonts w:ascii="Times New Roman" w:hAnsi="Times New Roman" w:cs="Times New Roman"/>
          <w:sz w:val="24"/>
          <w:szCs w:val="24"/>
        </w:rPr>
        <w:t>).</w:t>
      </w:r>
    </w:p>
    <w:p w14:paraId="0ADA15BA" w14:textId="77777777" w:rsidR="00586C3E" w:rsidRDefault="00586C3E">
      <w:pPr>
        <w:rPr>
          <w:rFonts w:ascii="Times New Roman" w:hAnsi="Times New Roman" w:cs="Times New Roman"/>
          <w:b/>
        </w:rPr>
      </w:pPr>
    </w:p>
    <w:p w14:paraId="18DC486C" w14:textId="7C9644E5" w:rsidR="008E7659" w:rsidRDefault="005C4A7E">
      <w:pPr>
        <w:rPr>
          <w:rFonts w:ascii="Times New Roman" w:hAnsi="Times New Roman" w:cs="Times New Roman"/>
          <w:b/>
        </w:rPr>
      </w:pPr>
      <w:r>
        <w:rPr>
          <w:noProof/>
          <w:lang w:val="en-US"/>
        </w:rPr>
        <w:drawing>
          <wp:inline distT="0" distB="0" distL="0" distR="0" wp14:anchorId="2BDDFA61" wp14:editId="6698BA91">
            <wp:extent cx="4534125" cy="1909960"/>
            <wp:effectExtent l="0" t="0" r="0" b="0"/>
            <wp:docPr id="5" name="Chart 5">
              <a:extLst xmlns:a="http://schemas.openxmlformats.org/drawingml/2006/main">
                <a:ext uri="{FF2B5EF4-FFF2-40B4-BE49-F238E27FC236}">
                  <a16:creationId xmlns:a16="http://schemas.microsoft.com/office/drawing/2014/main" id="{DA16733E-3278-4EC9-9B49-A5D0B3151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C9D1B3" w14:textId="1CF6BC5D" w:rsidR="008E7659" w:rsidRDefault="005C4A7E">
      <w:pPr>
        <w:rPr>
          <w:rFonts w:ascii="Times New Roman" w:hAnsi="Times New Roman" w:cs="Times New Roman"/>
          <w:b/>
        </w:rPr>
      </w:pPr>
      <w:r w:rsidRPr="0092310F">
        <w:rPr>
          <w:noProof/>
          <w:lang w:val="en-US"/>
        </w:rPr>
        <mc:AlternateContent>
          <mc:Choice Requires="wps">
            <w:drawing>
              <wp:anchor distT="0" distB="0" distL="114300" distR="114300" simplePos="0" relativeHeight="251653632" behindDoc="0" locked="0" layoutInCell="1" allowOverlap="1" wp14:anchorId="2764D44D" wp14:editId="4F46EB50">
                <wp:simplePos x="0" y="0"/>
                <wp:positionH relativeFrom="margin">
                  <wp:posOffset>182745</wp:posOffset>
                </wp:positionH>
                <wp:positionV relativeFrom="paragraph">
                  <wp:posOffset>30480</wp:posOffset>
                </wp:positionV>
                <wp:extent cx="4876165" cy="751562"/>
                <wp:effectExtent l="0" t="0" r="635" b="0"/>
                <wp:wrapNone/>
                <wp:docPr id="215" name="Text Box 215"/>
                <wp:cNvGraphicFramePr/>
                <a:graphic xmlns:a="http://schemas.openxmlformats.org/drawingml/2006/main">
                  <a:graphicData uri="http://schemas.microsoft.com/office/word/2010/wordprocessingShape">
                    <wps:wsp>
                      <wps:cNvSpPr txBox="1"/>
                      <wps:spPr>
                        <a:xfrm>
                          <a:off x="0" y="0"/>
                          <a:ext cx="4876165" cy="751562"/>
                        </a:xfrm>
                        <a:prstGeom prst="rect">
                          <a:avLst/>
                        </a:prstGeom>
                        <a:solidFill>
                          <a:sysClr val="window" lastClr="FFFFFF"/>
                        </a:solidFill>
                        <a:ln w="6350">
                          <a:noFill/>
                        </a:ln>
                      </wps:spPr>
                      <wps:txbx>
                        <w:txbxContent>
                          <w:p w14:paraId="60588B9B" w14:textId="69F5974F" w:rsidR="00D43BBC" w:rsidRPr="005C4A7E" w:rsidRDefault="00D43BBC" w:rsidP="00F35A77">
                            <w:pPr>
                              <w:pStyle w:val="Caption"/>
                              <w:rPr>
                                <w:rFonts w:ascii="Times New Roman" w:hAnsi="Times New Roman" w:cs="Times New Roman"/>
                                <w:color w:val="000000" w:themeColor="text1"/>
                                <w:sz w:val="22"/>
                                <w:szCs w:val="22"/>
                              </w:rPr>
                            </w:pPr>
                            <w:r w:rsidRPr="005C4A7E">
                              <w:rPr>
                                <w:rFonts w:ascii="Times New Roman" w:hAnsi="Times New Roman" w:cs="Times New Roman"/>
                                <w:color w:val="000000" w:themeColor="text1"/>
                                <w:sz w:val="22"/>
                                <w:szCs w:val="22"/>
                              </w:rPr>
                              <w:t>Figure 1</w:t>
                            </w:r>
                            <w:r w:rsidR="00052338">
                              <w:rPr>
                                <w:rFonts w:ascii="Times New Roman" w:hAnsi="Times New Roman" w:cs="Times New Roman"/>
                                <w:color w:val="000000" w:themeColor="text1"/>
                                <w:sz w:val="22"/>
                                <w:szCs w:val="22"/>
                              </w:rPr>
                              <w:t>1</w:t>
                            </w:r>
                            <w:r w:rsidRPr="005C4A7E">
                              <w:rPr>
                                <w:rFonts w:ascii="Times New Roman" w:hAnsi="Times New Roman" w:cs="Times New Roman"/>
                                <w:color w:val="000000" w:themeColor="text1"/>
                                <w:sz w:val="22"/>
                                <w:szCs w:val="22"/>
                              </w:rPr>
                              <w:t>: Mean yield of corn, corrected to 15.5% moisture. There was no significant difference in yield between treatments pooled across sites (Treatment F</w:t>
                            </w:r>
                            <w:r w:rsidRPr="005C4A7E">
                              <w:rPr>
                                <w:rFonts w:ascii="Times New Roman" w:hAnsi="Times New Roman" w:cs="Times New Roman"/>
                                <w:color w:val="000000" w:themeColor="text1"/>
                                <w:sz w:val="22"/>
                                <w:szCs w:val="22"/>
                                <w:vertAlign w:val="subscript"/>
                              </w:rPr>
                              <w:t>3,15</w:t>
                            </w:r>
                            <w:r w:rsidRPr="005C4A7E">
                              <w:rPr>
                                <w:rFonts w:ascii="Times New Roman" w:hAnsi="Times New Roman" w:cs="Times New Roman"/>
                                <w:color w:val="000000" w:themeColor="text1"/>
                                <w:sz w:val="22"/>
                                <w:szCs w:val="22"/>
                              </w:rPr>
                              <w:t xml:space="preserve">=0.5558, P=0.6522). Significant differences indicated by letters; N.S.= no significance; error bars indicate standard error. </w:t>
                            </w:r>
                          </w:p>
                          <w:p w14:paraId="3FF0B5D7" w14:textId="77777777" w:rsidR="00D43BBC" w:rsidRPr="00137E8A" w:rsidRDefault="00D43BBC" w:rsidP="00F35A77">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D44D" id="Text Box 215" o:spid="_x0000_s1034" type="#_x0000_t202" style="position:absolute;margin-left:14.4pt;margin-top:2.4pt;width:383.95pt;height:59.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" fillcolor="window" stroked="f" strokeweight=".5pt">
                <v:textbox>
                  <w:txbxContent>
                    <w:p w14:paraId="60588B9B" w14:textId="69F5974F" w:rsidR="00D43BBC" w:rsidRPr="005C4A7E" w:rsidRDefault="00D43BBC" w:rsidP="00F35A77">
                      <w:pPr>
                        <w:pStyle w:val="Caption"/>
                        <w:rPr>
                          <w:rFonts w:ascii="Times New Roman" w:hAnsi="Times New Roman" w:cs="Times New Roman"/>
                          <w:color w:val="000000" w:themeColor="text1"/>
                          <w:sz w:val="22"/>
                          <w:szCs w:val="22"/>
                        </w:rPr>
                      </w:pPr>
                      <w:r w:rsidRPr="005C4A7E">
                        <w:rPr>
                          <w:rFonts w:ascii="Times New Roman" w:hAnsi="Times New Roman" w:cs="Times New Roman"/>
                          <w:color w:val="000000" w:themeColor="text1"/>
                          <w:sz w:val="22"/>
                          <w:szCs w:val="22"/>
                        </w:rPr>
                        <w:t>Figure 1</w:t>
                      </w:r>
                      <w:r w:rsidR="00052338">
                        <w:rPr>
                          <w:rFonts w:ascii="Times New Roman" w:hAnsi="Times New Roman" w:cs="Times New Roman"/>
                          <w:color w:val="000000" w:themeColor="text1"/>
                          <w:sz w:val="22"/>
                          <w:szCs w:val="22"/>
                        </w:rPr>
                        <w:t>1</w:t>
                      </w:r>
                      <w:r w:rsidRPr="005C4A7E">
                        <w:rPr>
                          <w:rFonts w:ascii="Times New Roman" w:hAnsi="Times New Roman" w:cs="Times New Roman"/>
                          <w:color w:val="000000" w:themeColor="text1"/>
                          <w:sz w:val="22"/>
                          <w:szCs w:val="22"/>
                        </w:rPr>
                        <w:t>: Mean yield of corn, corrected to 15.5% moisture. There was no significant difference in yield between treatments pooled across sites (Treatment F</w:t>
                      </w:r>
                      <w:r w:rsidRPr="005C4A7E">
                        <w:rPr>
                          <w:rFonts w:ascii="Times New Roman" w:hAnsi="Times New Roman" w:cs="Times New Roman"/>
                          <w:color w:val="000000" w:themeColor="text1"/>
                          <w:sz w:val="22"/>
                          <w:szCs w:val="22"/>
                          <w:vertAlign w:val="subscript"/>
                        </w:rPr>
                        <w:t>3,15</w:t>
                      </w:r>
                      <w:r w:rsidRPr="005C4A7E">
                        <w:rPr>
                          <w:rFonts w:ascii="Times New Roman" w:hAnsi="Times New Roman" w:cs="Times New Roman"/>
                          <w:color w:val="000000" w:themeColor="text1"/>
                          <w:sz w:val="22"/>
                          <w:szCs w:val="22"/>
                        </w:rPr>
                        <w:t xml:space="preserve">=0.5558, P=0.6522). Significant differences indicated by letters; N.S.= no significance; error bars indicate standard error. </w:t>
                      </w:r>
                    </w:p>
                    <w:p w14:paraId="3FF0B5D7" w14:textId="77777777" w:rsidR="00D43BBC" w:rsidRPr="00137E8A" w:rsidRDefault="00D43BBC" w:rsidP="00F35A77">
                      <w:pPr>
                        <w:rPr>
                          <w:rFonts w:ascii="Times New Roman" w:hAnsi="Times New Roman" w:cs="Times New Roman"/>
                          <w:sz w:val="20"/>
                          <w:szCs w:val="20"/>
                        </w:rPr>
                      </w:pPr>
                    </w:p>
                  </w:txbxContent>
                </v:textbox>
                <w10:wrap anchorx="margin"/>
              </v:shape>
            </w:pict>
          </mc:Fallback>
        </mc:AlternateContent>
      </w:r>
    </w:p>
    <w:p w14:paraId="6366BA10" w14:textId="77777777" w:rsidR="005C4A7E" w:rsidRDefault="005C4A7E">
      <w:pPr>
        <w:rPr>
          <w:rFonts w:ascii="Times New Roman" w:hAnsi="Times New Roman" w:cs="Times New Roman"/>
          <w:b/>
        </w:rPr>
      </w:pPr>
    </w:p>
    <w:p w14:paraId="5CC45CAC" w14:textId="77777777" w:rsidR="005C4A7E" w:rsidRDefault="005C4A7E">
      <w:pPr>
        <w:rPr>
          <w:rFonts w:ascii="Times New Roman" w:hAnsi="Times New Roman" w:cs="Times New Roman"/>
          <w:b/>
        </w:rPr>
      </w:pPr>
    </w:p>
    <w:p w14:paraId="2A88A952" w14:textId="77777777" w:rsidR="005C4A7E" w:rsidRDefault="005C4A7E">
      <w:pPr>
        <w:rPr>
          <w:rFonts w:ascii="Times New Roman" w:hAnsi="Times New Roman" w:cs="Times New Roman"/>
          <w:b/>
        </w:rPr>
      </w:pPr>
    </w:p>
    <w:p w14:paraId="2540F154" w14:textId="77777777" w:rsidR="005C4A7E" w:rsidRDefault="005C4A7E">
      <w:pPr>
        <w:rPr>
          <w:rFonts w:ascii="Times New Roman" w:hAnsi="Times New Roman" w:cs="Times New Roman"/>
          <w:b/>
        </w:rPr>
      </w:pPr>
    </w:p>
    <w:p w14:paraId="36141515" w14:textId="77777777" w:rsidR="005C4A7E" w:rsidRDefault="005C4A7E">
      <w:pPr>
        <w:rPr>
          <w:rFonts w:ascii="Times New Roman" w:hAnsi="Times New Roman" w:cs="Times New Roman"/>
          <w:b/>
        </w:rPr>
      </w:pPr>
    </w:p>
    <w:p w14:paraId="4A4AD25E" w14:textId="4776DD49" w:rsidR="00F46E95" w:rsidRDefault="00F46E95">
      <w:pPr>
        <w:rPr>
          <w:rFonts w:ascii="Times New Roman" w:hAnsi="Times New Roman" w:cs="Times New Roman"/>
          <w:b/>
        </w:rPr>
      </w:pPr>
      <w:r>
        <w:rPr>
          <w:rFonts w:ascii="Times New Roman" w:hAnsi="Times New Roman" w:cs="Times New Roman"/>
          <w:b/>
        </w:rPr>
        <w:t>Winter Annual Flowers</w:t>
      </w:r>
    </w:p>
    <w:p w14:paraId="1704A20A" w14:textId="77777777" w:rsidR="00F46E95" w:rsidRPr="00350895" w:rsidRDefault="00F46E95" w:rsidP="00F46E95">
      <w:pPr>
        <w:rPr>
          <w:rFonts w:ascii="Times New Roman" w:eastAsia="Times New Roman" w:hAnsi="Times New Roman" w:cs="Times New Roman"/>
        </w:rPr>
      </w:pPr>
      <w:r w:rsidRPr="00350895">
        <w:rPr>
          <w:rFonts w:ascii="Times New Roman" w:eastAsia="Times New Roman" w:hAnsi="Times New Roman" w:cs="Times New Roman"/>
          <w:i/>
        </w:rPr>
        <w:t>2016</w:t>
      </w:r>
      <w:r w:rsidRPr="00350895">
        <w:rPr>
          <w:rFonts w:ascii="Times New Roman" w:eastAsia="Times New Roman" w:hAnsi="Times New Roman" w:cs="Times New Roman"/>
        </w:rPr>
        <w:t xml:space="preserve">: Neonicotinoid residues were not found in any of the samples from 2016. </w:t>
      </w:r>
    </w:p>
    <w:p w14:paraId="27C921F1" w14:textId="5ABF9C48" w:rsidR="00F46E95" w:rsidRPr="00350895" w:rsidRDefault="00F46E95" w:rsidP="00F46E95">
      <w:pPr>
        <w:rPr>
          <w:rFonts w:ascii="Times New Roman" w:eastAsia="Times New Roman" w:hAnsi="Times New Roman" w:cs="Times New Roman"/>
        </w:rPr>
      </w:pPr>
      <w:r w:rsidRPr="00350895">
        <w:rPr>
          <w:rFonts w:ascii="Times New Roman" w:eastAsia="Times New Roman" w:hAnsi="Times New Roman" w:cs="Times New Roman"/>
          <w:i/>
        </w:rPr>
        <w:t>2017</w:t>
      </w:r>
      <w:r w:rsidRPr="00350895">
        <w:rPr>
          <w:rFonts w:ascii="Times New Roman" w:eastAsia="Times New Roman" w:hAnsi="Times New Roman" w:cs="Times New Roman"/>
        </w:rPr>
        <w:t xml:space="preserve">: No neonicotinoid residues were found in the chickweed samples from Queenstown or the henbit samples from Beltsville. Trace amounts (unquantifiably low amounts reported as </w:t>
      </w:r>
      <w:r w:rsidRPr="00350895">
        <w:rPr>
          <w:rFonts w:ascii="Times New Roman" w:eastAsia="Times New Roman" w:hAnsi="Times New Roman" w:cs="Times New Roman"/>
        </w:rPr>
        <w:lastRenderedPageBreak/>
        <w:t>“trace” by the testing lab) of imidacloprid were found in four of the ch</w:t>
      </w:r>
      <w:r>
        <w:rPr>
          <w:rFonts w:ascii="Times New Roman" w:eastAsia="Times New Roman" w:hAnsi="Times New Roman" w:cs="Times New Roman"/>
        </w:rPr>
        <w:t>ickweed samples from Beltsville</w:t>
      </w:r>
      <w:r w:rsidRPr="00350895">
        <w:rPr>
          <w:rFonts w:ascii="Times New Roman" w:eastAsia="Times New Roman" w:hAnsi="Times New Roman" w:cs="Times New Roman"/>
        </w:rPr>
        <w:t>. Given that the chemical was present in plots of all four treatments in very low concentrations, its presence does not appear to be correlated to the experiment.</w:t>
      </w:r>
    </w:p>
    <w:p w14:paraId="4F838478" w14:textId="77777777" w:rsidR="00F46E95" w:rsidRDefault="00F46E95">
      <w:pPr>
        <w:rPr>
          <w:rFonts w:ascii="Times New Roman" w:hAnsi="Times New Roman" w:cs="Times New Roman"/>
          <w:b/>
        </w:rPr>
      </w:pPr>
    </w:p>
    <w:p w14:paraId="3E15C003" w14:textId="511937EE" w:rsidR="008E7659" w:rsidRDefault="008E7659">
      <w:pPr>
        <w:rPr>
          <w:rFonts w:ascii="Times New Roman" w:hAnsi="Times New Roman" w:cs="Times New Roman"/>
          <w:b/>
        </w:rPr>
      </w:pPr>
      <w:r>
        <w:rPr>
          <w:rFonts w:ascii="Times New Roman" w:hAnsi="Times New Roman" w:cs="Times New Roman"/>
          <w:b/>
        </w:rPr>
        <w:t>Arthropod Community Composition</w:t>
      </w:r>
    </w:p>
    <w:p w14:paraId="69DBFA66" w14:textId="280D17B1" w:rsidR="008E7659" w:rsidRDefault="008E7659">
      <w:pPr>
        <w:rPr>
          <w:rFonts w:ascii="Times New Roman" w:hAnsi="Times New Roman" w:cs="Times New Roman"/>
        </w:rPr>
      </w:pPr>
      <w:r>
        <w:rPr>
          <w:rFonts w:ascii="Times New Roman" w:hAnsi="Times New Roman" w:cs="Times New Roman"/>
          <w:b/>
        </w:rPr>
        <w:tab/>
      </w:r>
      <w:r>
        <w:rPr>
          <w:rFonts w:ascii="Times New Roman" w:hAnsi="Times New Roman" w:cs="Times New Roman"/>
        </w:rPr>
        <w:t>Insect collected through pitfa</w:t>
      </w:r>
      <w:r w:rsidR="00FE06BA">
        <w:rPr>
          <w:rFonts w:ascii="Times New Roman" w:hAnsi="Times New Roman" w:cs="Times New Roman"/>
        </w:rPr>
        <w:t>ll traps, litter extraction, sti</w:t>
      </w:r>
      <w:r>
        <w:rPr>
          <w:rFonts w:ascii="Times New Roman" w:hAnsi="Times New Roman" w:cs="Times New Roman"/>
        </w:rPr>
        <w:t>cky cards and sweep netting are being identified and analysed.</w:t>
      </w:r>
    </w:p>
    <w:p w14:paraId="4FC6869E" w14:textId="0E27388A" w:rsidR="00F46E95" w:rsidRDefault="00F46E95">
      <w:pPr>
        <w:rPr>
          <w:rFonts w:ascii="Times New Roman" w:hAnsi="Times New Roman" w:cs="Times New Roman"/>
        </w:rPr>
      </w:pPr>
    </w:p>
    <w:p w14:paraId="11B0B125" w14:textId="4BAC68E9" w:rsidR="00F46E95" w:rsidRDefault="00F46E95">
      <w:pPr>
        <w:rPr>
          <w:rFonts w:ascii="Times New Roman" w:hAnsi="Times New Roman" w:cs="Times New Roman"/>
          <w:b/>
        </w:rPr>
      </w:pPr>
      <w:r>
        <w:rPr>
          <w:rFonts w:ascii="Times New Roman" w:hAnsi="Times New Roman" w:cs="Times New Roman"/>
          <w:b/>
        </w:rPr>
        <w:t>Soil Quality and Microbial Analyses</w:t>
      </w:r>
    </w:p>
    <w:p w14:paraId="6F177D61" w14:textId="30BA5EA7" w:rsidR="00C61B94" w:rsidRDefault="00F46E95" w:rsidP="00C61B94">
      <w:pPr>
        <w:pStyle w:val="Normal1"/>
        <w:spacing w:line="240" w:lineRule="auto"/>
        <w:rPr>
          <w:rFonts w:ascii="Times New Roman" w:eastAsia="Times New Roman" w:hAnsi="Times New Roman" w:cs="Times New Roman"/>
          <w:sz w:val="24"/>
          <w:szCs w:val="24"/>
        </w:rPr>
      </w:pPr>
      <w:r>
        <w:rPr>
          <w:rFonts w:ascii="Times New Roman" w:hAnsi="Times New Roman" w:cs="Times New Roman"/>
          <w:b/>
        </w:rPr>
        <w:tab/>
      </w:r>
      <w:r w:rsidR="00C61B94">
        <w:rPr>
          <w:rFonts w:ascii="Times New Roman" w:eastAsia="Times New Roman" w:hAnsi="Times New Roman" w:cs="Times New Roman"/>
          <w:sz w:val="24"/>
          <w:szCs w:val="24"/>
        </w:rPr>
        <w:t xml:space="preserve">Soil respiration as measured by the Solvita test kit did not differ significantly between treatments in full season soybean (Treatment </w:t>
      </w:r>
      <w:r w:rsidR="00C61B94">
        <w:rPr>
          <w:rFonts w:ascii="Times New Roman" w:eastAsia="Times New Roman" w:hAnsi="Times New Roman" w:cs="Times New Roman"/>
          <w:i/>
          <w:sz w:val="24"/>
          <w:szCs w:val="24"/>
        </w:rPr>
        <w:t>F</w:t>
      </w:r>
      <w:r w:rsidR="00C61B94">
        <w:rPr>
          <w:rFonts w:ascii="Times New Roman" w:eastAsia="Times New Roman" w:hAnsi="Times New Roman" w:cs="Times New Roman"/>
          <w:sz w:val="24"/>
          <w:szCs w:val="24"/>
          <w:vertAlign w:val="subscript"/>
        </w:rPr>
        <w:t>(3,99)</w:t>
      </w:r>
      <w:r w:rsidR="00C61B94">
        <w:rPr>
          <w:rFonts w:ascii="Times New Roman" w:eastAsia="Times New Roman" w:hAnsi="Times New Roman" w:cs="Times New Roman"/>
          <w:sz w:val="24"/>
          <w:szCs w:val="24"/>
        </w:rPr>
        <w:t xml:space="preserve">=1.5054, </w:t>
      </w:r>
      <w:r w:rsidR="00C61B94">
        <w:rPr>
          <w:rFonts w:ascii="Times New Roman" w:eastAsia="Times New Roman" w:hAnsi="Times New Roman" w:cs="Times New Roman"/>
          <w:i/>
          <w:sz w:val="24"/>
          <w:szCs w:val="24"/>
        </w:rPr>
        <w:t>P</w:t>
      </w:r>
      <w:r w:rsidR="00C61B94">
        <w:rPr>
          <w:rFonts w:ascii="Times New Roman" w:eastAsia="Times New Roman" w:hAnsi="Times New Roman" w:cs="Times New Roman"/>
          <w:sz w:val="24"/>
          <w:szCs w:val="24"/>
        </w:rPr>
        <w:t xml:space="preserve">=0.2179), winter wheat (Treatment </w:t>
      </w:r>
      <w:r w:rsidR="00C61B94">
        <w:rPr>
          <w:rFonts w:ascii="Times New Roman" w:eastAsia="Times New Roman" w:hAnsi="Times New Roman" w:cs="Times New Roman"/>
          <w:i/>
          <w:sz w:val="24"/>
          <w:szCs w:val="24"/>
        </w:rPr>
        <w:t>F</w:t>
      </w:r>
      <w:r w:rsidR="00C61B94">
        <w:rPr>
          <w:rFonts w:ascii="Times New Roman" w:eastAsia="Times New Roman" w:hAnsi="Times New Roman" w:cs="Times New Roman"/>
          <w:sz w:val="24"/>
          <w:szCs w:val="24"/>
          <w:vertAlign w:val="subscript"/>
        </w:rPr>
        <w:t>(3,71)</w:t>
      </w:r>
      <w:r w:rsidR="00C61B94">
        <w:rPr>
          <w:rFonts w:ascii="Times New Roman" w:eastAsia="Times New Roman" w:hAnsi="Times New Roman" w:cs="Times New Roman"/>
          <w:sz w:val="24"/>
          <w:szCs w:val="24"/>
        </w:rPr>
        <w:t xml:space="preserve">=0.5662, </w:t>
      </w:r>
      <w:r w:rsidR="00C61B94">
        <w:rPr>
          <w:rFonts w:ascii="Times New Roman" w:eastAsia="Times New Roman" w:hAnsi="Times New Roman" w:cs="Times New Roman"/>
          <w:i/>
          <w:sz w:val="24"/>
          <w:szCs w:val="24"/>
        </w:rPr>
        <w:t>P</w:t>
      </w:r>
      <w:r w:rsidR="00C61B94">
        <w:rPr>
          <w:rFonts w:ascii="Times New Roman" w:eastAsia="Times New Roman" w:hAnsi="Times New Roman" w:cs="Times New Roman"/>
          <w:sz w:val="24"/>
          <w:szCs w:val="24"/>
        </w:rPr>
        <w:t xml:space="preserve">=0.6391), double cropped soybean (Treatment </w:t>
      </w:r>
      <w:r w:rsidR="00C61B94">
        <w:rPr>
          <w:rFonts w:ascii="Times New Roman" w:eastAsia="Times New Roman" w:hAnsi="Times New Roman" w:cs="Times New Roman"/>
          <w:i/>
          <w:sz w:val="24"/>
          <w:szCs w:val="24"/>
        </w:rPr>
        <w:t>F</w:t>
      </w:r>
      <w:r w:rsidR="00C61B94">
        <w:rPr>
          <w:rFonts w:ascii="Times New Roman" w:eastAsia="Times New Roman" w:hAnsi="Times New Roman" w:cs="Times New Roman"/>
          <w:sz w:val="24"/>
          <w:szCs w:val="24"/>
          <w:vertAlign w:val="subscript"/>
        </w:rPr>
        <w:t>(3,71)</w:t>
      </w:r>
      <w:r w:rsidR="00C61B94">
        <w:rPr>
          <w:rFonts w:ascii="Times New Roman" w:eastAsia="Times New Roman" w:hAnsi="Times New Roman" w:cs="Times New Roman"/>
          <w:sz w:val="24"/>
          <w:szCs w:val="24"/>
        </w:rPr>
        <w:t xml:space="preserve">=0.4396, </w:t>
      </w:r>
      <w:r w:rsidR="00C61B94">
        <w:rPr>
          <w:rFonts w:ascii="Times New Roman" w:eastAsia="Times New Roman" w:hAnsi="Times New Roman" w:cs="Times New Roman"/>
          <w:i/>
          <w:sz w:val="24"/>
          <w:szCs w:val="24"/>
        </w:rPr>
        <w:t>P</w:t>
      </w:r>
      <w:r w:rsidR="00C61B94">
        <w:rPr>
          <w:rFonts w:ascii="Times New Roman" w:eastAsia="Times New Roman" w:hAnsi="Times New Roman" w:cs="Times New Roman"/>
          <w:sz w:val="24"/>
          <w:szCs w:val="24"/>
        </w:rPr>
        <w:t xml:space="preserve">=0.7254) or corn (Treatment </w:t>
      </w:r>
      <w:r w:rsidR="00C61B94">
        <w:rPr>
          <w:rFonts w:ascii="Times New Roman" w:eastAsia="Times New Roman" w:hAnsi="Times New Roman" w:cs="Times New Roman"/>
          <w:i/>
          <w:sz w:val="24"/>
          <w:szCs w:val="24"/>
        </w:rPr>
        <w:t>F</w:t>
      </w:r>
      <w:r w:rsidR="00C61B94">
        <w:rPr>
          <w:rFonts w:ascii="Times New Roman" w:eastAsia="Times New Roman" w:hAnsi="Times New Roman" w:cs="Times New Roman"/>
          <w:sz w:val="24"/>
          <w:szCs w:val="24"/>
          <w:vertAlign w:val="subscript"/>
        </w:rPr>
        <w:t>(3,97.9)</w:t>
      </w:r>
      <w:r w:rsidR="00C61B94">
        <w:rPr>
          <w:rFonts w:ascii="Times New Roman" w:eastAsia="Times New Roman" w:hAnsi="Times New Roman" w:cs="Times New Roman"/>
          <w:sz w:val="24"/>
          <w:szCs w:val="24"/>
        </w:rPr>
        <w:t xml:space="preserve">=0.9328, </w:t>
      </w:r>
      <w:r w:rsidR="00C61B94">
        <w:rPr>
          <w:rFonts w:ascii="Times New Roman" w:eastAsia="Times New Roman" w:hAnsi="Times New Roman" w:cs="Times New Roman"/>
          <w:i/>
          <w:sz w:val="24"/>
          <w:szCs w:val="24"/>
        </w:rPr>
        <w:t>P</w:t>
      </w:r>
      <w:r w:rsidR="006569E8">
        <w:rPr>
          <w:rFonts w:ascii="Times New Roman" w:eastAsia="Times New Roman" w:hAnsi="Times New Roman" w:cs="Times New Roman"/>
          <w:sz w:val="24"/>
          <w:szCs w:val="24"/>
        </w:rPr>
        <w:t>=0.4279)</w:t>
      </w:r>
      <w:r w:rsidR="00C61B94">
        <w:rPr>
          <w:rFonts w:ascii="Times New Roman" w:eastAsia="Times New Roman" w:hAnsi="Times New Roman" w:cs="Times New Roman"/>
          <w:sz w:val="24"/>
          <w:szCs w:val="24"/>
        </w:rPr>
        <w:t xml:space="preserve">. </w:t>
      </w:r>
    </w:p>
    <w:p w14:paraId="304186F1" w14:textId="0DBA93A2" w:rsidR="00F46E95" w:rsidRDefault="00052338">
      <w:pPr>
        <w:rPr>
          <w:rFonts w:ascii="Times New Roman" w:hAnsi="Times New Roman" w:cs="Times New Roman"/>
        </w:rPr>
      </w:pPr>
      <w:r>
        <w:rPr>
          <w:rFonts w:ascii="Times New Roman" w:hAnsi="Times New Roman" w:cs="Times New Roman"/>
        </w:rPr>
        <w:tab/>
      </w:r>
      <w:r w:rsidR="00F46E95">
        <w:rPr>
          <w:rFonts w:ascii="Times New Roman" w:hAnsi="Times New Roman" w:cs="Times New Roman"/>
        </w:rPr>
        <w:t xml:space="preserve">Samples collected after corn harvest </w:t>
      </w:r>
      <w:r w:rsidR="00C61B94">
        <w:rPr>
          <w:rFonts w:ascii="Times New Roman" w:hAnsi="Times New Roman" w:cs="Times New Roman"/>
        </w:rPr>
        <w:t>were</w:t>
      </w:r>
      <w:r w:rsidR="00F46E95">
        <w:rPr>
          <w:rFonts w:ascii="Times New Roman" w:hAnsi="Times New Roman" w:cs="Times New Roman"/>
        </w:rPr>
        <w:t xml:space="preserve"> sent to the Cornell Nutrient Analysis Lab for measurement of soil quality parameters (pH, wet aggregate stability etc.). DNA is being extracted from soil samples that were stored for microbial analysis. After DNA extraction is completed, the abundance and community composition of soil microbes will be evaluated using quantitative PCR and Illumina sequencing.</w:t>
      </w:r>
    </w:p>
    <w:p w14:paraId="5EC9EAAD" w14:textId="033CCD30" w:rsidR="00F46E95" w:rsidRDefault="00F46E95">
      <w:pPr>
        <w:rPr>
          <w:rFonts w:ascii="Times New Roman" w:hAnsi="Times New Roman" w:cs="Times New Roman"/>
        </w:rPr>
      </w:pPr>
    </w:p>
    <w:p w14:paraId="4E9851D9" w14:textId="0FAC810A" w:rsidR="00F46E95" w:rsidRDefault="00F46E95" w:rsidP="00FE06BA">
      <w:pPr>
        <w:jc w:val="center"/>
        <w:rPr>
          <w:rFonts w:ascii="Times New Roman" w:hAnsi="Times New Roman" w:cs="Times New Roman"/>
          <w:b/>
        </w:rPr>
      </w:pPr>
      <w:r>
        <w:rPr>
          <w:rFonts w:ascii="Times New Roman" w:hAnsi="Times New Roman" w:cs="Times New Roman"/>
          <w:b/>
        </w:rPr>
        <w:t>Conclusions</w:t>
      </w:r>
    </w:p>
    <w:p w14:paraId="0CC10AD2" w14:textId="77777777" w:rsidR="00FE06BA" w:rsidRDefault="00FE06BA">
      <w:pPr>
        <w:rPr>
          <w:rFonts w:ascii="Times New Roman" w:hAnsi="Times New Roman" w:cs="Times New Roman"/>
          <w:b/>
        </w:rPr>
      </w:pPr>
    </w:p>
    <w:p w14:paraId="4A9E0B88" w14:textId="285CA232" w:rsidR="00F46E95" w:rsidRDefault="00F46E95">
      <w:pPr>
        <w:rPr>
          <w:rFonts w:ascii="Times New Roman" w:eastAsia="Times New Roman" w:hAnsi="Times New Roman" w:cs="Times New Roman"/>
          <w:color w:val="auto"/>
        </w:rPr>
      </w:pPr>
      <w:r w:rsidRPr="00F46E95">
        <w:rPr>
          <w:rFonts w:ascii="Times New Roman" w:hAnsi="Times New Roman" w:cs="Times New Roman"/>
          <w:b/>
        </w:rPr>
        <w:t>Visual insect sampling and yield</w:t>
      </w:r>
      <w:r>
        <w:rPr>
          <w:rFonts w:ascii="Times New Roman" w:hAnsi="Times New Roman" w:cs="Times New Roman"/>
          <w:b/>
        </w:rPr>
        <w:t xml:space="preserve"> – </w:t>
      </w:r>
      <w:r>
        <w:rPr>
          <w:rFonts w:ascii="Times New Roman" w:eastAsia="Times New Roman" w:hAnsi="Times New Roman" w:cs="Times New Roman"/>
          <w:color w:val="auto"/>
        </w:rPr>
        <w:t xml:space="preserve">The use of NSTs </w:t>
      </w:r>
      <w:r w:rsidR="008F473B">
        <w:rPr>
          <w:rFonts w:ascii="Times New Roman" w:eastAsia="Times New Roman" w:hAnsi="Times New Roman" w:cs="Times New Roman"/>
          <w:color w:val="auto"/>
        </w:rPr>
        <w:t>reduced</w:t>
      </w:r>
      <w:r>
        <w:rPr>
          <w:rFonts w:ascii="Times New Roman" w:eastAsia="Times New Roman" w:hAnsi="Times New Roman" w:cs="Times New Roman"/>
          <w:color w:val="auto"/>
        </w:rPr>
        <w:t xml:space="preserve"> early season pest abundance in full season soybean and wheat, but not in double cropped soybean or corn. NSTs also reduced beneficial insects in full season soybean. Stand count and plant height measurements indicate that the use of NSTs did not improve plant growth through pest protection or direct stimulation in most cases. Pest abundance was low throughout the s</w:t>
      </w:r>
      <w:r w:rsidR="00052338">
        <w:rPr>
          <w:rFonts w:ascii="Times New Roman" w:eastAsia="Times New Roman" w:hAnsi="Times New Roman" w:cs="Times New Roman"/>
          <w:color w:val="auto"/>
        </w:rPr>
        <w:t xml:space="preserve">tudy; in the absence of </w:t>
      </w:r>
      <w:r>
        <w:rPr>
          <w:rFonts w:ascii="Times New Roman" w:eastAsia="Times New Roman" w:hAnsi="Times New Roman" w:cs="Times New Roman"/>
          <w:color w:val="auto"/>
        </w:rPr>
        <w:t xml:space="preserve">pest pressure, the neonicotinoid seed treatments did not </w:t>
      </w:r>
      <w:r w:rsidR="008F473B">
        <w:rPr>
          <w:rFonts w:ascii="Times New Roman" w:eastAsia="Times New Roman" w:hAnsi="Times New Roman" w:cs="Times New Roman"/>
          <w:color w:val="auto"/>
        </w:rPr>
        <w:t xml:space="preserve">improve </w:t>
      </w:r>
      <w:r>
        <w:rPr>
          <w:rFonts w:ascii="Times New Roman" w:eastAsia="Times New Roman" w:hAnsi="Times New Roman" w:cs="Times New Roman"/>
          <w:color w:val="auto"/>
        </w:rPr>
        <w:t>yield in any of the crops.</w:t>
      </w:r>
    </w:p>
    <w:p w14:paraId="3995BB38" w14:textId="77777777" w:rsidR="00540C13" w:rsidRDefault="00540C13">
      <w:pPr>
        <w:rPr>
          <w:rFonts w:ascii="Times New Roman" w:eastAsia="Times New Roman" w:hAnsi="Times New Roman" w:cs="Times New Roman"/>
          <w:color w:val="auto"/>
        </w:rPr>
      </w:pPr>
    </w:p>
    <w:p w14:paraId="5FCC33AD" w14:textId="59F2FBA1" w:rsidR="00540C13" w:rsidRDefault="00540C13">
      <w:pPr>
        <w:rPr>
          <w:rFonts w:ascii="Times New Roman" w:eastAsia="Times New Roman" w:hAnsi="Times New Roman" w:cs="Times New Roman"/>
          <w:color w:val="auto"/>
        </w:rPr>
      </w:pPr>
      <w:r>
        <w:rPr>
          <w:rFonts w:ascii="Times New Roman" w:eastAsia="Times New Roman" w:hAnsi="Times New Roman" w:cs="Times New Roman"/>
          <w:b/>
          <w:color w:val="auto"/>
        </w:rPr>
        <w:t xml:space="preserve">Winter annual flowers – </w:t>
      </w:r>
      <w:r>
        <w:rPr>
          <w:rFonts w:ascii="Times New Roman" w:eastAsia="Times New Roman" w:hAnsi="Times New Roman" w:cs="Times New Roman"/>
          <w:color w:val="auto"/>
        </w:rPr>
        <w:t>In this case, neonicotinoid residues from NSTs were not taken up by winter annual flowers and did not pose a threat to pollinators. However, persistence of neonicotinoids in soil and uptake by flowering plants could vary based on factors such as temperature, soil type and flowering plant species.</w:t>
      </w:r>
    </w:p>
    <w:p w14:paraId="59AC23A2" w14:textId="3BDFD704" w:rsidR="00C61B94" w:rsidRDefault="00C61B94">
      <w:pPr>
        <w:rPr>
          <w:rFonts w:ascii="Times New Roman" w:eastAsia="Times New Roman" w:hAnsi="Times New Roman" w:cs="Times New Roman"/>
          <w:color w:val="auto"/>
        </w:rPr>
      </w:pPr>
    </w:p>
    <w:p w14:paraId="1C67DAD5" w14:textId="0D15864C" w:rsidR="00C61B94" w:rsidRDefault="00C61B94" w:rsidP="00C61B94">
      <w:pPr>
        <w:rPr>
          <w:rFonts w:ascii="Times New Roman" w:hAnsi="Times New Roman" w:cs="Times New Roman"/>
          <w:b/>
        </w:rPr>
      </w:pPr>
      <w:r>
        <w:rPr>
          <w:rFonts w:ascii="Times New Roman" w:hAnsi="Times New Roman" w:cs="Times New Roman"/>
          <w:b/>
        </w:rPr>
        <w:t xml:space="preserve">Soil Quality and Microbial Analyses - </w:t>
      </w:r>
      <w:r>
        <w:rPr>
          <w:rFonts w:ascii="Times New Roman" w:eastAsia="Times New Roman" w:hAnsi="Times New Roman" w:cs="Times New Roman"/>
        </w:rPr>
        <w:t xml:space="preserve">Previous studies on the impact on neonicotinoids on soil microbes have found that neonicotinoids have a greater impact on community composition than on overall microbial abundance or richness. Thus, even though the Solvita results did not show a treatment difference, there could be differences in the composition of the </w:t>
      </w:r>
      <w:r w:rsidR="00052338">
        <w:rPr>
          <w:rFonts w:ascii="Times New Roman" w:eastAsia="Times New Roman" w:hAnsi="Times New Roman" w:cs="Times New Roman"/>
        </w:rPr>
        <w:t>soil microbial community. This could impact soil health if the nitrogen fixing portion of the community is impacted. Therefore, we are evaluating community composition</w:t>
      </w:r>
      <w:r>
        <w:rPr>
          <w:rFonts w:ascii="Times New Roman" w:eastAsia="Times New Roman" w:hAnsi="Times New Roman" w:cs="Times New Roman"/>
        </w:rPr>
        <w:t xml:space="preserve"> through Illumina sequencing. Additionally, the Solvita test measures overall soil respiration, which encompasses various types of organisms. By conducting qPCR of the 16S rRNA gene, we will quantify differences in prokaryotic abundance, which may be different than the overall CO</w:t>
      </w:r>
      <w:r>
        <w:rPr>
          <w:rFonts w:ascii="Times New Roman" w:eastAsia="Times New Roman" w:hAnsi="Times New Roman" w:cs="Times New Roman"/>
          <w:vertAlign w:val="subscript"/>
        </w:rPr>
        <w:t xml:space="preserve">2 </w:t>
      </w:r>
      <w:r>
        <w:rPr>
          <w:rFonts w:ascii="Times New Roman" w:eastAsia="Times New Roman" w:hAnsi="Times New Roman" w:cs="Times New Roman"/>
        </w:rPr>
        <w:t>measured by the Solvita test.</w:t>
      </w:r>
      <w:r w:rsidR="00052338">
        <w:rPr>
          <w:rFonts w:ascii="Times New Roman" w:eastAsia="Times New Roman" w:hAnsi="Times New Roman" w:cs="Times New Roman"/>
        </w:rPr>
        <w:t xml:space="preserve"> </w:t>
      </w:r>
    </w:p>
    <w:p w14:paraId="29B00E8D" w14:textId="66C4BAEF" w:rsidR="00540C13" w:rsidRPr="00540C13" w:rsidRDefault="00540C13">
      <w:pPr>
        <w:rPr>
          <w:rFonts w:ascii="Times New Roman" w:eastAsia="Times New Roman" w:hAnsi="Times New Roman" w:cs="Times New Roman"/>
          <w:color w:val="auto"/>
        </w:rPr>
      </w:pPr>
    </w:p>
    <w:p w14:paraId="67DF0624" w14:textId="71F8C993" w:rsidR="00F46E95" w:rsidRPr="00F46E95" w:rsidRDefault="00540C13">
      <w:pPr>
        <w:rPr>
          <w:rFonts w:ascii="Times New Roman" w:hAnsi="Times New Roman" w:cs="Times New Roman"/>
        </w:rPr>
      </w:pPr>
      <w:r>
        <w:rPr>
          <w:rFonts w:ascii="Times New Roman" w:eastAsia="Times New Roman" w:hAnsi="Times New Roman" w:cs="Times New Roman"/>
          <w:color w:val="auto"/>
        </w:rPr>
        <w:t>A final report will be submitted</w:t>
      </w:r>
      <w:r w:rsidR="00FE06BA">
        <w:rPr>
          <w:rFonts w:ascii="Times New Roman" w:eastAsia="Times New Roman" w:hAnsi="Times New Roman" w:cs="Times New Roman"/>
          <w:color w:val="auto"/>
        </w:rPr>
        <w:t xml:space="preserve"> after</w:t>
      </w:r>
      <w:r>
        <w:rPr>
          <w:rFonts w:ascii="Times New Roman" w:eastAsia="Times New Roman" w:hAnsi="Times New Roman" w:cs="Times New Roman"/>
          <w:color w:val="auto"/>
        </w:rPr>
        <w:t xml:space="preserve"> results from arthropod sampling, soil quality measurements and soil microbial analyses</w:t>
      </w:r>
      <w:r w:rsidR="00FE06BA">
        <w:rPr>
          <w:rFonts w:ascii="Times New Roman" w:eastAsia="Times New Roman" w:hAnsi="Times New Roman" w:cs="Times New Roman"/>
          <w:color w:val="auto"/>
        </w:rPr>
        <w:t xml:space="preserve"> are completed</w:t>
      </w:r>
      <w:r>
        <w:rPr>
          <w:rFonts w:ascii="Times New Roman" w:eastAsia="Times New Roman" w:hAnsi="Times New Roman" w:cs="Times New Roman"/>
          <w:color w:val="auto"/>
        </w:rPr>
        <w:t xml:space="preserve">. This will provide more insight into the non-target impacts of NSTs. </w:t>
      </w:r>
      <w:r w:rsidR="008F473B">
        <w:rPr>
          <w:rFonts w:ascii="Times New Roman" w:eastAsia="Times New Roman" w:hAnsi="Times New Roman" w:cs="Times New Roman"/>
          <w:color w:val="auto"/>
        </w:rPr>
        <w:t>In terms of yield and pest suppression, this</w:t>
      </w:r>
      <w:r w:rsidR="00F46E95">
        <w:rPr>
          <w:rFonts w:ascii="Times New Roman" w:eastAsia="Times New Roman" w:hAnsi="Times New Roman" w:cs="Times New Roman"/>
          <w:color w:val="auto"/>
        </w:rPr>
        <w:t xml:space="preserve"> study suggest</w:t>
      </w:r>
      <w:r w:rsidR="008F473B">
        <w:rPr>
          <w:rFonts w:ascii="Times New Roman" w:eastAsia="Times New Roman" w:hAnsi="Times New Roman" w:cs="Times New Roman"/>
          <w:color w:val="auto"/>
        </w:rPr>
        <w:t>s</w:t>
      </w:r>
      <w:r w:rsidR="00F46E95">
        <w:rPr>
          <w:rFonts w:ascii="Times New Roman" w:eastAsia="Times New Roman" w:hAnsi="Times New Roman" w:cs="Times New Roman"/>
          <w:color w:val="auto"/>
        </w:rPr>
        <w:t xml:space="preserve"> that there </w:t>
      </w:r>
      <w:r w:rsidR="008F473B">
        <w:rPr>
          <w:rFonts w:ascii="Times New Roman" w:eastAsia="Times New Roman" w:hAnsi="Times New Roman" w:cs="Times New Roman"/>
          <w:color w:val="auto"/>
        </w:rPr>
        <w:t xml:space="preserve">is no </w:t>
      </w:r>
      <w:r w:rsidR="00F46E95">
        <w:rPr>
          <w:rFonts w:ascii="Times New Roman" w:eastAsia="Times New Roman" w:hAnsi="Times New Roman" w:cs="Times New Roman"/>
          <w:color w:val="auto"/>
        </w:rPr>
        <w:t xml:space="preserve">economic benefit associated with using neonicotinoid treated seeds </w:t>
      </w:r>
      <w:r w:rsidR="008F473B">
        <w:rPr>
          <w:rFonts w:ascii="Times New Roman" w:eastAsia="Times New Roman" w:hAnsi="Times New Roman" w:cs="Times New Roman"/>
          <w:color w:val="auto"/>
        </w:rPr>
        <w:t xml:space="preserve">when pest pressure is low. </w:t>
      </w:r>
    </w:p>
    <w:sectPr w:rsidR="00F46E95" w:rsidRPr="00F46E95">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5E5CE" w14:textId="77777777" w:rsidR="002864E4" w:rsidRDefault="002864E4" w:rsidP="00FE06BA">
      <w:r>
        <w:separator/>
      </w:r>
    </w:p>
  </w:endnote>
  <w:endnote w:type="continuationSeparator" w:id="0">
    <w:p w14:paraId="019C2987" w14:textId="77777777" w:rsidR="002864E4" w:rsidRDefault="002864E4" w:rsidP="00FE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303887"/>
      <w:docPartObj>
        <w:docPartGallery w:val="Page Numbers (Bottom of Page)"/>
        <w:docPartUnique/>
      </w:docPartObj>
    </w:sdtPr>
    <w:sdtEndPr>
      <w:rPr>
        <w:noProof/>
      </w:rPr>
    </w:sdtEndPr>
    <w:sdtContent>
      <w:p w14:paraId="305D4E80" w14:textId="4452E256" w:rsidR="00D43BBC" w:rsidRDefault="00D43BBC">
        <w:pPr>
          <w:pStyle w:val="Footer"/>
        </w:pPr>
        <w:r>
          <w:fldChar w:fldCharType="begin"/>
        </w:r>
        <w:r>
          <w:instrText xml:space="preserve"> PAGE   \* MERGEFORMAT </w:instrText>
        </w:r>
        <w:r>
          <w:fldChar w:fldCharType="separate"/>
        </w:r>
        <w:r w:rsidR="00052338">
          <w:rPr>
            <w:noProof/>
          </w:rPr>
          <w:t>1</w:t>
        </w:r>
        <w:r>
          <w:rPr>
            <w:noProof/>
          </w:rPr>
          <w:fldChar w:fldCharType="end"/>
        </w:r>
      </w:p>
    </w:sdtContent>
  </w:sdt>
  <w:p w14:paraId="32E59AFA" w14:textId="77777777" w:rsidR="00D43BBC" w:rsidRDefault="00D4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1F761" w14:textId="77777777" w:rsidR="002864E4" w:rsidRDefault="002864E4" w:rsidP="00FE06BA">
      <w:r>
        <w:separator/>
      </w:r>
    </w:p>
  </w:footnote>
  <w:footnote w:type="continuationSeparator" w:id="0">
    <w:p w14:paraId="313B28EA" w14:textId="77777777" w:rsidR="002864E4" w:rsidRDefault="002864E4" w:rsidP="00FE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37"/>
    <w:rsid w:val="00052338"/>
    <w:rsid w:val="0009131C"/>
    <w:rsid w:val="000C70DC"/>
    <w:rsid w:val="000E5235"/>
    <w:rsid w:val="00104D37"/>
    <w:rsid w:val="00141E95"/>
    <w:rsid w:val="0019250A"/>
    <w:rsid w:val="001B2E84"/>
    <w:rsid w:val="001B54E3"/>
    <w:rsid w:val="002864E4"/>
    <w:rsid w:val="002F029A"/>
    <w:rsid w:val="00306F31"/>
    <w:rsid w:val="003C4411"/>
    <w:rsid w:val="003C73F4"/>
    <w:rsid w:val="003D4663"/>
    <w:rsid w:val="003F7C4F"/>
    <w:rsid w:val="00454F38"/>
    <w:rsid w:val="00484654"/>
    <w:rsid w:val="004B1538"/>
    <w:rsid w:val="0051370B"/>
    <w:rsid w:val="00540C13"/>
    <w:rsid w:val="00586C3E"/>
    <w:rsid w:val="005C4A7E"/>
    <w:rsid w:val="006379DA"/>
    <w:rsid w:val="006569E8"/>
    <w:rsid w:val="006A72B7"/>
    <w:rsid w:val="0073546F"/>
    <w:rsid w:val="007D29A8"/>
    <w:rsid w:val="007E0C0D"/>
    <w:rsid w:val="007F345F"/>
    <w:rsid w:val="008173AD"/>
    <w:rsid w:val="00856CBF"/>
    <w:rsid w:val="008B36E9"/>
    <w:rsid w:val="008E7659"/>
    <w:rsid w:val="008F473B"/>
    <w:rsid w:val="009003E6"/>
    <w:rsid w:val="00933C8B"/>
    <w:rsid w:val="009E60D1"/>
    <w:rsid w:val="00A279AA"/>
    <w:rsid w:val="00A747DE"/>
    <w:rsid w:val="00A84F7A"/>
    <w:rsid w:val="00B41633"/>
    <w:rsid w:val="00B60124"/>
    <w:rsid w:val="00BD48A0"/>
    <w:rsid w:val="00C61B94"/>
    <w:rsid w:val="00C734E4"/>
    <w:rsid w:val="00D42A12"/>
    <w:rsid w:val="00D43BBC"/>
    <w:rsid w:val="00DE0641"/>
    <w:rsid w:val="00DE6F7E"/>
    <w:rsid w:val="00E66497"/>
    <w:rsid w:val="00E75107"/>
    <w:rsid w:val="00E817FB"/>
    <w:rsid w:val="00ED3AE7"/>
    <w:rsid w:val="00EE55F5"/>
    <w:rsid w:val="00EF418C"/>
    <w:rsid w:val="00F22A6D"/>
    <w:rsid w:val="00F33A90"/>
    <w:rsid w:val="00F35A77"/>
    <w:rsid w:val="00F4562B"/>
    <w:rsid w:val="00F46E95"/>
    <w:rsid w:val="00F640D7"/>
    <w:rsid w:val="00FE0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F422"/>
  <w15:chartTrackingRefBased/>
  <w15:docId w15:val="{CF1E382F-6E3E-4521-94AB-42A46CC5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D37"/>
    <w:pPr>
      <w:spacing w:after="0" w:line="240" w:lineRule="auto"/>
    </w:pPr>
    <w:rPr>
      <w:rFonts w:ascii="Footlight MT Light" w:eastAsiaTheme="minorEastAsia" w:hAnsi="Footlight MT Light" w:cs="Apple Chancery"/>
      <w:color w:val="000000" w:themeColor="text1"/>
      <w:sz w:val="24"/>
      <w:szCs w:val="24"/>
    </w:rPr>
  </w:style>
  <w:style w:type="paragraph" w:styleId="Heading1">
    <w:name w:val="heading 1"/>
    <w:basedOn w:val="Normal"/>
    <w:next w:val="Normal"/>
    <w:link w:val="Heading1Char"/>
    <w:uiPriority w:val="9"/>
    <w:qFormat/>
    <w:rsid w:val="001B2E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1B2E84"/>
    <w:pPr>
      <w:spacing w:line="276" w:lineRule="auto"/>
      <w:jc w:val="center"/>
    </w:pPr>
    <w:rPr>
      <w:rFonts w:ascii="Times New Roman" w:hAnsi="Times New Roman"/>
      <w:b/>
      <w:color w:val="000000" w:themeColor="text1"/>
      <w:sz w:val="24"/>
      <w:lang w:val="en-US"/>
    </w:rPr>
  </w:style>
  <w:style w:type="character" w:customStyle="1" w:styleId="Style1Char">
    <w:name w:val="Style1 Char"/>
    <w:basedOn w:val="DefaultParagraphFont"/>
    <w:link w:val="Style1"/>
    <w:rsid w:val="001B2E84"/>
    <w:rPr>
      <w:rFonts w:ascii="Times New Roman" w:eastAsiaTheme="majorEastAsia" w:hAnsi="Times New Roman" w:cstheme="majorBidi"/>
      <w:b/>
      <w:color w:val="000000" w:themeColor="text1"/>
      <w:sz w:val="24"/>
      <w:szCs w:val="32"/>
      <w:lang w:val="en-US"/>
    </w:rPr>
  </w:style>
  <w:style w:type="character" w:customStyle="1" w:styleId="Heading1Char">
    <w:name w:val="Heading 1 Char"/>
    <w:basedOn w:val="DefaultParagraphFont"/>
    <w:link w:val="Heading1"/>
    <w:uiPriority w:val="9"/>
    <w:rsid w:val="001B2E84"/>
    <w:rPr>
      <w:rFonts w:asciiTheme="majorHAnsi" w:eastAsiaTheme="majorEastAsia" w:hAnsiTheme="majorHAnsi" w:cstheme="majorBidi"/>
      <w:color w:val="2F5496" w:themeColor="accent1" w:themeShade="BF"/>
      <w:sz w:val="32"/>
      <w:szCs w:val="32"/>
    </w:rPr>
  </w:style>
  <w:style w:type="paragraph" w:customStyle="1" w:styleId="Normal1">
    <w:name w:val="Normal1"/>
    <w:rsid w:val="008B36E9"/>
    <w:pPr>
      <w:spacing w:after="0" w:line="276" w:lineRule="auto"/>
    </w:pPr>
    <w:rPr>
      <w:rFonts w:ascii="Arial" w:eastAsia="Arial" w:hAnsi="Arial" w:cs="Arial"/>
      <w:color w:val="000000"/>
      <w:lang w:val="en-US"/>
    </w:rPr>
  </w:style>
  <w:style w:type="table" w:styleId="TableGrid">
    <w:name w:val="Table Grid"/>
    <w:basedOn w:val="TableNormal"/>
    <w:uiPriority w:val="59"/>
    <w:rsid w:val="008B36E9"/>
    <w:pPr>
      <w:spacing w:after="0" w:line="240" w:lineRule="auto"/>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B36E9"/>
    <w:pPr>
      <w:spacing w:after="200"/>
    </w:pPr>
    <w:rPr>
      <w:rFonts w:ascii="Arial" w:eastAsia="Arial" w:hAnsi="Arial" w:cs="Arial"/>
      <w:i/>
      <w:iCs/>
      <w:color w:val="44546A" w:themeColor="text2"/>
      <w:sz w:val="18"/>
      <w:szCs w:val="18"/>
      <w:lang w:val="en-US"/>
    </w:rPr>
  </w:style>
  <w:style w:type="paragraph" w:styleId="TableofFigures">
    <w:name w:val="table of figures"/>
    <w:aliases w:val="List of Figures"/>
    <w:basedOn w:val="Caption"/>
    <w:next w:val="Normal"/>
    <w:autoRedefine/>
    <w:uiPriority w:val="99"/>
    <w:unhideWhenUsed/>
    <w:qFormat/>
    <w:rsid w:val="008E7659"/>
    <w:pPr>
      <w:tabs>
        <w:tab w:val="right" w:leader="dot" w:pos="9016"/>
      </w:tabs>
    </w:pPr>
    <w:rPr>
      <w:rFonts w:ascii="Times New Roman" w:eastAsia="Times New Roman" w:hAnsi="Times New Roman"/>
      <w:color w:val="auto"/>
      <w:sz w:val="22"/>
    </w:rPr>
  </w:style>
  <w:style w:type="paragraph" w:styleId="Header">
    <w:name w:val="header"/>
    <w:basedOn w:val="Normal"/>
    <w:link w:val="HeaderChar"/>
    <w:uiPriority w:val="99"/>
    <w:unhideWhenUsed/>
    <w:rsid w:val="00FE06BA"/>
    <w:pPr>
      <w:tabs>
        <w:tab w:val="center" w:pos="4513"/>
        <w:tab w:val="right" w:pos="9026"/>
      </w:tabs>
    </w:pPr>
  </w:style>
  <w:style w:type="character" w:customStyle="1" w:styleId="HeaderChar">
    <w:name w:val="Header Char"/>
    <w:basedOn w:val="DefaultParagraphFont"/>
    <w:link w:val="Header"/>
    <w:uiPriority w:val="99"/>
    <w:rsid w:val="00FE06BA"/>
    <w:rPr>
      <w:rFonts w:ascii="Footlight MT Light" w:eastAsiaTheme="minorEastAsia" w:hAnsi="Footlight MT Light" w:cs="Apple Chancery"/>
      <w:color w:val="000000" w:themeColor="text1"/>
      <w:sz w:val="24"/>
      <w:szCs w:val="24"/>
    </w:rPr>
  </w:style>
  <w:style w:type="paragraph" w:styleId="Footer">
    <w:name w:val="footer"/>
    <w:basedOn w:val="Normal"/>
    <w:link w:val="FooterChar"/>
    <w:uiPriority w:val="99"/>
    <w:unhideWhenUsed/>
    <w:rsid w:val="00FE06BA"/>
    <w:pPr>
      <w:tabs>
        <w:tab w:val="center" w:pos="4513"/>
        <w:tab w:val="right" w:pos="9026"/>
      </w:tabs>
    </w:pPr>
  </w:style>
  <w:style w:type="character" w:customStyle="1" w:styleId="FooterChar">
    <w:name w:val="Footer Char"/>
    <w:basedOn w:val="DefaultParagraphFont"/>
    <w:link w:val="Footer"/>
    <w:uiPriority w:val="99"/>
    <w:rsid w:val="00FE06BA"/>
    <w:rPr>
      <w:rFonts w:ascii="Footlight MT Light" w:eastAsiaTheme="minorEastAsia" w:hAnsi="Footlight MT Light" w:cs="Apple Chancery"/>
      <w:color w:val="000000" w:themeColor="text1"/>
      <w:sz w:val="24"/>
      <w:szCs w:val="24"/>
    </w:rPr>
  </w:style>
  <w:style w:type="character" w:styleId="CommentReference">
    <w:name w:val="annotation reference"/>
    <w:basedOn w:val="DefaultParagraphFont"/>
    <w:uiPriority w:val="99"/>
    <w:semiHidden/>
    <w:unhideWhenUsed/>
    <w:rsid w:val="00C734E4"/>
    <w:rPr>
      <w:sz w:val="16"/>
      <w:szCs w:val="16"/>
    </w:rPr>
  </w:style>
  <w:style w:type="paragraph" w:styleId="CommentText">
    <w:name w:val="annotation text"/>
    <w:basedOn w:val="Normal"/>
    <w:link w:val="CommentTextChar"/>
    <w:uiPriority w:val="99"/>
    <w:semiHidden/>
    <w:unhideWhenUsed/>
    <w:rsid w:val="00C734E4"/>
    <w:rPr>
      <w:sz w:val="20"/>
      <w:szCs w:val="20"/>
    </w:rPr>
  </w:style>
  <w:style w:type="character" w:customStyle="1" w:styleId="CommentTextChar">
    <w:name w:val="Comment Text Char"/>
    <w:basedOn w:val="DefaultParagraphFont"/>
    <w:link w:val="CommentText"/>
    <w:uiPriority w:val="99"/>
    <w:semiHidden/>
    <w:rsid w:val="00C734E4"/>
    <w:rPr>
      <w:rFonts w:ascii="Footlight MT Light" w:eastAsiaTheme="minorEastAsia" w:hAnsi="Footlight MT Light" w:cs="Apple Chancery"/>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734E4"/>
    <w:rPr>
      <w:b/>
      <w:bCs/>
    </w:rPr>
  </w:style>
  <w:style w:type="character" w:customStyle="1" w:styleId="CommentSubjectChar">
    <w:name w:val="Comment Subject Char"/>
    <w:basedOn w:val="CommentTextChar"/>
    <w:link w:val="CommentSubject"/>
    <w:uiPriority w:val="99"/>
    <w:semiHidden/>
    <w:rsid w:val="00C734E4"/>
    <w:rPr>
      <w:rFonts w:ascii="Footlight MT Light" w:eastAsiaTheme="minorEastAsia" w:hAnsi="Footlight MT Light" w:cs="Apple Chancery"/>
      <w:b/>
      <w:bCs/>
      <w:color w:val="000000" w:themeColor="text1"/>
      <w:sz w:val="20"/>
      <w:szCs w:val="20"/>
    </w:rPr>
  </w:style>
  <w:style w:type="paragraph" w:styleId="BalloonText">
    <w:name w:val="Balloon Text"/>
    <w:basedOn w:val="Normal"/>
    <w:link w:val="BalloonTextChar"/>
    <w:uiPriority w:val="99"/>
    <w:semiHidden/>
    <w:unhideWhenUsed/>
    <w:rsid w:val="00C73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E4"/>
    <w:rPr>
      <w:rFonts w:ascii="Segoe UI" w:eastAsiaTheme="minorEastAsia"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hart" Target="charts/chart1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c9dffb43a36b539/Data%20and%20Stats/2015%20soybean%20visual%20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fc9dffb43a36b539/Data%20and%20Stats/2016%20DC%20Soybean%20Harvest%20Data%20110816.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fc9dffb43a36b539/Data%20and%20Stats/Corn%20harvest%20data.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c9dffb43a36b539/Data%20and%20Stats/2015%20soybean%20visual%20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c9dffb43a36b539/Data%20and%20Stats/2016%20DC%20Soybean%20Visual%20Final.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fc9dffb43a36b539/Data%20and%20Stats/2016%20DC%20Soybean%20Visual%20Final.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fc9dffb43a36b539/Documents/Corn%20Visual%201st%20date.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fc9dffb43a36b539/Neonic%20Data/07102017%20BV%20Corn%20NTO%20Insect%20Counts%20.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fc9dffb43a36b539/Data%20and%20Stats/2017%20Corn%20Visual%20Counts_Ears.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fc9dffb43a36b539/Data%20and%20Stats/2015%20Soybean%20yield%20final.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8092738407699"/>
          <c:y val="5.5555555555555552E-2"/>
          <c:w val="0.88341907261592301"/>
          <c:h val="0.77574067664618851"/>
        </c:manualLayout>
      </c:layout>
      <c:barChart>
        <c:barDir val="col"/>
        <c:grouping val="clustered"/>
        <c:varyColors val="0"/>
        <c:ser>
          <c:idx val="0"/>
          <c:order val="0"/>
          <c:tx>
            <c:strRef>
              <c:f>'[2015 soybean visual data.xlsx]Sheet4'!$B$5</c:f>
              <c:strCache>
                <c:ptCount val="1"/>
                <c:pt idx="0">
                  <c:v>Mean(Pests)</c:v>
                </c:pt>
              </c:strCache>
            </c:strRef>
          </c:tx>
          <c:spPr>
            <a:solidFill>
              <a:schemeClr val="accent1"/>
            </a:solidFill>
            <a:ln>
              <a:no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4C7E-4080-8816-DAFF35898F37}"/>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4C7E-4080-8816-DAFF35898F37}"/>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4C7E-4080-8816-DAFF35898F37}"/>
              </c:ext>
            </c:extLst>
          </c:dPt>
          <c:dPt>
            <c:idx val="3"/>
            <c:invertIfNegative val="0"/>
            <c:bubble3D val="0"/>
            <c:spPr>
              <a:pattFill prst="wdUpDiag">
                <a:fgClr>
                  <a:schemeClr val="tx1"/>
                </a:fgClr>
                <a:bgClr>
                  <a:schemeClr val="bg1"/>
                </a:bgClr>
              </a:pattFill>
              <a:ln>
                <a:solidFill>
                  <a:schemeClr val="tx1"/>
                </a:solidFill>
              </a:ln>
              <a:effectLst/>
            </c:spPr>
            <c:extLst>
              <c:ext xmlns:c16="http://schemas.microsoft.com/office/drawing/2014/chart" uri="{C3380CC4-5D6E-409C-BE32-E72D297353CC}">
                <c16:uniqueId val="{00000007-4C7E-4080-8816-DAFF35898F37}"/>
              </c:ext>
            </c:extLst>
          </c:dPt>
          <c:errBars>
            <c:errBarType val="both"/>
            <c:errValType val="cust"/>
            <c:noEndCap val="0"/>
            <c:plus>
              <c:numRef>
                <c:f>'[2015 soybean visual data.xlsx]Sheet4'!$C$6:$C$9</c:f>
                <c:numCache>
                  <c:formatCode>General</c:formatCode>
                  <c:ptCount val="4"/>
                  <c:pt idx="0">
                    <c:v>3.4641016151000001</c:v>
                  </c:pt>
                  <c:pt idx="1">
                    <c:v>2.32992949</c:v>
                  </c:pt>
                  <c:pt idx="2">
                    <c:v>0.83985542970000004</c:v>
                  </c:pt>
                  <c:pt idx="3">
                    <c:v>1.2455277137</c:v>
                  </c:pt>
                </c:numCache>
              </c:numRef>
            </c:plus>
            <c:minus>
              <c:numRef>
                <c:f>'[2015 soybean visual data.xlsx]Sheet4'!$C$6:$C$9</c:f>
                <c:numCache>
                  <c:formatCode>General</c:formatCode>
                  <c:ptCount val="4"/>
                  <c:pt idx="0">
                    <c:v>3.4641016151000001</c:v>
                  </c:pt>
                  <c:pt idx="1">
                    <c:v>2.32992949</c:v>
                  </c:pt>
                  <c:pt idx="2">
                    <c:v>0.83985542970000004</c:v>
                  </c:pt>
                  <c:pt idx="3">
                    <c:v>1.2455277137</c:v>
                  </c:pt>
                </c:numCache>
              </c:numRef>
            </c:minus>
            <c:spPr>
              <a:noFill/>
              <a:ln w="15875" cap="flat" cmpd="sng" algn="ctr">
                <a:solidFill>
                  <a:schemeClr val="tx1"/>
                </a:solidFill>
                <a:round/>
              </a:ln>
              <a:effectLst/>
            </c:spPr>
          </c:errBars>
          <c:cat>
            <c:strRef>
              <c:f>'[2015 soybean visual data.xlsx]Sheet4'!$A$6:$A$9</c:f>
              <c:strCache>
                <c:ptCount val="4"/>
                <c:pt idx="0">
                  <c:v>Control</c:v>
                </c:pt>
                <c:pt idx="1">
                  <c:v>Fungicide</c:v>
                </c:pt>
                <c:pt idx="2">
                  <c:v>Cruiser</c:v>
                </c:pt>
                <c:pt idx="3">
                  <c:v>Gaucho</c:v>
                </c:pt>
              </c:strCache>
            </c:strRef>
          </c:cat>
          <c:val>
            <c:numRef>
              <c:f>'[2015 soybean visual data.xlsx]Sheet4'!$B$6:$B$9</c:f>
              <c:numCache>
                <c:formatCode>General</c:formatCode>
                <c:ptCount val="4"/>
                <c:pt idx="0">
                  <c:v>17</c:v>
                </c:pt>
                <c:pt idx="1">
                  <c:v>18</c:v>
                </c:pt>
                <c:pt idx="2">
                  <c:v>4.75</c:v>
                </c:pt>
                <c:pt idx="3">
                  <c:v>10.125</c:v>
                </c:pt>
              </c:numCache>
            </c:numRef>
          </c:val>
          <c:extLst>
            <c:ext xmlns:c16="http://schemas.microsoft.com/office/drawing/2014/chart" uri="{C3380CC4-5D6E-409C-BE32-E72D297353CC}">
              <c16:uniqueId val="{00000008-4C7E-4080-8816-DAFF35898F37}"/>
            </c:ext>
          </c:extLst>
        </c:ser>
        <c:dLbls>
          <c:showLegendKey val="0"/>
          <c:showVal val="0"/>
          <c:showCatName val="0"/>
          <c:showSerName val="0"/>
          <c:showPercent val="0"/>
          <c:showBubbleSize val="0"/>
        </c:dLbls>
        <c:gapWidth val="100"/>
        <c:overlap val="-27"/>
        <c:axId val="691435280"/>
        <c:axId val="691435824"/>
      </c:barChart>
      <c:catAx>
        <c:axId val="6914352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35824"/>
        <c:crosses val="autoZero"/>
        <c:auto val="1"/>
        <c:lblAlgn val="ctr"/>
        <c:lblOffset val="100"/>
        <c:noMultiLvlLbl val="0"/>
      </c:catAx>
      <c:valAx>
        <c:axId val="69143582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solidFill>
                      <a:schemeClr val="tx1"/>
                    </a:solidFill>
                  </a:rPr>
                  <a:t>Insects/10 trifoliates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35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'[2016 DC Soybean Harvest Data 110816.xlsx]Both Sites'!$J$26</c:f>
              <c:strCache>
                <c:ptCount val="1"/>
                <c:pt idx="0">
                  <c:v>Mean(Yield (bu/acre))</c:v>
                </c:pt>
              </c:strCache>
            </c:strRef>
          </c:tx>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2A39-4C4C-80C8-8F8AF6919F16}"/>
              </c:ext>
            </c:extLst>
          </c:dPt>
          <c:dPt>
            <c:idx val="1"/>
            <c:invertIfNegative val="0"/>
            <c:bubble3D val="0"/>
            <c:spPr>
              <a:solidFill>
                <a:schemeClr val="tx1">
                  <a:lumMod val="50000"/>
                  <a:lumOff val="50000"/>
                </a:schemeClr>
              </a:solidFill>
              <a:ln>
                <a:solidFill>
                  <a:schemeClr val="tx1"/>
                </a:solidFill>
              </a:ln>
              <a:effectLst/>
            </c:spPr>
            <c:extLst>
              <c:ext xmlns:c16="http://schemas.microsoft.com/office/drawing/2014/chart" uri="{C3380CC4-5D6E-409C-BE32-E72D297353CC}">
                <c16:uniqueId val="{00000003-2A39-4C4C-80C8-8F8AF6919F16}"/>
              </c:ext>
            </c:extLst>
          </c:dPt>
          <c:dPt>
            <c:idx val="2"/>
            <c:invertIfNegative val="0"/>
            <c:bubble3D val="0"/>
            <c:spPr>
              <a:solidFill>
                <a:schemeClr val="bg1">
                  <a:lumMod val="85000"/>
                </a:schemeClr>
              </a:solidFill>
              <a:ln>
                <a:solidFill>
                  <a:schemeClr val="tx1"/>
                </a:solidFill>
              </a:ln>
              <a:effectLst/>
            </c:spPr>
            <c:extLst>
              <c:ext xmlns:c16="http://schemas.microsoft.com/office/drawing/2014/chart" uri="{C3380CC4-5D6E-409C-BE32-E72D297353CC}">
                <c16:uniqueId val="{00000005-2A39-4C4C-80C8-8F8AF6919F16}"/>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2A39-4C4C-80C8-8F8AF6919F16}"/>
              </c:ext>
            </c:extLst>
          </c:dPt>
          <c:errBars>
            <c:errBarType val="both"/>
            <c:errValType val="cust"/>
            <c:noEndCap val="0"/>
            <c:plus>
              <c:numRef>
                <c:f>'[2016 DC Soybean Harvest Data 110816.xlsx]Both Sites'!$K$27:$K$30</c:f>
                <c:numCache>
                  <c:formatCode>General</c:formatCode>
                  <c:ptCount val="4"/>
                  <c:pt idx="0">
                    <c:v>2.7434654445</c:v>
                  </c:pt>
                  <c:pt idx="1">
                    <c:v>2.6664988914999999</c:v>
                  </c:pt>
                  <c:pt idx="2">
                    <c:v>2.6429040258000001</c:v>
                  </c:pt>
                  <c:pt idx="3">
                    <c:v>2.5080290986999998</c:v>
                  </c:pt>
                </c:numCache>
              </c:numRef>
            </c:plus>
            <c:minus>
              <c:numRef>
                <c:f>'[2016 DC Soybean Harvest Data 110816.xlsx]Both Sites'!$K$27:$K$30</c:f>
                <c:numCache>
                  <c:formatCode>General</c:formatCode>
                  <c:ptCount val="4"/>
                  <c:pt idx="0">
                    <c:v>2.7434654445</c:v>
                  </c:pt>
                  <c:pt idx="1">
                    <c:v>2.6664988914999999</c:v>
                  </c:pt>
                  <c:pt idx="2">
                    <c:v>2.6429040258000001</c:v>
                  </c:pt>
                  <c:pt idx="3">
                    <c:v>2.5080290986999998</c:v>
                  </c:pt>
                </c:numCache>
              </c:numRef>
            </c:minus>
            <c:spPr>
              <a:noFill/>
              <a:ln w="15875" cap="flat" cmpd="sng" algn="ctr">
                <a:solidFill>
                  <a:schemeClr val="tx1"/>
                </a:solidFill>
                <a:round/>
              </a:ln>
              <a:effectLst/>
            </c:spPr>
          </c:errBars>
          <c:cat>
            <c:strRef>
              <c:f>'[2016 DC Soybean Harvest Data 110816.xlsx]Both Sites'!$I$27:$I$30</c:f>
              <c:strCache>
                <c:ptCount val="4"/>
                <c:pt idx="0">
                  <c:v>Control</c:v>
                </c:pt>
                <c:pt idx="1">
                  <c:v>Fungicide</c:v>
                </c:pt>
                <c:pt idx="2">
                  <c:v>Cruiser</c:v>
                </c:pt>
                <c:pt idx="3">
                  <c:v>Gaucho</c:v>
                </c:pt>
              </c:strCache>
            </c:strRef>
          </c:cat>
          <c:val>
            <c:numRef>
              <c:f>'[2016 DC Soybean Harvest Data 110816.xlsx]Both Sites'!$J$27:$J$30</c:f>
              <c:numCache>
                <c:formatCode>General</c:formatCode>
                <c:ptCount val="4"/>
                <c:pt idx="0">
                  <c:v>45.651079123000002</c:v>
                </c:pt>
                <c:pt idx="1">
                  <c:v>47.091877478000001</c:v>
                </c:pt>
                <c:pt idx="2">
                  <c:v>46.836719242999997</c:v>
                </c:pt>
                <c:pt idx="3">
                  <c:v>47.668741824000001</c:v>
                </c:pt>
              </c:numCache>
            </c:numRef>
          </c:val>
          <c:extLst>
            <c:ext xmlns:c16="http://schemas.microsoft.com/office/drawing/2014/chart" uri="{C3380CC4-5D6E-409C-BE32-E72D297353CC}">
              <c16:uniqueId val="{00000008-2A39-4C4C-80C8-8F8AF6919F16}"/>
            </c:ext>
          </c:extLst>
        </c:ser>
        <c:dLbls>
          <c:showLegendKey val="0"/>
          <c:showVal val="0"/>
          <c:showCatName val="0"/>
          <c:showSerName val="0"/>
          <c:showPercent val="0"/>
          <c:showBubbleSize val="0"/>
        </c:dLbls>
        <c:gapWidth val="100"/>
        <c:overlap val="-27"/>
        <c:axId val="610966752"/>
        <c:axId val="610950976"/>
      </c:barChart>
      <c:catAx>
        <c:axId val="6109667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10950976"/>
        <c:crosses val="autoZero"/>
        <c:auto val="1"/>
        <c:lblAlgn val="ctr"/>
        <c:lblOffset val="100"/>
        <c:noMultiLvlLbl val="0"/>
      </c:catAx>
      <c:valAx>
        <c:axId val="610950976"/>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GB"/>
                  <a:t>Yield (Bu/ac)</a:t>
                </a:r>
              </a:p>
            </c:rich>
          </c:tx>
          <c:layout>
            <c:manualLayout>
              <c:xMode val="edge"/>
              <c:yMode val="edge"/>
              <c:x val="2.2389522028344603E-2"/>
              <c:y val="0.24675156785863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10966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'[Corn harvest data.xlsx]Sheet5'!$B$6</c:f>
              <c:strCache>
                <c:ptCount val="1"/>
                <c:pt idx="0">
                  <c:v>Mean(Weight (Bu/ac))</c:v>
                </c:pt>
              </c:strCache>
            </c:strRef>
          </c:tx>
          <c:spPr>
            <a:solidFill>
              <a:schemeClr val="accent1"/>
            </a:solidFill>
            <a:ln>
              <a:no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50B7-4A8A-BC88-A26A48AC1975}"/>
              </c:ext>
            </c:extLst>
          </c:dPt>
          <c:dPt>
            <c:idx val="1"/>
            <c:invertIfNegative val="0"/>
            <c:bubble3D val="0"/>
            <c:spPr>
              <a:solidFill>
                <a:schemeClr val="tx1">
                  <a:lumMod val="50000"/>
                  <a:lumOff val="50000"/>
                </a:schemeClr>
              </a:solidFill>
              <a:ln>
                <a:solidFill>
                  <a:schemeClr val="tx1"/>
                </a:solidFill>
              </a:ln>
              <a:effectLst/>
            </c:spPr>
            <c:extLst>
              <c:ext xmlns:c16="http://schemas.microsoft.com/office/drawing/2014/chart" uri="{C3380CC4-5D6E-409C-BE32-E72D297353CC}">
                <c16:uniqueId val="{00000003-50B7-4A8A-BC88-A26A48AC1975}"/>
              </c:ext>
            </c:extLst>
          </c:dPt>
          <c:dPt>
            <c:idx val="2"/>
            <c:invertIfNegative val="0"/>
            <c:bubble3D val="0"/>
            <c:spPr>
              <a:solidFill>
                <a:schemeClr val="bg1">
                  <a:lumMod val="85000"/>
                </a:schemeClr>
              </a:solidFill>
              <a:ln>
                <a:solidFill>
                  <a:schemeClr val="tx1"/>
                </a:solidFill>
              </a:ln>
              <a:effectLst/>
            </c:spPr>
            <c:extLst>
              <c:ext xmlns:c16="http://schemas.microsoft.com/office/drawing/2014/chart" uri="{C3380CC4-5D6E-409C-BE32-E72D297353CC}">
                <c16:uniqueId val="{00000005-50B7-4A8A-BC88-A26A48AC1975}"/>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50B7-4A8A-BC88-A26A48AC1975}"/>
              </c:ext>
            </c:extLst>
          </c:dPt>
          <c:errBars>
            <c:errBarType val="both"/>
            <c:errValType val="cust"/>
            <c:noEndCap val="0"/>
            <c:plus>
              <c:numRef>
                <c:f>'[Corn harvest data.xlsx]Sheet5'!$C$7:$C$10</c:f>
                <c:numCache>
                  <c:formatCode>General</c:formatCode>
                  <c:ptCount val="4"/>
                  <c:pt idx="0">
                    <c:v>7.7348508212000002</c:v>
                  </c:pt>
                  <c:pt idx="1">
                    <c:v>3.2451901134000001</c:v>
                  </c:pt>
                  <c:pt idx="2">
                    <c:v>8.2891666041000001</c:v>
                  </c:pt>
                  <c:pt idx="3">
                    <c:v>11.334469189</c:v>
                  </c:pt>
                </c:numCache>
              </c:numRef>
            </c:plus>
            <c:minus>
              <c:numRef>
                <c:f>'[Corn harvest data.xlsx]Sheet5'!$C$7:$C$10</c:f>
                <c:numCache>
                  <c:formatCode>General</c:formatCode>
                  <c:ptCount val="4"/>
                  <c:pt idx="0">
                    <c:v>7.7348508212000002</c:v>
                  </c:pt>
                  <c:pt idx="1">
                    <c:v>3.2451901134000001</c:v>
                  </c:pt>
                  <c:pt idx="2">
                    <c:v>8.2891666041000001</c:v>
                  </c:pt>
                  <c:pt idx="3">
                    <c:v>11.334469189</c:v>
                  </c:pt>
                </c:numCache>
              </c:numRef>
            </c:minus>
            <c:spPr>
              <a:noFill/>
              <a:ln w="15875" cap="flat" cmpd="sng" algn="ctr">
                <a:solidFill>
                  <a:schemeClr val="tx1"/>
                </a:solidFill>
                <a:round/>
              </a:ln>
              <a:effectLst/>
            </c:spPr>
          </c:errBars>
          <c:cat>
            <c:strRef>
              <c:f>'[Corn harvest data.xlsx]Sheet5'!$A$7:$A$10</c:f>
              <c:strCache>
                <c:ptCount val="4"/>
                <c:pt idx="0">
                  <c:v>Control</c:v>
                </c:pt>
                <c:pt idx="1">
                  <c:v>Fungicide</c:v>
                </c:pt>
                <c:pt idx="2">
                  <c:v>Thiamethoxam</c:v>
                </c:pt>
                <c:pt idx="3">
                  <c:v>Imidacloprid</c:v>
                </c:pt>
              </c:strCache>
            </c:strRef>
          </c:cat>
          <c:val>
            <c:numRef>
              <c:f>'[Corn harvest data.xlsx]Sheet5'!$B$7:$B$10</c:f>
              <c:numCache>
                <c:formatCode>General</c:formatCode>
                <c:ptCount val="4"/>
                <c:pt idx="0">
                  <c:v>141.10858024999999</c:v>
                </c:pt>
                <c:pt idx="1">
                  <c:v>152.98145994000001</c:v>
                </c:pt>
                <c:pt idx="2">
                  <c:v>151.49700856000001</c:v>
                </c:pt>
                <c:pt idx="3">
                  <c:v>152.78589585</c:v>
                </c:pt>
              </c:numCache>
            </c:numRef>
          </c:val>
          <c:extLst>
            <c:ext xmlns:c16="http://schemas.microsoft.com/office/drawing/2014/chart" uri="{C3380CC4-5D6E-409C-BE32-E72D297353CC}">
              <c16:uniqueId val="{00000008-50B7-4A8A-BC88-A26A48AC1975}"/>
            </c:ext>
          </c:extLst>
        </c:ser>
        <c:dLbls>
          <c:showLegendKey val="0"/>
          <c:showVal val="0"/>
          <c:showCatName val="0"/>
          <c:showSerName val="0"/>
          <c:showPercent val="0"/>
          <c:showBubbleSize val="0"/>
        </c:dLbls>
        <c:gapWidth val="98"/>
        <c:overlap val="-8"/>
        <c:axId val="610965664"/>
        <c:axId val="610953696"/>
      </c:barChart>
      <c:catAx>
        <c:axId val="610965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10953696"/>
        <c:crosses val="autoZero"/>
        <c:auto val="1"/>
        <c:lblAlgn val="ctr"/>
        <c:lblOffset val="100"/>
        <c:noMultiLvlLbl val="0"/>
      </c:catAx>
      <c:valAx>
        <c:axId val="61095369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GB"/>
                  <a:t>Yield (Bu/ac)</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10965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0971083835899"/>
          <c:y val="5.0925925925925902E-2"/>
          <c:w val="0.84210840136010101"/>
          <c:h val="0.81775119617224878"/>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6A84-4403-AC0C-DDD0EB00A420}"/>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6A84-4403-AC0C-DDD0EB00A420}"/>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6A84-4403-AC0C-DDD0EB00A420}"/>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6A84-4403-AC0C-DDD0EB00A420}"/>
              </c:ext>
            </c:extLst>
          </c:dPt>
          <c:errBars>
            <c:errBarType val="both"/>
            <c:errValType val="cust"/>
            <c:noEndCap val="0"/>
            <c:plus>
              <c:numRef>
                <c:f>'[2015 soybean visual data.xlsx]Sheet3'!$C$6:$C$9</c:f>
                <c:numCache>
                  <c:formatCode>General</c:formatCode>
                  <c:ptCount val="4"/>
                  <c:pt idx="0">
                    <c:v>2.0066852553999999</c:v>
                  </c:pt>
                  <c:pt idx="1">
                    <c:v>1.5669579263</c:v>
                  </c:pt>
                  <c:pt idx="2">
                    <c:v>0.98990439649999995</c:v>
                  </c:pt>
                  <c:pt idx="3">
                    <c:v>1.221094356899999</c:v>
                  </c:pt>
                </c:numCache>
              </c:numRef>
            </c:plus>
            <c:minus>
              <c:numRef>
                <c:f>'[2015 soybean visual data.xlsx]Sheet3'!$C$6:$C$9</c:f>
                <c:numCache>
                  <c:formatCode>General</c:formatCode>
                  <c:ptCount val="4"/>
                  <c:pt idx="0">
                    <c:v>2.0066852553999999</c:v>
                  </c:pt>
                  <c:pt idx="1">
                    <c:v>1.5669579263</c:v>
                  </c:pt>
                  <c:pt idx="2">
                    <c:v>0.98990439649999995</c:v>
                  </c:pt>
                  <c:pt idx="3">
                    <c:v>1.221094356899999</c:v>
                  </c:pt>
                </c:numCache>
              </c:numRef>
            </c:minus>
            <c:spPr>
              <a:noFill/>
              <a:ln w="15875" cap="flat" cmpd="sng" algn="ctr">
                <a:solidFill>
                  <a:schemeClr val="tx1"/>
                </a:solidFill>
                <a:round/>
              </a:ln>
              <a:effectLst/>
            </c:spPr>
          </c:errBars>
          <c:cat>
            <c:strRef>
              <c:f>'[2015 soybean visual data.xlsx]Sheet3'!$A$6:$A$9</c:f>
              <c:strCache>
                <c:ptCount val="4"/>
                <c:pt idx="0">
                  <c:v>Control</c:v>
                </c:pt>
                <c:pt idx="1">
                  <c:v>Fungicide</c:v>
                </c:pt>
                <c:pt idx="2">
                  <c:v>Thiamethoxam</c:v>
                </c:pt>
                <c:pt idx="3">
                  <c:v>Imidacloprid</c:v>
                </c:pt>
              </c:strCache>
            </c:strRef>
          </c:cat>
          <c:val>
            <c:numRef>
              <c:f>'[2015 soybean visual data.xlsx]Sheet3'!$B$6:$B$9</c:f>
              <c:numCache>
                <c:formatCode>General</c:formatCode>
                <c:ptCount val="4"/>
                <c:pt idx="0">
                  <c:v>7.75</c:v>
                </c:pt>
                <c:pt idx="1">
                  <c:v>7.25</c:v>
                </c:pt>
                <c:pt idx="2">
                  <c:v>2.875</c:v>
                </c:pt>
                <c:pt idx="3">
                  <c:v>3.75</c:v>
                </c:pt>
              </c:numCache>
            </c:numRef>
          </c:val>
          <c:extLst>
            <c:ext xmlns:c16="http://schemas.microsoft.com/office/drawing/2014/chart" uri="{C3380CC4-5D6E-409C-BE32-E72D297353CC}">
              <c16:uniqueId val="{00000008-6A84-4403-AC0C-DDD0EB00A420}"/>
            </c:ext>
          </c:extLst>
        </c:ser>
        <c:dLbls>
          <c:showLegendKey val="0"/>
          <c:showVal val="0"/>
          <c:showCatName val="0"/>
          <c:showSerName val="0"/>
          <c:showPercent val="0"/>
          <c:showBubbleSize val="0"/>
        </c:dLbls>
        <c:gapWidth val="100"/>
        <c:overlap val="-27"/>
        <c:axId val="691437456"/>
        <c:axId val="691438000"/>
      </c:barChart>
      <c:catAx>
        <c:axId val="6914374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38000"/>
        <c:crosses val="autoZero"/>
        <c:auto val="1"/>
        <c:lblAlgn val="ctr"/>
        <c:lblOffset val="100"/>
        <c:noMultiLvlLbl val="0"/>
      </c:catAx>
      <c:valAx>
        <c:axId val="691438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solidFill>
                      <a:schemeClr val="tx1"/>
                    </a:solidFill>
                  </a:rPr>
                  <a:t>Insects/10 trifoliates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37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E292-4957-8F91-983D21890D78}"/>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E292-4957-8F91-983D21890D78}"/>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E292-4957-8F91-983D21890D78}"/>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E292-4957-8F91-983D21890D78}"/>
              </c:ext>
            </c:extLst>
          </c:dPt>
          <c:errBars>
            <c:errBarType val="both"/>
            <c:errValType val="cust"/>
            <c:noEndCap val="0"/>
            <c:plus>
              <c:numRef>
                <c:f>'[2016 DC Soybean Visual Final.xlsx]Sheet2'!$L$11:$L$14</c:f>
                <c:numCache>
                  <c:formatCode>General</c:formatCode>
                  <c:ptCount val="4"/>
                  <c:pt idx="0">
                    <c:v>1.2933121240000001</c:v>
                  </c:pt>
                  <c:pt idx="1">
                    <c:v>1.7026327653</c:v>
                  </c:pt>
                  <c:pt idx="2">
                    <c:v>1.2677900719999999</c:v>
                  </c:pt>
                  <c:pt idx="3">
                    <c:v>1.8325045474999999</c:v>
                  </c:pt>
                </c:numCache>
              </c:numRef>
            </c:plus>
            <c:minus>
              <c:numRef>
                <c:f>'[2016 DC Soybean Visual Final.xlsx]Sheet2'!$L$11:$L$14</c:f>
                <c:numCache>
                  <c:formatCode>General</c:formatCode>
                  <c:ptCount val="4"/>
                  <c:pt idx="0">
                    <c:v>1.2933121240000001</c:v>
                  </c:pt>
                  <c:pt idx="1">
                    <c:v>1.7026327653</c:v>
                  </c:pt>
                  <c:pt idx="2">
                    <c:v>1.2677900719999999</c:v>
                  </c:pt>
                  <c:pt idx="3">
                    <c:v>1.8325045474999999</c:v>
                  </c:pt>
                </c:numCache>
              </c:numRef>
            </c:minus>
            <c:spPr>
              <a:noFill/>
              <a:ln w="15875" cap="flat" cmpd="sng" algn="ctr">
                <a:solidFill>
                  <a:schemeClr val="tx1"/>
                </a:solidFill>
                <a:round/>
              </a:ln>
              <a:effectLst/>
            </c:spPr>
          </c:errBars>
          <c:cat>
            <c:strRef>
              <c:f>'[2016 DC Soybean Visual Final.xlsx]Sheet2'!$J$11:$J$14</c:f>
              <c:strCache>
                <c:ptCount val="4"/>
                <c:pt idx="0">
                  <c:v>Control</c:v>
                </c:pt>
                <c:pt idx="1">
                  <c:v>Fungicide</c:v>
                </c:pt>
                <c:pt idx="2">
                  <c:v>Cruiser</c:v>
                </c:pt>
                <c:pt idx="3">
                  <c:v>Gaucho</c:v>
                </c:pt>
              </c:strCache>
            </c:strRef>
          </c:cat>
          <c:val>
            <c:numRef>
              <c:f>'[2016 DC Soybean Visual Final.xlsx]Sheet2'!$K$11:$K$14</c:f>
              <c:numCache>
                <c:formatCode>General</c:formatCode>
                <c:ptCount val="4"/>
                <c:pt idx="0">
                  <c:v>6.3125</c:v>
                </c:pt>
                <c:pt idx="1">
                  <c:v>7.125</c:v>
                </c:pt>
                <c:pt idx="2">
                  <c:v>4.125</c:v>
                </c:pt>
                <c:pt idx="3">
                  <c:v>8.4375</c:v>
                </c:pt>
              </c:numCache>
            </c:numRef>
          </c:val>
          <c:extLst>
            <c:ext xmlns:c16="http://schemas.microsoft.com/office/drawing/2014/chart" uri="{C3380CC4-5D6E-409C-BE32-E72D297353CC}">
              <c16:uniqueId val="{00000008-E292-4957-8F91-983D21890D78}"/>
            </c:ext>
          </c:extLst>
        </c:ser>
        <c:dLbls>
          <c:showLegendKey val="0"/>
          <c:showVal val="0"/>
          <c:showCatName val="0"/>
          <c:showSerName val="0"/>
          <c:showPercent val="0"/>
          <c:showBubbleSize val="0"/>
        </c:dLbls>
        <c:gapWidth val="100"/>
        <c:overlap val="-27"/>
        <c:axId val="691422768"/>
        <c:axId val="691445072"/>
      </c:barChart>
      <c:catAx>
        <c:axId val="691422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91445072"/>
        <c:crosses val="autoZero"/>
        <c:auto val="1"/>
        <c:lblAlgn val="ctr"/>
        <c:lblOffset val="100"/>
        <c:noMultiLvlLbl val="0"/>
      </c:catAx>
      <c:valAx>
        <c:axId val="69144507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a:t>Insects/10</a:t>
                </a:r>
                <a:r>
                  <a:rPr lang="en-GB" baseline="0"/>
                  <a:t> trifoliates</a:t>
                </a:r>
                <a:endParaRPr lang="en-GB"/>
              </a:p>
            </c:rich>
          </c:tx>
          <c:layout>
            <c:manualLayout>
              <c:xMode val="edge"/>
              <c:yMode val="edge"/>
              <c:x val="3.6111111111111108E-2"/>
              <c:y val="0.2218941382327209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91422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88297142325453"/>
          <c:y val="6.847244094488189E-2"/>
          <c:w val="0.80962072133893159"/>
          <c:h val="0.77171216097987749"/>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3ACA-4093-88A2-D398D76A4E22}"/>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3ACA-4093-88A2-D398D76A4E22}"/>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3ACA-4093-88A2-D398D76A4E22}"/>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3ACA-4093-88A2-D398D76A4E22}"/>
              </c:ext>
            </c:extLst>
          </c:dPt>
          <c:errBars>
            <c:errBarType val="both"/>
            <c:errValType val="cust"/>
            <c:noEndCap val="0"/>
            <c:plus>
              <c:numRef>
                <c:f>'[2016 DC Soybean Visual Final.xlsx]Sheet2'!$L$25:$L$28</c:f>
                <c:numCache>
                  <c:formatCode>General</c:formatCode>
                  <c:ptCount val="4"/>
                  <c:pt idx="0">
                    <c:v>1.5890248581999999</c:v>
                  </c:pt>
                  <c:pt idx="1">
                    <c:v>0.57168428059999998</c:v>
                  </c:pt>
                  <c:pt idx="2">
                    <c:v>1.6380883167</c:v>
                  </c:pt>
                  <c:pt idx="3">
                    <c:v>0.97774719809999999</c:v>
                  </c:pt>
                </c:numCache>
              </c:numRef>
            </c:plus>
            <c:minus>
              <c:numRef>
                <c:f>'[2016 DC Soybean Visual Final.xlsx]Sheet2'!$L$25:$L$28</c:f>
                <c:numCache>
                  <c:formatCode>General</c:formatCode>
                  <c:ptCount val="4"/>
                  <c:pt idx="0">
                    <c:v>1.5890248581999999</c:v>
                  </c:pt>
                  <c:pt idx="1">
                    <c:v>0.57168428059999998</c:v>
                  </c:pt>
                  <c:pt idx="2">
                    <c:v>1.6380883167</c:v>
                  </c:pt>
                  <c:pt idx="3">
                    <c:v>0.97774719809999999</c:v>
                  </c:pt>
                </c:numCache>
              </c:numRef>
            </c:minus>
            <c:spPr>
              <a:noFill/>
              <a:ln w="15875" cap="flat" cmpd="sng" algn="ctr">
                <a:solidFill>
                  <a:schemeClr val="tx1"/>
                </a:solidFill>
                <a:round/>
              </a:ln>
              <a:effectLst/>
            </c:spPr>
          </c:errBars>
          <c:cat>
            <c:strRef>
              <c:f>'[2016 DC Soybean Visual Final.xlsx]Sheet2'!$J$25:$J$28</c:f>
              <c:strCache>
                <c:ptCount val="4"/>
                <c:pt idx="0">
                  <c:v>Control</c:v>
                </c:pt>
                <c:pt idx="1">
                  <c:v>Fungicide</c:v>
                </c:pt>
                <c:pt idx="2">
                  <c:v>Cruiser</c:v>
                </c:pt>
                <c:pt idx="3">
                  <c:v>Gaucho</c:v>
                </c:pt>
              </c:strCache>
            </c:strRef>
          </c:cat>
          <c:val>
            <c:numRef>
              <c:f>'[2016 DC Soybean Visual Final.xlsx]Sheet2'!$K$25:$K$28</c:f>
              <c:numCache>
                <c:formatCode>General</c:formatCode>
                <c:ptCount val="4"/>
                <c:pt idx="0">
                  <c:v>7.5</c:v>
                </c:pt>
                <c:pt idx="1">
                  <c:v>4.8125</c:v>
                </c:pt>
                <c:pt idx="2">
                  <c:v>4.5</c:v>
                </c:pt>
                <c:pt idx="3">
                  <c:v>5.6875</c:v>
                </c:pt>
              </c:numCache>
            </c:numRef>
          </c:val>
          <c:extLst>
            <c:ext xmlns:c16="http://schemas.microsoft.com/office/drawing/2014/chart" uri="{C3380CC4-5D6E-409C-BE32-E72D297353CC}">
              <c16:uniqueId val="{00000008-3ACA-4093-88A2-D398D76A4E22}"/>
            </c:ext>
          </c:extLst>
        </c:ser>
        <c:dLbls>
          <c:showLegendKey val="0"/>
          <c:showVal val="0"/>
          <c:showCatName val="0"/>
          <c:showSerName val="0"/>
          <c:showPercent val="0"/>
          <c:showBubbleSize val="0"/>
        </c:dLbls>
        <c:gapWidth val="100"/>
        <c:overlap val="-27"/>
        <c:axId val="691447248"/>
        <c:axId val="691450512"/>
      </c:barChart>
      <c:catAx>
        <c:axId val="6914472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91450512"/>
        <c:crosses val="autoZero"/>
        <c:auto val="1"/>
        <c:lblAlgn val="ctr"/>
        <c:lblOffset val="100"/>
        <c:noMultiLvlLbl val="0"/>
      </c:catAx>
      <c:valAx>
        <c:axId val="6914505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b="0" i="0" baseline="0">
                    <a:effectLst/>
                  </a:rPr>
                  <a:t>Insects/10 trifoliates</a:t>
                </a:r>
                <a:endParaRPr lang="en-GB" sz="1200">
                  <a:effectLst/>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91447248"/>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25040419691386"/>
          <c:y val="5.7509656403611033E-2"/>
          <c:w val="0.86674959580308608"/>
          <c:h val="0.80826220006179805"/>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90D1-4AF5-BDD2-9987FCCB061C}"/>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90D1-4AF5-BDD2-9987FCCB061C}"/>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90D1-4AF5-BDD2-9987FCCB061C}"/>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90D1-4AF5-BDD2-9987FCCB061C}"/>
              </c:ext>
            </c:extLst>
          </c:dPt>
          <c:errBars>
            <c:errBarType val="both"/>
            <c:errValType val="cust"/>
            <c:noEndCap val="0"/>
            <c:plus>
              <c:numRef>
                <c:f>'[Corn Visual 1st date.xlsx]Sheet3'!$K$8:$K$11</c:f>
                <c:numCache>
                  <c:formatCode>General</c:formatCode>
                  <c:ptCount val="4"/>
                  <c:pt idx="0">
                    <c:v>3.6857403489</c:v>
                  </c:pt>
                  <c:pt idx="1">
                    <c:v>3.3129211323000001</c:v>
                  </c:pt>
                  <c:pt idx="2">
                    <c:v>1.8104591342</c:v>
                  </c:pt>
                  <c:pt idx="3">
                    <c:v>2.1920870273999999</c:v>
                  </c:pt>
                </c:numCache>
              </c:numRef>
            </c:plus>
            <c:minus>
              <c:numRef>
                <c:f>'[Corn Visual 1st date.xlsx]Sheet3'!$K$8:$K$11</c:f>
                <c:numCache>
                  <c:formatCode>General</c:formatCode>
                  <c:ptCount val="4"/>
                  <c:pt idx="0">
                    <c:v>3.6857403489</c:v>
                  </c:pt>
                  <c:pt idx="1">
                    <c:v>3.3129211323000001</c:v>
                  </c:pt>
                  <c:pt idx="2">
                    <c:v>1.8104591342</c:v>
                  </c:pt>
                  <c:pt idx="3">
                    <c:v>2.1920870273999999</c:v>
                  </c:pt>
                </c:numCache>
              </c:numRef>
            </c:minus>
            <c:spPr>
              <a:noFill/>
              <a:ln w="15875" cap="flat" cmpd="sng" algn="ctr">
                <a:solidFill>
                  <a:schemeClr val="tx1"/>
                </a:solidFill>
                <a:round/>
              </a:ln>
              <a:effectLst/>
            </c:spPr>
          </c:errBars>
          <c:cat>
            <c:strRef>
              <c:f>'[Corn Visual 1st date.xlsx]Sheet3'!$I$8:$I$11</c:f>
              <c:strCache>
                <c:ptCount val="4"/>
                <c:pt idx="0">
                  <c:v>Control</c:v>
                </c:pt>
                <c:pt idx="1">
                  <c:v>Fungicide</c:v>
                </c:pt>
                <c:pt idx="2">
                  <c:v>Cruiser</c:v>
                </c:pt>
                <c:pt idx="3">
                  <c:v>Gaucho</c:v>
                </c:pt>
              </c:strCache>
            </c:strRef>
          </c:cat>
          <c:val>
            <c:numRef>
              <c:f>'[Corn Visual 1st date.xlsx]Sheet3'!$J$8:$J$11</c:f>
              <c:numCache>
                <c:formatCode>General</c:formatCode>
                <c:ptCount val="4"/>
                <c:pt idx="0">
                  <c:v>34.84375</c:v>
                </c:pt>
                <c:pt idx="1">
                  <c:v>33.125</c:v>
                </c:pt>
                <c:pt idx="2">
                  <c:v>34.71875</c:v>
                </c:pt>
                <c:pt idx="3">
                  <c:v>32.4375</c:v>
                </c:pt>
              </c:numCache>
            </c:numRef>
          </c:val>
          <c:extLst>
            <c:ext xmlns:c16="http://schemas.microsoft.com/office/drawing/2014/chart" uri="{C3380CC4-5D6E-409C-BE32-E72D297353CC}">
              <c16:uniqueId val="{00000008-90D1-4AF5-BDD2-9987FCCB061C}"/>
            </c:ext>
          </c:extLst>
        </c:ser>
        <c:dLbls>
          <c:showLegendKey val="0"/>
          <c:showVal val="0"/>
          <c:showCatName val="0"/>
          <c:showSerName val="0"/>
          <c:showPercent val="0"/>
          <c:showBubbleSize val="0"/>
        </c:dLbls>
        <c:gapWidth val="100"/>
        <c:overlap val="-27"/>
        <c:axId val="691439632"/>
        <c:axId val="691440176"/>
      </c:barChart>
      <c:catAx>
        <c:axId val="6914396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91440176"/>
        <c:crosses val="autoZero"/>
        <c:auto val="1"/>
        <c:lblAlgn val="ctr"/>
        <c:lblOffset val="100"/>
        <c:noMultiLvlLbl val="0"/>
      </c:catAx>
      <c:valAx>
        <c:axId val="691440176"/>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GB"/>
                  <a:t>Insects/5 plants</a:t>
                </a:r>
              </a:p>
            </c:rich>
          </c:tx>
          <c:layout>
            <c:manualLayout>
              <c:xMode val="edge"/>
              <c:yMode val="edge"/>
              <c:x val="1.1411707426502467E-2"/>
              <c:y val="0.268149868706712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3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8B72-40E6-A419-A5C962A6B0D5}"/>
              </c:ext>
            </c:extLst>
          </c:dPt>
          <c:dPt>
            <c:idx val="1"/>
            <c:invertIfNegative val="0"/>
            <c:bubble3D val="0"/>
            <c:spPr>
              <a:solidFill>
                <a:srgbClr val="767171"/>
              </a:solidFill>
              <a:ln>
                <a:solidFill>
                  <a:schemeClr val="tx1"/>
                </a:solidFill>
              </a:ln>
              <a:effectLst/>
            </c:spPr>
            <c:extLst>
              <c:ext xmlns:c16="http://schemas.microsoft.com/office/drawing/2014/chart" uri="{C3380CC4-5D6E-409C-BE32-E72D297353CC}">
                <c16:uniqueId val="{00000003-8B72-40E6-A419-A5C962A6B0D5}"/>
              </c:ext>
            </c:extLst>
          </c:dPt>
          <c:dPt>
            <c:idx val="2"/>
            <c:invertIfNegative val="0"/>
            <c:bubble3D val="0"/>
            <c:spPr>
              <a:solidFill>
                <a:srgbClr val="D0D0CE"/>
              </a:solidFill>
              <a:ln>
                <a:solidFill>
                  <a:schemeClr val="tx1"/>
                </a:solidFill>
              </a:ln>
              <a:effectLst/>
            </c:spPr>
            <c:extLst>
              <c:ext xmlns:c16="http://schemas.microsoft.com/office/drawing/2014/chart" uri="{C3380CC4-5D6E-409C-BE32-E72D297353CC}">
                <c16:uniqueId val="{00000005-8B72-40E6-A419-A5C962A6B0D5}"/>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8B72-40E6-A419-A5C962A6B0D5}"/>
              </c:ext>
            </c:extLst>
          </c:dPt>
          <c:errBars>
            <c:errBarType val="both"/>
            <c:errValType val="cust"/>
            <c:noEndCap val="0"/>
            <c:plus>
              <c:numRef>
                <c:f>'[07102017 BV Corn NTO Insect Counts .xlsx]Sheet4'!$K$8:$K$11</c:f>
                <c:numCache>
                  <c:formatCode>General</c:formatCode>
                  <c:ptCount val="4"/>
                  <c:pt idx="0">
                    <c:v>0.92098549699999999</c:v>
                  </c:pt>
                  <c:pt idx="1">
                    <c:v>0.62678317049999999</c:v>
                  </c:pt>
                  <c:pt idx="2">
                    <c:v>0.96246521269999996</c:v>
                  </c:pt>
                  <c:pt idx="3">
                    <c:v>1.0511473323</c:v>
                  </c:pt>
                </c:numCache>
              </c:numRef>
            </c:plus>
            <c:minus>
              <c:numRef>
                <c:f>'[07102017 BV Corn NTO Insect Counts .xlsx]Sheet4'!$K$8:$K$11</c:f>
                <c:numCache>
                  <c:formatCode>General</c:formatCode>
                  <c:ptCount val="4"/>
                  <c:pt idx="0">
                    <c:v>0.92098549699999999</c:v>
                  </c:pt>
                  <c:pt idx="1">
                    <c:v>0.62678317049999999</c:v>
                  </c:pt>
                  <c:pt idx="2">
                    <c:v>0.96246521269999996</c:v>
                  </c:pt>
                  <c:pt idx="3">
                    <c:v>1.0511473323</c:v>
                  </c:pt>
                </c:numCache>
              </c:numRef>
            </c:minus>
            <c:spPr>
              <a:noFill/>
              <a:ln w="15875" cap="flat" cmpd="sng" algn="ctr">
                <a:solidFill>
                  <a:schemeClr val="tx1"/>
                </a:solidFill>
                <a:round/>
              </a:ln>
              <a:effectLst/>
            </c:spPr>
          </c:errBars>
          <c:cat>
            <c:strRef>
              <c:f>'[07102017 BV Corn NTO Insect Counts .xlsx]Sheet4'!$I$8:$I$11</c:f>
              <c:strCache>
                <c:ptCount val="4"/>
                <c:pt idx="0">
                  <c:v>Control</c:v>
                </c:pt>
                <c:pt idx="1">
                  <c:v>Fungicide</c:v>
                </c:pt>
                <c:pt idx="2">
                  <c:v>Cruiser</c:v>
                </c:pt>
                <c:pt idx="3">
                  <c:v>Gaucho</c:v>
                </c:pt>
              </c:strCache>
            </c:strRef>
          </c:cat>
          <c:val>
            <c:numRef>
              <c:f>'[07102017 BV Corn NTO Insect Counts .xlsx]Sheet4'!$J$8:$J$11</c:f>
              <c:numCache>
                <c:formatCode>General</c:formatCode>
                <c:ptCount val="4"/>
                <c:pt idx="0">
                  <c:v>4.25</c:v>
                </c:pt>
                <c:pt idx="1">
                  <c:v>4.5</c:v>
                </c:pt>
                <c:pt idx="2">
                  <c:v>5.375</c:v>
                </c:pt>
                <c:pt idx="3">
                  <c:v>4.625</c:v>
                </c:pt>
              </c:numCache>
            </c:numRef>
          </c:val>
          <c:extLst>
            <c:ext xmlns:c16="http://schemas.microsoft.com/office/drawing/2014/chart" uri="{C3380CC4-5D6E-409C-BE32-E72D297353CC}">
              <c16:uniqueId val="{00000008-8B72-40E6-A419-A5C962A6B0D5}"/>
            </c:ext>
          </c:extLst>
        </c:ser>
        <c:dLbls>
          <c:showLegendKey val="0"/>
          <c:showVal val="0"/>
          <c:showCatName val="0"/>
          <c:showSerName val="0"/>
          <c:showPercent val="0"/>
          <c:showBubbleSize val="0"/>
        </c:dLbls>
        <c:gapWidth val="100"/>
        <c:overlap val="-27"/>
        <c:axId val="691440720"/>
        <c:axId val="691441264"/>
      </c:barChart>
      <c:catAx>
        <c:axId val="6914407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91441264"/>
        <c:crosses val="autoZero"/>
        <c:auto val="1"/>
        <c:lblAlgn val="ctr"/>
        <c:lblOffset val="100"/>
        <c:noMultiLvlLbl val="0"/>
      </c:catAx>
      <c:valAx>
        <c:axId val="6914412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GB"/>
                  <a:t>Arthropods/10 plants</a:t>
                </a:r>
              </a:p>
            </c:rich>
          </c:tx>
          <c:layout>
            <c:manualLayout>
              <c:xMode val="edge"/>
              <c:yMode val="edge"/>
              <c:x val="1.6666666666666666E-2"/>
              <c:y val="0.2011996937882764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40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9508322307306"/>
          <c:y val="0.11296082554898028"/>
          <c:w val="0.85361122542145207"/>
          <c:h val="0.75385973492443881"/>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2F1C-4E80-999B-C6A1970C197B}"/>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2F1C-4E80-999B-C6A1970C197B}"/>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2F1C-4E80-999B-C6A1970C197B}"/>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2F1C-4E80-999B-C6A1970C197B}"/>
              </c:ext>
            </c:extLst>
          </c:dPt>
          <c:errBars>
            <c:errBarType val="both"/>
            <c:errValType val="cust"/>
            <c:noEndCap val="0"/>
            <c:plus>
              <c:numRef>
                <c:f>'[2017 Corn Visual Counts_Ears.xlsx]Sheet4'!$K$17:$K$20</c:f>
                <c:numCache>
                  <c:formatCode>General</c:formatCode>
                  <c:ptCount val="4"/>
                  <c:pt idx="0">
                    <c:v>1.6304852477</c:v>
                  </c:pt>
                  <c:pt idx="1">
                    <c:v>1.5439975944</c:v>
                  </c:pt>
                  <c:pt idx="2">
                    <c:v>1.7620756835</c:v>
                  </c:pt>
                  <c:pt idx="3">
                    <c:v>1.1792476414999999</c:v>
                  </c:pt>
                </c:numCache>
              </c:numRef>
            </c:plus>
            <c:minus>
              <c:numRef>
                <c:f>'[2017 Corn Visual Counts_Ears.xlsx]Sheet4'!$K$17:$K$20</c:f>
                <c:numCache>
                  <c:formatCode>General</c:formatCode>
                  <c:ptCount val="4"/>
                  <c:pt idx="0">
                    <c:v>1.6304852477</c:v>
                  </c:pt>
                  <c:pt idx="1">
                    <c:v>1.5439975944</c:v>
                  </c:pt>
                  <c:pt idx="2">
                    <c:v>1.7620756835</c:v>
                  </c:pt>
                  <c:pt idx="3">
                    <c:v>1.1792476414999999</c:v>
                  </c:pt>
                </c:numCache>
              </c:numRef>
            </c:minus>
            <c:spPr>
              <a:noFill/>
              <a:ln w="15875" cap="flat" cmpd="sng" algn="ctr">
                <a:solidFill>
                  <a:schemeClr val="tx1"/>
                </a:solidFill>
                <a:round/>
              </a:ln>
              <a:effectLst/>
            </c:spPr>
          </c:errBars>
          <c:cat>
            <c:strRef>
              <c:f>'[2017 Corn Visual Counts_Ears.xlsx]Sheet4'!$I$17:$I$20</c:f>
              <c:strCache>
                <c:ptCount val="4"/>
                <c:pt idx="0">
                  <c:v>Control</c:v>
                </c:pt>
                <c:pt idx="1">
                  <c:v>Fungicide</c:v>
                </c:pt>
                <c:pt idx="2">
                  <c:v>Cruiser</c:v>
                </c:pt>
                <c:pt idx="3">
                  <c:v>Gaucho</c:v>
                </c:pt>
              </c:strCache>
            </c:strRef>
          </c:cat>
          <c:val>
            <c:numRef>
              <c:f>'[2017 Corn Visual Counts_Ears.xlsx]Sheet4'!$J$17:$J$20</c:f>
              <c:numCache>
                <c:formatCode>General</c:formatCode>
                <c:ptCount val="4"/>
                <c:pt idx="0">
                  <c:v>6.875</c:v>
                </c:pt>
                <c:pt idx="1">
                  <c:v>5.75</c:v>
                </c:pt>
                <c:pt idx="2">
                  <c:v>11.375</c:v>
                </c:pt>
                <c:pt idx="3">
                  <c:v>7.625</c:v>
                </c:pt>
              </c:numCache>
            </c:numRef>
          </c:val>
          <c:extLst>
            <c:ext xmlns:c16="http://schemas.microsoft.com/office/drawing/2014/chart" uri="{C3380CC4-5D6E-409C-BE32-E72D297353CC}">
              <c16:uniqueId val="{00000008-2F1C-4E80-999B-C6A1970C197B}"/>
            </c:ext>
          </c:extLst>
        </c:ser>
        <c:dLbls>
          <c:showLegendKey val="0"/>
          <c:showVal val="0"/>
          <c:showCatName val="0"/>
          <c:showSerName val="0"/>
          <c:showPercent val="0"/>
          <c:showBubbleSize val="0"/>
        </c:dLbls>
        <c:gapWidth val="100"/>
        <c:overlap val="-27"/>
        <c:axId val="691442896"/>
        <c:axId val="691446160"/>
      </c:barChart>
      <c:catAx>
        <c:axId val="691442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91446160"/>
        <c:crosses val="autoZero"/>
        <c:auto val="1"/>
        <c:lblAlgn val="ctr"/>
        <c:lblOffset val="100"/>
        <c:noMultiLvlLbl val="0"/>
      </c:catAx>
      <c:valAx>
        <c:axId val="69144616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GB"/>
                  <a:t>Arthropods/10 plants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42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'[2015 Soybean yield final.xlsx]Sheet1'!$J$33</c:f>
              <c:strCache>
                <c:ptCount val="1"/>
                <c:pt idx="0">
                  <c:v>Mean(Weight (Bushel/acre))</c:v>
                </c:pt>
              </c:strCache>
            </c:strRef>
          </c:tx>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D4CC-4837-A849-B71FFC1FA0A5}"/>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D4CC-4837-A849-B71FFC1FA0A5}"/>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D4CC-4837-A849-B71FFC1FA0A5}"/>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D4CC-4837-A849-B71FFC1FA0A5}"/>
              </c:ext>
            </c:extLst>
          </c:dPt>
          <c:errBars>
            <c:errBarType val="both"/>
            <c:errValType val="cust"/>
            <c:noEndCap val="0"/>
            <c:plus>
              <c:numRef>
                <c:f>'[2015 Soybean yield final.xlsx]Sheet1'!$K$34:$K$37</c:f>
                <c:numCache>
                  <c:formatCode>General</c:formatCode>
                  <c:ptCount val="4"/>
                  <c:pt idx="0">
                    <c:v>3.1556574325</c:v>
                  </c:pt>
                  <c:pt idx="1">
                    <c:v>2.9472722933000002</c:v>
                  </c:pt>
                  <c:pt idx="2">
                    <c:v>3.1298073976</c:v>
                  </c:pt>
                  <c:pt idx="3">
                    <c:v>2.6795192179999998</c:v>
                  </c:pt>
                </c:numCache>
              </c:numRef>
            </c:plus>
            <c:minus>
              <c:numRef>
                <c:f>'[2015 Soybean yield final.xlsx]Sheet1'!$K$34:$K$37</c:f>
                <c:numCache>
                  <c:formatCode>General</c:formatCode>
                  <c:ptCount val="4"/>
                  <c:pt idx="0">
                    <c:v>3.1556574325</c:v>
                  </c:pt>
                  <c:pt idx="1">
                    <c:v>2.9472722933000002</c:v>
                  </c:pt>
                  <c:pt idx="2">
                    <c:v>3.1298073976</c:v>
                  </c:pt>
                  <c:pt idx="3">
                    <c:v>2.6795192179999998</c:v>
                  </c:pt>
                </c:numCache>
              </c:numRef>
            </c:minus>
            <c:spPr>
              <a:noFill/>
              <a:ln w="15875" cap="flat" cmpd="sng" algn="ctr">
                <a:solidFill>
                  <a:schemeClr val="tx1"/>
                </a:solidFill>
                <a:round/>
              </a:ln>
              <a:effectLst/>
            </c:spPr>
          </c:errBars>
          <c:cat>
            <c:strRef>
              <c:f>'[2015 Soybean yield final.xlsx]Sheet1'!$I$34:$I$37</c:f>
              <c:strCache>
                <c:ptCount val="4"/>
                <c:pt idx="0">
                  <c:v>Control</c:v>
                </c:pt>
                <c:pt idx="1">
                  <c:v>Fungicide</c:v>
                </c:pt>
                <c:pt idx="2">
                  <c:v>Cruiser</c:v>
                </c:pt>
                <c:pt idx="3">
                  <c:v>Gaucho</c:v>
                </c:pt>
              </c:strCache>
            </c:strRef>
          </c:cat>
          <c:val>
            <c:numRef>
              <c:f>'[2015 Soybean yield final.xlsx]Sheet1'!$J$34:$J$37</c:f>
              <c:numCache>
                <c:formatCode>General</c:formatCode>
                <c:ptCount val="4"/>
                <c:pt idx="0">
                  <c:v>58.053873510000003</c:v>
                </c:pt>
                <c:pt idx="1">
                  <c:v>61.205479764000003</c:v>
                </c:pt>
                <c:pt idx="2">
                  <c:v>59.141055839000003</c:v>
                </c:pt>
                <c:pt idx="3">
                  <c:v>61.433897074000001</c:v>
                </c:pt>
              </c:numCache>
            </c:numRef>
          </c:val>
          <c:extLst>
            <c:ext xmlns:c16="http://schemas.microsoft.com/office/drawing/2014/chart" uri="{C3380CC4-5D6E-409C-BE32-E72D297353CC}">
              <c16:uniqueId val="{00000008-D4CC-4837-A849-B71FFC1FA0A5}"/>
            </c:ext>
          </c:extLst>
        </c:ser>
        <c:dLbls>
          <c:showLegendKey val="0"/>
          <c:showVal val="0"/>
          <c:showCatName val="0"/>
          <c:showSerName val="0"/>
          <c:showPercent val="0"/>
          <c:showBubbleSize val="0"/>
        </c:dLbls>
        <c:gapWidth val="100"/>
        <c:overlap val="-27"/>
        <c:axId val="691448880"/>
        <c:axId val="691449968"/>
      </c:barChart>
      <c:catAx>
        <c:axId val="6914488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91449968"/>
        <c:crosses val="autoZero"/>
        <c:auto val="1"/>
        <c:lblAlgn val="ctr"/>
        <c:lblOffset val="100"/>
        <c:noMultiLvlLbl val="0"/>
      </c:catAx>
      <c:valAx>
        <c:axId val="691449968"/>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GB"/>
                  <a:t>Yield (Bu/ac)</a:t>
                </a:r>
              </a:p>
            </c:rich>
          </c:tx>
          <c:layout>
            <c:manualLayout>
              <c:xMode val="edge"/>
              <c:yMode val="edge"/>
              <c:x val="2.3984410133413282E-2"/>
              <c:y val="0.233150470424652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9144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'[Wheat Yield Analysis ^0Graphs Final.xlsx]Both Sites'!$J$27</c:f>
              <c:strCache>
                <c:ptCount val="1"/>
                <c:pt idx="0">
                  <c:v>Mean(Bushel/acre)</c:v>
                </c:pt>
              </c:strCache>
            </c:strRef>
          </c:tx>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8F04-44C5-9A2B-E957D0B5669D}"/>
              </c:ext>
            </c:extLst>
          </c:dPt>
          <c:dPt>
            <c:idx val="1"/>
            <c:invertIfNegative val="0"/>
            <c:bubble3D val="0"/>
            <c:spPr>
              <a:solidFill>
                <a:schemeClr val="bg2">
                  <a:lumMod val="50000"/>
                </a:schemeClr>
              </a:solidFill>
              <a:ln>
                <a:solidFill>
                  <a:schemeClr val="tx1"/>
                </a:solidFill>
              </a:ln>
              <a:effectLst/>
            </c:spPr>
            <c:extLst>
              <c:ext xmlns:c16="http://schemas.microsoft.com/office/drawing/2014/chart" uri="{C3380CC4-5D6E-409C-BE32-E72D297353CC}">
                <c16:uniqueId val="{00000003-8F04-44C5-9A2B-E957D0B5669D}"/>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8F04-44C5-9A2B-E957D0B5669D}"/>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8F04-44C5-9A2B-E957D0B5669D}"/>
              </c:ext>
            </c:extLst>
          </c:dPt>
          <c:errBars>
            <c:errBarType val="both"/>
            <c:errValType val="cust"/>
            <c:noEndCap val="0"/>
            <c:plus>
              <c:numRef>
                <c:f>'[Wheat Yield Analysis ^0Graphs Final.xlsx]Both Sites'!$K$28:$K$31</c:f>
                <c:numCache>
                  <c:formatCode>General</c:formatCode>
                  <c:ptCount val="4"/>
                  <c:pt idx="0">
                    <c:v>4.1175516095000004</c:v>
                  </c:pt>
                  <c:pt idx="1">
                    <c:v>2.9925318649000001</c:v>
                  </c:pt>
                  <c:pt idx="2">
                    <c:v>5.7929272708999999</c:v>
                  </c:pt>
                  <c:pt idx="3">
                    <c:v>3.1743231733999999</c:v>
                  </c:pt>
                </c:numCache>
              </c:numRef>
            </c:plus>
            <c:minus>
              <c:numRef>
                <c:f>'[Wheat Yield Analysis ^0Graphs Final.xlsx]Both Sites'!$K$28:$K$31</c:f>
                <c:numCache>
                  <c:formatCode>General</c:formatCode>
                  <c:ptCount val="4"/>
                  <c:pt idx="0">
                    <c:v>4.1175516095000004</c:v>
                  </c:pt>
                  <c:pt idx="1">
                    <c:v>2.9925318649000001</c:v>
                  </c:pt>
                  <c:pt idx="2">
                    <c:v>5.7929272708999999</c:v>
                  </c:pt>
                  <c:pt idx="3">
                    <c:v>3.1743231733999999</c:v>
                  </c:pt>
                </c:numCache>
              </c:numRef>
            </c:minus>
            <c:spPr>
              <a:noFill/>
              <a:ln w="15875" cap="flat" cmpd="sng" algn="ctr">
                <a:solidFill>
                  <a:schemeClr val="tx1"/>
                </a:solidFill>
                <a:round/>
              </a:ln>
              <a:effectLst/>
            </c:spPr>
          </c:errBars>
          <c:cat>
            <c:strRef>
              <c:f>'[Wheat Yield Analysis ^0Graphs Final.xlsx]Both Sites'!$I$28:$I$31</c:f>
              <c:strCache>
                <c:ptCount val="4"/>
                <c:pt idx="0">
                  <c:v>Control</c:v>
                </c:pt>
                <c:pt idx="1">
                  <c:v>Fungicide</c:v>
                </c:pt>
                <c:pt idx="2">
                  <c:v>Cruiser</c:v>
                </c:pt>
                <c:pt idx="3">
                  <c:v>Gaucho</c:v>
                </c:pt>
              </c:strCache>
            </c:strRef>
          </c:cat>
          <c:val>
            <c:numRef>
              <c:f>'[Wheat Yield Analysis ^0Graphs Final.xlsx]Both Sites'!$J$28:$J$31</c:f>
              <c:numCache>
                <c:formatCode>General</c:formatCode>
                <c:ptCount val="4"/>
                <c:pt idx="0">
                  <c:v>42.331639738</c:v>
                </c:pt>
                <c:pt idx="1">
                  <c:v>50.192130130000002</c:v>
                </c:pt>
                <c:pt idx="2">
                  <c:v>50.341295418000001</c:v>
                </c:pt>
                <c:pt idx="3">
                  <c:v>53.335172139999997</c:v>
                </c:pt>
              </c:numCache>
            </c:numRef>
          </c:val>
          <c:extLst>
            <c:ext xmlns:c16="http://schemas.microsoft.com/office/drawing/2014/chart" uri="{C3380CC4-5D6E-409C-BE32-E72D297353CC}">
              <c16:uniqueId val="{00000008-8F04-44C5-9A2B-E957D0B5669D}"/>
            </c:ext>
          </c:extLst>
        </c:ser>
        <c:dLbls>
          <c:showLegendKey val="0"/>
          <c:showVal val="0"/>
          <c:showCatName val="0"/>
          <c:showSerName val="0"/>
          <c:showPercent val="0"/>
          <c:showBubbleSize val="0"/>
        </c:dLbls>
        <c:gapWidth val="100"/>
        <c:overlap val="-27"/>
        <c:axId val="610961856"/>
        <c:axId val="610947712"/>
      </c:barChart>
      <c:catAx>
        <c:axId val="6109618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10947712"/>
        <c:crosses val="autoZero"/>
        <c:auto val="1"/>
        <c:lblAlgn val="ctr"/>
        <c:lblOffset val="100"/>
        <c:noMultiLvlLbl val="0"/>
      </c:catAx>
      <c:valAx>
        <c:axId val="61094771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(Bu/ac) </a:t>
                </a:r>
              </a:p>
            </c:rich>
          </c:tx>
          <c:layout>
            <c:manualLayout>
              <c:xMode val="edge"/>
              <c:yMode val="edge"/>
              <c:x val="2.5338620993543694E-2"/>
              <c:y val="0.3056554571150119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10961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0.18802</cdr:x>
      <cdr:y>0.09201</cdr:y>
    </cdr:from>
    <cdr:to>
      <cdr:x>0.32552</cdr:x>
      <cdr:y>0.23611</cdr:y>
    </cdr:to>
    <cdr:sp macro="" textlink="">
      <cdr:nvSpPr>
        <cdr:cNvPr id="2" name="TextBox 1">
          <a:extLst xmlns:a="http://schemas.openxmlformats.org/drawingml/2006/main">
            <a:ext uri="{FF2B5EF4-FFF2-40B4-BE49-F238E27FC236}">
              <a16:creationId xmlns:a16="http://schemas.microsoft.com/office/drawing/2014/main" id="{5C2A556F-71DD-4234-B9ED-518419BB4621}"/>
            </a:ext>
          </a:extLst>
        </cdr:cNvPr>
        <cdr:cNvSpPr txBox="1"/>
      </cdr:nvSpPr>
      <cdr:spPr>
        <a:xfrm xmlns:a="http://schemas.openxmlformats.org/drawingml/2006/main">
          <a:off x="859632" y="252413"/>
          <a:ext cx="628650" cy="395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0.18906</cdr:x>
      <cdr:y>0.04688</cdr:y>
    </cdr:from>
    <cdr:to>
      <cdr:x>0.30781</cdr:x>
      <cdr:y>0.17361</cdr:y>
    </cdr:to>
    <cdr:sp macro="" textlink="">
      <cdr:nvSpPr>
        <cdr:cNvPr id="3" name="TextBox 2">
          <a:extLst xmlns:a="http://schemas.openxmlformats.org/drawingml/2006/main">
            <a:ext uri="{FF2B5EF4-FFF2-40B4-BE49-F238E27FC236}">
              <a16:creationId xmlns:a16="http://schemas.microsoft.com/office/drawing/2014/main" id="{1C9A8528-9AE5-46F8-BC56-2E22E935EBB3}"/>
            </a:ext>
          </a:extLst>
        </cdr:cNvPr>
        <cdr:cNvSpPr txBox="1"/>
      </cdr:nvSpPr>
      <cdr:spPr>
        <a:xfrm xmlns:a="http://schemas.openxmlformats.org/drawingml/2006/main">
          <a:off x="864398" y="128598"/>
          <a:ext cx="542922" cy="347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a:t>A B</a:t>
          </a:r>
        </a:p>
      </cdr:txBody>
    </cdr:sp>
  </cdr:relSizeAnchor>
  <cdr:relSizeAnchor xmlns:cdr="http://schemas.openxmlformats.org/drawingml/2006/chartDrawing">
    <cdr:from>
      <cdr:x>0.4184</cdr:x>
      <cdr:y>0.09317</cdr:y>
    </cdr:from>
    <cdr:to>
      <cdr:x>0.47656</cdr:x>
      <cdr:y>0.17882</cdr:y>
    </cdr:to>
    <cdr:sp macro="" textlink="">
      <cdr:nvSpPr>
        <cdr:cNvPr id="4" name="TextBox 1">
          <a:extLst xmlns:a="http://schemas.openxmlformats.org/drawingml/2006/main">
            <a:ext uri="{FF2B5EF4-FFF2-40B4-BE49-F238E27FC236}">
              <a16:creationId xmlns:a16="http://schemas.microsoft.com/office/drawing/2014/main" id="{C474199A-18A9-412F-8CF9-2C65C6B55AF2}"/>
            </a:ext>
          </a:extLst>
        </cdr:cNvPr>
        <cdr:cNvSpPr txBox="1"/>
      </cdr:nvSpPr>
      <cdr:spPr>
        <a:xfrm xmlns:a="http://schemas.openxmlformats.org/drawingml/2006/main">
          <a:off x="1912938" y="255587"/>
          <a:ext cx="265907" cy="234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A </a:t>
          </a:r>
        </a:p>
      </cdr:txBody>
    </cdr:sp>
  </cdr:relSizeAnchor>
  <cdr:relSizeAnchor xmlns:cdr="http://schemas.openxmlformats.org/drawingml/2006/chartDrawing">
    <cdr:from>
      <cdr:x>0.64042</cdr:x>
      <cdr:y>0.54053</cdr:y>
    </cdr:from>
    <cdr:to>
      <cdr:x>0.69858</cdr:x>
      <cdr:y>0.62618</cdr:y>
    </cdr:to>
    <cdr:sp macro="" textlink="">
      <cdr:nvSpPr>
        <cdr:cNvPr id="5" name="TextBox 1">
          <a:extLst xmlns:a="http://schemas.openxmlformats.org/drawingml/2006/main">
            <a:ext uri="{FF2B5EF4-FFF2-40B4-BE49-F238E27FC236}">
              <a16:creationId xmlns:a16="http://schemas.microsoft.com/office/drawing/2014/main" id="{E3AA35F4-1C03-4217-8F71-758056A6AC21}"/>
            </a:ext>
          </a:extLst>
        </cdr:cNvPr>
        <cdr:cNvSpPr txBox="1"/>
      </cdr:nvSpPr>
      <cdr:spPr>
        <a:xfrm xmlns:a="http://schemas.openxmlformats.org/drawingml/2006/main">
          <a:off x="2830402" y="1249390"/>
          <a:ext cx="257044" cy="1979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C </a:t>
          </a:r>
        </a:p>
      </cdr:txBody>
    </cdr:sp>
  </cdr:relSizeAnchor>
  <cdr:relSizeAnchor xmlns:cdr="http://schemas.openxmlformats.org/drawingml/2006/chartDrawing">
    <cdr:from>
      <cdr:x>0.84519</cdr:x>
      <cdr:y>0.36184</cdr:y>
    </cdr:from>
    <cdr:to>
      <cdr:x>0.9692</cdr:x>
      <cdr:y>0.44345</cdr:y>
    </cdr:to>
    <cdr:sp macro="" textlink="">
      <cdr:nvSpPr>
        <cdr:cNvPr id="6" name="TextBox 1">
          <a:extLst xmlns:a="http://schemas.openxmlformats.org/drawingml/2006/main">
            <a:ext uri="{FF2B5EF4-FFF2-40B4-BE49-F238E27FC236}">
              <a16:creationId xmlns:a16="http://schemas.microsoft.com/office/drawing/2014/main" id="{E3AA35F4-1C03-4217-8F71-758056A6AC21}"/>
            </a:ext>
          </a:extLst>
        </cdr:cNvPr>
        <cdr:cNvSpPr txBox="1"/>
      </cdr:nvSpPr>
      <cdr:spPr>
        <a:xfrm xmlns:a="http://schemas.openxmlformats.org/drawingml/2006/main">
          <a:off x="3735394" y="836368"/>
          <a:ext cx="548074" cy="1886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B C </a:t>
          </a:r>
        </a:p>
      </cdr:txBody>
    </cdr:sp>
  </cdr:relSizeAnchor>
</c:userShapes>
</file>

<file path=word/drawings/drawing10.xml><?xml version="1.0" encoding="utf-8"?>
<c:userShapes xmlns:c="http://schemas.openxmlformats.org/drawingml/2006/chart">
  <cdr:relSizeAnchor xmlns:cdr="http://schemas.openxmlformats.org/drawingml/2006/chartDrawing">
    <cdr:from>
      <cdr:x>0.51024</cdr:x>
      <cdr:y>0.04856</cdr:y>
    </cdr:from>
    <cdr:to>
      <cdr:x>0.62933</cdr:x>
      <cdr:y>0.18195</cdr:y>
    </cdr:to>
    <cdr:sp macro="" textlink="">
      <cdr:nvSpPr>
        <cdr:cNvPr id="2" name="TextBox 1">
          <a:extLst xmlns:a="http://schemas.openxmlformats.org/drawingml/2006/main">
            <a:ext uri="{FF2B5EF4-FFF2-40B4-BE49-F238E27FC236}">
              <a16:creationId xmlns:a16="http://schemas.microsoft.com/office/drawing/2014/main" id="{DEC7D095-358D-44CF-9EC2-D77FD4D5CC3D}"/>
            </a:ext>
          </a:extLst>
        </cdr:cNvPr>
        <cdr:cNvSpPr txBox="1"/>
      </cdr:nvSpPr>
      <cdr:spPr>
        <a:xfrm xmlns:a="http://schemas.openxmlformats.org/drawingml/2006/main">
          <a:off x="2317567" y="116398"/>
          <a:ext cx="540970" cy="3197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N.S.</a:t>
          </a:r>
        </a:p>
      </cdr:txBody>
    </cdr:sp>
  </cdr:relSizeAnchor>
</c:userShapes>
</file>

<file path=word/drawings/drawing11.xml><?xml version="1.0" encoding="utf-8"?>
<c:userShapes xmlns:c="http://schemas.openxmlformats.org/drawingml/2006/chart">
  <cdr:relSizeAnchor xmlns:cdr="http://schemas.openxmlformats.org/drawingml/2006/chartDrawing">
    <cdr:from>
      <cdr:x>0.50845</cdr:x>
      <cdr:y>0.02328</cdr:y>
    </cdr:from>
    <cdr:to>
      <cdr:x>0.62084</cdr:x>
      <cdr:y>0.15656</cdr:y>
    </cdr:to>
    <cdr:sp macro="" textlink="">
      <cdr:nvSpPr>
        <cdr:cNvPr id="2" name="TextBox 1">
          <a:extLst xmlns:a="http://schemas.openxmlformats.org/drawingml/2006/main">
            <a:ext uri="{FF2B5EF4-FFF2-40B4-BE49-F238E27FC236}">
              <a16:creationId xmlns:a16="http://schemas.microsoft.com/office/drawing/2014/main" id="{FE97B70E-0A55-4232-BC40-182449BCECE5}"/>
            </a:ext>
          </a:extLst>
        </cdr:cNvPr>
        <cdr:cNvSpPr txBox="1"/>
      </cdr:nvSpPr>
      <cdr:spPr>
        <a:xfrm xmlns:a="http://schemas.openxmlformats.org/drawingml/2006/main">
          <a:off x="2413000" y="60325"/>
          <a:ext cx="533410" cy="3452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N.S.</a:t>
          </a:r>
        </a:p>
      </cdr:txBody>
    </cdr:sp>
  </cdr:relSizeAnchor>
</c:userShapes>
</file>

<file path=word/drawings/drawing2.xml><?xml version="1.0" encoding="utf-8"?>
<c:userShapes xmlns:c="http://schemas.openxmlformats.org/drawingml/2006/chart">
  <cdr:relSizeAnchor xmlns:cdr="http://schemas.openxmlformats.org/drawingml/2006/chartDrawing">
    <cdr:from>
      <cdr:x>0.20288</cdr:x>
      <cdr:y>0.07029</cdr:y>
    </cdr:from>
    <cdr:to>
      <cdr:x>0.25929</cdr:x>
      <cdr:y>0.17098</cdr:y>
    </cdr:to>
    <cdr:sp macro="" textlink="">
      <cdr:nvSpPr>
        <cdr:cNvPr id="2" name="TextBox 1">
          <a:extLst xmlns:a="http://schemas.openxmlformats.org/drawingml/2006/main">
            <a:ext uri="{FF2B5EF4-FFF2-40B4-BE49-F238E27FC236}">
              <a16:creationId xmlns:a16="http://schemas.microsoft.com/office/drawing/2014/main" id="{39D29967-29F7-46A7-938B-B51B4615E7BE}"/>
            </a:ext>
          </a:extLst>
        </cdr:cNvPr>
        <cdr:cNvSpPr txBox="1"/>
      </cdr:nvSpPr>
      <cdr:spPr>
        <a:xfrm xmlns:a="http://schemas.openxmlformats.org/drawingml/2006/main">
          <a:off x="972509" y="182782"/>
          <a:ext cx="270408" cy="2618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a:t>A</a:t>
          </a:r>
        </a:p>
      </cdr:txBody>
    </cdr:sp>
  </cdr:relSizeAnchor>
  <cdr:relSizeAnchor xmlns:cdr="http://schemas.openxmlformats.org/drawingml/2006/chartDrawing">
    <cdr:from>
      <cdr:x>0.41416</cdr:x>
      <cdr:y>0.14064</cdr:y>
    </cdr:from>
    <cdr:to>
      <cdr:x>0.47058</cdr:x>
      <cdr:y>0.24134</cdr:y>
    </cdr:to>
    <cdr:sp macro="" textlink="">
      <cdr:nvSpPr>
        <cdr:cNvPr id="3" name="TextBox 1">
          <a:extLst xmlns:a="http://schemas.openxmlformats.org/drawingml/2006/main">
            <a:ext uri="{FF2B5EF4-FFF2-40B4-BE49-F238E27FC236}">
              <a16:creationId xmlns:a16="http://schemas.microsoft.com/office/drawing/2014/main" id="{D6224C72-A047-40B8-810B-FA366A03BF21}"/>
            </a:ext>
          </a:extLst>
        </cdr:cNvPr>
        <cdr:cNvSpPr txBox="1"/>
      </cdr:nvSpPr>
      <cdr:spPr>
        <a:xfrm xmlns:a="http://schemas.openxmlformats.org/drawingml/2006/main">
          <a:off x="1985332" y="365697"/>
          <a:ext cx="270456" cy="2618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A</a:t>
          </a:r>
        </a:p>
      </cdr:txBody>
    </cdr:sp>
  </cdr:relSizeAnchor>
  <cdr:relSizeAnchor xmlns:cdr="http://schemas.openxmlformats.org/drawingml/2006/chartDrawing">
    <cdr:from>
      <cdr:x>0.62968</cdr:x>
      <cdr:y>0.47164</cdr:y>
    </cdr:from>
    <cdr:to>
      <cdr:x>0.6861</cdr:x>
      <cdr:y>0.57234</cdr:y>
    </cdr:to>
    <cdr:sp macro="" textlink="">
      <cdr:nvSpPr>
        <cdr:cNvPr id="4" name="TextBox 1">
          <a:extLst xmlns:a="http://schemas.openxmlformats.org/drawingml/2006/main">
            <a:ext uri="{FF2B5EF4-FFF2-40B4-BE49-F238E27FC236}">
              <a16:creationId xmlns:a16="http://schemas.microsoft.com/office/drawing/2014/main" id="{D6224C72-A047-40B8-810B-FA366A03BF21}"/>
            </a:ext>
          </a:extLst>
        </cdr:cNvPr>
        <cdr:cNvSpPr txBox="1"/>
      </cdr:nvSpPr>
      <cdr:spPr>
        <a:xfrm xmlns:a="http://schemas.openxmlformats.org/drawingml/2006/main">
          <a:off x="3189287" y="1293813"/>
          <a:ext cx="285750" cy="276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B</a:t>
          </a:r>
        </a:p>
      </cdr:txBody>
    </cdr:sp>
  </cdr:relSizeAnchor>
  <cdr:relSizeAnchor xmlns:cdr="http://schemas.openxmlformats.org/drawingml/2006/chartDrawing">
    <cdr:from>
      <cdr:x>0.81962</cdr:x>
      <cdr:y>0.41956</cdr:y>
    </cdr:from>
    <cdr:to>
      <cdr:x>0.9533</cdr:x>
      <cdr:y>0.50895</cdr:y>
    </cdr:to>
    <cdr:sp macro="" textlink="">
      <cdr:nvSpPr>
        <cdr:cNvPr id="5" name="TextBox 1">
          <a:extLst xmlns:a="http://schemas.openxmlformats.org/drawingml/2006/main">
            <a:ext uri="{FF2B5EF4-FFF2-40B4-BE49-F238E27FC236}">
              <a16:creationId xmlns:a16="http://schemas.microsoft.com/office/drawing/2014/main" id="{D6224C72-A047-40B8-810B-FA366A03BF21}"/>
            </a:ext>
          </a:extLst>
        </cdr:cNvPr>
        <cdr:cNvSpPr txBox="1"/>
      </cdr:nvSpPr>
      <cdr:spPr>
        <a:xfrm xmlns:a="http://schemas.openxmlformats.org/drawingml/2006/main">
          <a:off x="3788939" y="1041705"/>
          <a:ext cx="617961" cy="2219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A B</a:t>
          </a:r>
        </a:p>
      </cdr:txBody>
    </cdr:sp>
  </cdr:relSizeAnchor>
</c:userShapes>
</file>

<file path=word/drawings/drawing3.xml><?xml version="1.0" encoding="utf-8"?>
<c:userShapes xmlns:c="http://schemas.openxmlformats.org/drawingml/2006/chart">
  <cdr:relSizeAnchor xmlns:cdr="http://schemas.openxmlformats.org/drawingml/2006/chartDrawing">
    <cdr:from>
      <cdr:x>0.49427</cdr:x>
      <cdr:y>0.08247</cdr:y>
    </cdr:from>
    <cdr:to>
      <cdr:x>0.60365</cdr:x>
      <cdr:y>0.2283</cdr:y>
    </cdr:to>
    <cdr:sp macro="" textlink="">
      <cdr:nvSpPr>
        <cdr:cNvPr id="2" name="TextBox 1">
          <a:extLst xmlns:a="http://schemas.openxmlformats.org/drawingml/2006/main">
            <a:ext uri="{FF2B5EF4-FFF2-40B4-BE49-F238E27FC236}">
              <a16:creationId xmlns:a16="http://schemas.microsoft.com/office/drawing/2014/main" id="{DC29A74F-B9A8-4CC6-BA64-A084068992B3}"/>
            </a:ext>
          </a:extLst>
        </cdr:cNvPr>
        <cdr:cNvSpPr txBox="1"/>
      </cdr:nvSpPr>
      <cdr:spPr>
        <a:xfrm xmlns:a="http://schemas.openxmlformats.org/drawingml/2006/main">
          <a:off x="2259807" y="226218"/>
          <a:ext cx="500062" cy="4000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a:t>N.S.</a:t>
          </a:r>
        </a:p>
      </cdr:txBody>
    </cdr:sp>
  </cdr:relSizeAnchor>
</c:userShapes>
</file>

<file path=word/drawings/drawing4.xml><?xml version="1.0" encoding="utf-8"?>
<c:userShapes xmlns:c="http://schemas.openxmlformats.org/drawingml/2006/chart">
  <cdr:relSizeAnchor xmlns:cdr="http://schemas.openxmlformats.org/drawingml/2006/chartDrawing">
    <cdr:from>
      <cdr:x>0.50278</cdr:x>
      <cdr:y>0.09144</cdr:y>
    </cdr:from>
    <cdr:to>
      <cdr:x>0.60781</cdr:x>
      <cdr:y>0.24566</cdr:y>
    </cdr:to>
    <cdr:sp macro="" textlink="">
      <cdr:nvSpPr>
        <cdr:cNvPr id="2" name="TextBox 1">
          <a:extLst xmlns:a="http://schemas.openxmlformats.org/drawingml/2006/main">
            <a:ext uri="{FF2B5EF4-FFF2-40B4-BE49-F238E27FC236}">
              <a16:creationId xmlns:a16="http://schemas.microsoft.com/office/drawing/2014/main" id="{D366B3F1-0870-4C87-80B5-403E79A9E859}"/>
            </a:ext>
          </a:extLst>
        </cdr:cNvPr>
        <cdr:cNvSpPr txBox="1"/>
      </cdr:nvSpPr>
      <cdr:spPr>
        <a:xfrm xmlns:a="http://schemas.openxmlformats.org/drawingml/2006/main">
          <a:off x="2298700" y="250825"/>
          <a:ext cx="480219" cy="4230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N.S.</a:t>
          </a:r>
        </a:p>
      </cdr:txBody>
    </cdr:sp>
  </cdr:relSizeAnchor>
</c:userShapes>
</file>

<file path=word/drawings/drawing5.xml><?xml version="1.0" encoding="utf-8"?>
<c:userShapes xmlns:c="http://schemas.openxmlformats.org/drawingml/2006/chart">
  <cdr:relSizeAnchor xmlns:cdr="http://schemas.openxmlformats.org/drawingml/2006/chartDrawing">
    <cdr:from>
      <cdr:x>0.52238</cdr:x>
      <cdr:y>0.05162</cdr:y>
    </cdr:from>
    <cdr:to>
      <cdr:x>0.63355</cdr:x>
      <cdr:y>0.16885</cdr:y>
    </cdr:to>
    <cdr:sp macro="" textlink="">
      <cdr:nvSpPr>
        <cdr:cNvPr id="2" name="TextBox 1">
          <a:extLst xmlns:a="http://schemas.openxmlformats.org/drawingml/2006/main">
            <a:ext uri="{FF2B5EF4-FFF2-40B4-BE49-F238E27FC236}">
              <a16:creationId xmlns:a16="http://schemas.microsoft.com/office/drawing/2014/main" id="{0157702A-D040-4D37-8F64-D369FFF40948}"/>
            </a:ext>
          </a:extLst>
        </cdr:cNvPr>
        <cdr:cNvSpPr txBox="1"/>
      </cdr:nvSpPr>
      <cdr:spPr>
        <a:xfrm xmlns:a="http://schemas.openxmlformats.org/drawingml/2006/main">
          <a:off x="2528888" y="140494"/>
          <a:ext cx="538162" cy="319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a:t>N.S.</a:t>
          </a:r>
        </a:p>
      </cdr:txBody>
    </cdr:sp>
  </cdr:relSizeAnchor>
</c:userShapes>
</file>

<file path=word/drawings/drawing6.xml><?xml version="1.0" encoding="utf-8"?>
<c:userShapes xmlns:c="http://schemas.openxmlformats.org/drawingml/2006/chart">
  <cdr:relSizeAnchor xmlns:cdr="http://schemas.openxmlformats.org/drawingml/2006/chartDrawing">
    <cdr:from>
      <cdr:x>0.46817</cdr:x>
      <cdr:y>0.09587</cdr:y>
    </cdr:from>
    <cdr:to>
      <cdr:x>0.57813</cdr:x>
      <cdr:y>0.21161</cdr:y>
    </cdr:to>
    <cdr:sp macro="" textlink="">
      <cdr:nvSpPr>
        <cdr:cNvPr id="2" name="TextBox 1">
          <a:extLst xmlns:a="http://schemas.openxmlformats.org/drawingml/2006/main">
            <a:ext uri="{FF2B5EF4-FFF2-40B4-BE49-F238E27FC236}">
              <a16:creationId xmlns:a16="http://schemas.microsoft.com/office/drawing/2014/main" id="{7D9D44D0-0AB4-46A2-8EDA-EC0A5917E90B}"/>
            </a:ext>
          </a:extLst>
        </cdr:cNvPr>
        <cdr:cNvSpPr txBox="1"/>
      </cdr:nvSpPr>
      <cdr:spPr>
        <a:xfrm xmlns:a="http://schemas.openxmlformats.org/drawingml/2006/main">
          <a:off x="2140480" y="262995"/>
          <a:ext cx="502708" cy="317500"/>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GB" sz="1400"/>
            <a:t>N.S.</a:t>
          </a:r>
        </a:p>
      </cdr:txBody>
    </cdr:sp>
  </cdr:relSizeAnchor>
</c:userShapes>
</file>

<file path=word/drawings/drawing7.xml><?xml version="1.0" encoding="utf-8"?>
<c:userShapes xmlns:c="http://schemas.openxmlformats.org/drawingml/2006/chart">
  <cdr:relSizeAnchor xmlns:cdr="http://schemas.openxmlformats.org/drawingml/2006/chartDrawing">
    <cdr:from>
      <cdr:x>0.41077</cdr:x>
      <cdr:y>0.30498</cdr:y>
    </cdr:from>
    <cdr:to>
      <cdr:x>0.47239</cdr:x>
      <cdr:y>0.41782</cdr:y>
    </cdr:to>
    <cdr:sp macro="" textlink="">
      <cdr:nvSpPr>
        <cdr:cNvPr id="2" name="TextBox 5">
          <a:extLst xmlns:a="http://schemas.openxmlformats.org/drawingml/2006/main">
            <a:ext uri="{FF2B5EF4-FFF2-40B4-BE49-F238E27FC236}">
              <a16:creationId xmlns:a16="http://schemas.microsoft.com/office/drawing/2014/main" id="{CE91393D-93AE-4679-92A1-ECEFF1939B58}"/>
            </a:ext>
          </a:extLst>
        </cdr:cNvPr>
        <cdr:cNvSpPr txBox="1"/>
      </cdr:nvSpPr>
      <cdr:spPr>
        <a:xfrm xmlns:a="http://schemas.openxmlformats.org/drawingml/2006/main">
          <a:off x="1936750" y="836612"/>
          <a:ext cx="290513" cy="30956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400"/>
            <a:t>A</a:t>
          </a:r>
        </a:p>
      </cdr:txBody>
    </cdr:sp>
  </cdr:relSizeAnchor>
  <cdr:relSizeAnchor xmlns:cdr="http://schemas.openxmlformats.org/drawingml/2006/chartDrawing">
    <cdr:from>
      <cdr:x>0.62663</cdr:x>
      <cdr:y>0.00265</cdr:y>
    </cdr:from>
    <cdr:to>
      <cdr:x>0.68023</cdr:x>
      <cdr:y>0.11379</cdr:y>
    </cdr:to>
    <cdr:sp macro="" textlink="">
      <cdr:nvSpPr>
        <cdr:cNvPr id="3" name="TextBox 5">
          <a:extLst xmlns:a="http://schemas.openxmlformats.org/drawingml/2006/main">
            <a:ext uri="{FF2B5EF4-FFF2-40B4-BE49-F238E27FC236}">
              <a16:creationId xmlns:a16="http://schemas.microsoft.com/office/drawing/2014/main" id="{CE91393D-93AE-4679-92A1-ECEFF1939B58}"/>
            </a:ext>
          </a:extLst>
        </cdr:cNvPr>
        <cdr:cNvSpPr txBox="1"/>
      </cdr:nvSpPr>
      <cdr:spPr>
        <a:xfrm xmlns:a="http://schemas.openxmlformats.org/drawingml/2006/main">
          <a:off x="2935771" y="5411"/>
          <a:ext cx="251104" cy="22724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400"/>
            <a:t>B</a:t>
          </a:r>
        </a:p>
      </cdr:txBody>
    </cdr:sp>
  </cdr:relSizeAnchor>
  <cdr:relSizeAnchor xmlns:cdr="http://schemas.openxmlformats.org/drawingml/2006/chartDrawing">
    <cdr:from>
      <cdr:x>0.8368</cdr:x>
      <cdr:y>0.21478</cdr:y>
    </cdr:from>
    <cdr:to>
      <cdr:x>0.95855</cdr:x>
      <cdr:y>0.3066</cdr:y>
    </cdr:to>
    <cdr:sp macro="" textlink="">
      <cdr:nvSpPr>
        <cdr:cNvPr id="4" name="TextBox 5">
          <a:extLst xmlns:a="http://schemas.openxmlformats.org/drawingml/2006/main">
            <a:ext uri="{FF2B5EF4-FFF2-40B4-BE49-F238E27FC236}">
              <a16:creationId xmlns:a16="http://schemas.microsoft.com/office/drawing/2014/main" id="{3A364CEE-51D6-44EE-B931-EFA656756C41}"/>
            </a:ext>
          </a:extLst>
        </cdr:cNvPr>
        <cdr:cNvSpPr txBox="1"/>
      </cdr:nvSpPr>
      <cdr:spPr>
        <a:xfrm xmlns:a="http://schemas.openxmlformats.org/drawingml/2006/main">
          <a:off x="3920446" y="439165"/>
          <a:ext cx="570393" cy="18774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400"/>
            <a:t>AB</a:t>
          </a:r>
        </a:p>
      </cdr:txBody>
    </cdr:sp>
  </cdr:relSizeAnchor>
  <cdr:relSizeAnchor xmlns:cdr="http://schemas.openxmlformats.org/drawingml/2006/chartDrawing">
    <cdr:from>
      <cdr:x>0.19519</cdr:x>
      <cdr:y>0.22205</cdr:y>
    </cdr:from>
    <cdr:to>
      <cdr:x>0.29334</cdr:x>
      <cdr:y>0.32866</cdr:y>
    </cdr:to>
    <cdr:sp macro="" textlink="">
      <cdr:nvSpPr>
        <cdr:cNvPr id="5" name="TextBox 5">
          <a:extLst xmlns:a="http://schemas.openxmlformats.org/drawingml/2006/main"/>
        </cdr:cNvPr>
        <cdr:cNvSpPr txBox="1"/>
      </cdr:nvSpPr>
      <cdr:spPr>
        <a:xfrm xmlns:a="http://schemas.openxmlformats.org/drawingml/2006/main">
          <a:off x="914463" y="454019"/>
          <a:ext cx="459842" cy="21798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400"/>
            <a:t>AB</a:t>
          </a:r>
        </a:p>
      </cdr:txBody>
    </cdr:sp>
  </cdr:relSizeAnchor>
</c:userShapes>
</file>

<file path=word/drawings/drawing8.xml><?xml version="1.0" encoding="utf-8"?>
<c:userShapes xmlns:c="http://schemas.openxmlformats.org/drawingml/2006/chart">
  <cdr:relSizeAnchor xmlns:cdr="http://schemas.openxmlformats.org/drawingml/2006/chartDrawing">
    <cdr:from>
      <cdr:x>0.52257</cdr:x>
      <cdr:y>0</cdr:y>
    </cdr:from>
    <cdr:to>
      <cdr:x>0.6382</cdr:x>
      <cdr:y>0.09375</cdr:y>
    </cdr:to>
    <cdr:sp macro="" textlink="">
      <cdr:nvSpPr>
        <cdr:cNvPr id="2" name="TextBox 1">
          <a:extLst xmlns:a="http://schemas.openxmlformats.org/drawingml/2006/main">
            <a:ext uri="{FF2B5EF4-FFF2-40B4-BE49-F238E27FC236}">
              <a16:creationId xmlns:a16="http://schemas.microsoft.com/office/drawing/2014/main" id="{EBC924C2-901A-4B0C-8126-C0B36EFE0A85}"/>
            </a:ext>
          </a:extLst>
        </cdr:cNvPr>
        <cdr:cNvSpPr txBox="1"/>
      </cdr:nvSpPr>
      <cdr:spPr>
        <a:xfrm xmlns:a="http://schemas.openxmlformats.org/drawingml/2006/main">
          <a:off x="2389188" y="0"/>
          <a:ext cx="528661"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N.S.</a:t>
          </a:r>
        </a:p>
      </cdr:txBody>
    </cdr:sp>
  </cdr:relSizeAnchor>
</c:userShapes>
</file>

<file path=word/drawings/drawing9.xml><?xml version="1.0" encoding="utf-8"?>
<c:userShapes xmlns:c="http://schemas.openxmlformats.org/drawingml/2006/chart">
  <cdr:relSizeAnchor xmlns:cdr="http://schemas.openxmlformats.org/drawingml/2006/chartDrawing">
    <cdr:from>
      <cdr:x>0.48403</cdr:x>
      <cdr:y>0.01157</cdr:y>
    </cdr:from>
    <cdr:to>
      <cdr:x>0.60486</cdr:x>
      <cdr:y>0.14699</cdr:y>
    </cdr:to>
    <cdr:sp macro="" textlink="">
      <cdr:nvSpPr>
        <cdr:cNvPr id="2" name="TextBox 1">
          <a:extLst xmlns:a="http://schemas.openxmlformats.org/drawingml/2006/main">
            <a:ext uri="{FF2B5EF4-FFF2-40B4-BE49-F238E27FC236}">
              <a16:creationId xmlns:a16="http://schemas.microsoft.com/office/drawing/2014/main" id="{37AB844A-8D41-4D3E-A698-7004167C0336}"/>
            </a:ext>
          </a:extLst>
        </cdr:cNvPr>
        <cdr:cNvSpPr txBox="1"/>
      </cdr:nvSpPr>
      <cdr:spPr>
        <a:xfrm xmlns:a="http://schemas.openxmlformats.org/drawingml/2006/main">
          <a:off x="2212975" y="31750"/>
          <a:ext cx="552437" cy="3714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400"/>
            <a:t>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Dubey</dc:creator>
  <cp:keywords/>
  <dc:description/>
  <cp:lastModifiedBy>Susanne zilberfarb</cp:lastModifiedBy>
  <cp:revision>2</cp:revision>
  <dcterms:created xsi:type="dcterms:W3CDTF">2018-03-23T16:44:00Z</dcterms:created>
  <dcterms:modified xsi:type="dcterms:W3CDTF">2018-03-23T16:44:00Z</dcterms:modified>
</cp:coreProperties>
</file>