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66AE" w14:textId="4C88EA97" w:rsidR="003B7B46" w:rsidRPr="005F5032" w:rsidRDefault="0073242A" w:rsidP="005F503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Effect of late season </w:t>
      </w:r>
      <w:r w:rsidR="00B378D7">
        <w:rPr>
          <w:rFonts w:ascii="Arial" w:hAnsi="Arial" w:cs="Arial"/>
          <w:b/>
          <w:bCs/>
          <w:sz w:val="24"/>
          <w:szCs w:val="24"/>
        </w:rPr>
        <w:t>management practices</w:t>
      </w:r>
      <w:r w:rsidR="00D803BF">
        <w:rPr>
          <w:rFonts w:ascii="Arial" w:hAnsi="Arial" w:cs="Arial"/>
          <w:b/>
          <w:bCs/>
          <w:sz w:val="24"/>
          <w:szCs w:val="24"/>
        </w:rPr>
        <w:t xml:space="preserve"> </w:t>
      </w:r>
      <w:r w:rsidR="00C575B7">
        <w:rPr>
          <w:rFonts w:ascii="Arial" w:hAnsi="Arial" w:cs="Arial"/>
          <w:b/>
          <w:bCs/>
          <w:sz w:val="24"/>
          <w:szCs w:val="24"/>
        </w:rPr>
        <w:t xml:space="preserve">on soybean </w:t>
      </w:r>
      <w:r w:rsidR="00B378D7">
        <w:rPr>
          <w:rFonts w:ascii="Arial" w:hAnsi="Arial" w:cs="Arial"/>
          <w:b/>
          <w:bCs/>
          <w:sz w:val="24"/>
          <w:szCs w:val="24"/>
        </w:rPr>
        <w:t>seed filling and yield</w:t>
      </w:r>
    </w:p>
    <w:p w14:paraId="72AA80AF" w14:textId="3AF09C47" w:rsidR="0073242A" w:rsidRDefault="0073242A">
      <w:pPr>
        <w:rPr>
          <w:rFonts w:ascii="Arial" w:hAnsi="Arial" w:cs="Arial"/>
          <w:b/>
          <w:bCs/>
          <w:sz w:val="24"/>
          <w:szCs w:val="24"/>
          <w:lang w:val="es-AR"/>
        </w:rPr>
      </w:pPr>
    </w:p>
    <w:p w14:paraId="45D03965" w14:textId="7B39C794" w:rsidR="00695FF2" w:rsidRPr="005F5032" w:rsidRDefault="005A48DC">
      <w:pPr>
        <w:rPr>
          <w:rFonts w:ascii="Arial" w:hAnsi="Arial" w:cs="Arial"/>
          <w:b/>
          <w:bCs/>
          <w:sz w:val="24"/>
          <w:szCs w:val="24"/>
        </w:rPr>
      </w:pPr>
      <w:r w:rsidRPr="005F5032">
        <w:rPr>
          <w:rFonts w:ascii="Arial" w:hAnsi="Arial" w:cs="Arial"/>
          <w:b/>
          <w:bCs/>
          <w:sz w:val="24"/>
          <w:szCs w:val="24"/>
        </w:rPr>
        <w:t>Introduction</w:t>
      </w:r>
    </w:p>
    <w:p w14:paraId="58F50AEE" w14:textId="20D0B795" w:rsidR="00937A89" w:rsidRPr="005F5032" w:rsidRDefault="00B378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F96CD5">
        <w:rPr>
          <w:rFonts w:ascii="Arial" w:hAnsi="Arial" w:cs="Arial"/>
          <w:sz w:val="24"/>
          <w:szCs w:val="24"/>
        </w:rPr>
        <w:t>soybean (</w:t>
      </w:r>
      <w:r w:rsidR="00F96CD5" w:rsidRPr="005F5032">
        <w:rPr>
          <w:rFonts w:ascii="Arial" w:hAnsi="Arial" w:cs="Arial"/>
          <w:i/>
          <w:sz w:val="24"/>
          <w:szCs w:val="24"/>
        </w:rPr>
        <w:t>Glycine max</w:t>
      </w:r>
      <w:r w:rsidR="00F96CD5">
        <w:rPr>
          <w:rFonts w:ascii="Arial" w:hAnsi="Arial" w:cs="Arial"/>
          <w:sz w:val="24"/>
          <w:szCs w:val="24"/>
        </w:rPr>
        <w:t xml:space="preserve"> [</w:t>
      </w:r>
      <w:r w:rsidR="00B71F4A">
        <w:rPr>
          <w:rFonts w:ascii="Arial" w:hAnsi="Arial" w:cs="Arial"/>
          <w:sz w:val="24"/>
          <w:szCs w:val="24"/>
        </w:rPr>
        <w:t>L.] Merr.)</w:t>
      </w:r>
      <w:r w:rsidR="00B7185B">
        <w:rPr>
          <w:rFonts w:ascii="Arial" w:hAnsi="Arial" w:cs="Arial"/>
          <w:sz w:val="24"/>
          <w:szCs w:val="24"/>
        </w:rPr>
        <w:t>, final</w:t>
      </w:r>
      <w:r w:rsidR="00F96CD5">
        <w:rPr>
          <w:rFonts w:ascii="Arial" w:hAnsi="Arial" w:cs="Arial"/>
          <w:sz w:val="24"/>
          <w:szCs w:val="24"/>
        </w:rPr>
        <w:t xml:space="preserve"> </w:t>
      </w:r>
      <w:r w:rsidR="00B7185B">
        <w:rPr>
          <w:rFonts w:ascii="Arial" w:hAnsi="Arial" w:cs="Arial"/>
          <w:sz w:val="24"/>
          <w:szCs w:val="24"/>
        </w:rPr>
        <w:t>s</w:t>
      </w:r>
      <w:r w:rsidR="00F96CD5">
        <w:rPr>
          <w:rFonts w:ascii="Arial" w:hAnsi="Arial" w:cs="Arial"/>
          <w:sz w:val="24"/>
          <w:szCs w:val="24"/>
        </w:rPr>
        <w:t xml:space="preserve">eed yield </w:t>
      </w:r>
      <w:r w:rsidR="00B7185B">
        <w:rPr>
          <w:rFonts w:ascii="Arial" w:hAnsi="Arial" w:cs="Arial"/>
          <w:sz w:val="24"/>
          <w:szCs w:val="24"/>
        </w:rPr>
        <w:t xml:space="preserve">is primarily explained </w:t>
      </w:r>
      <w:r>
        <w:rPr>
          <w:rFonts w:ascii="Arial" w:hAnsi="Arial" w:cs="Arial"/>
          <w:sz w:val="24"/>
          <w:szCs w:val="24"/>
        </w:rPr>
        <w:t>by modifications in the</w:t>
      </w:r>
      <w:r w:rsidR="00B7185B">
        <w:rPr>
          <w:rFonts w:ascii="Arial" w:hAnsi="Arial" w:cs="Arial"/>
          <w:sz w:val="24"/>
          <w:szCs w:val="24"/>
        </w:rPr>
        <w:t xml:space="preserve"> seed number per unit area. However, </w:t>
      </w:r>
      <w:r w:rsidR="005A0D4D">
        <w:rPr>
          <w:rFonts w:ascii="Arial" w:hAnsi="Arial" w:cs="Arial"/>
          <w:sz w:val="24"/>
          <w:szCs w:val="24"/>
        </w:rPr>
        <w:t xml:space="preserve">changes in individual seed weight can contribute to variations </w:t>
      </w:r>
      <w:r w:rsidR="00A3199A">
        <w:rPr>
          <w:rFonts w:ascii="Arial" w:hAnsi="Arial" w:cs="Arial"/>
          <w:sz w:val="24"/>
          <w:szCs w:val="24"/>
        </w:rPr>
        <w:t>in seed yield.</w:t>
      </w:r>
      <w:r w:rsidR="00081E14">
        <w:rPr>
          <w:rFonts w:ascii="Arial" w:hAnsi="Arial" w:cs="Arial"/>
          <w:sz w:val="24"/>
          <w:szCs w:val="24"/>
        </w:rPr>
        <w:t xml:space="preserve"> </w:t>
      </w:r>
      <w:r w:rsidR="00673D25">
        <w:rPr>
          <w:rFonts w:ascii="Arial" w:hAnsi="Arial" w:cs="Arial"/>
          <w:sz w:val="24"/>
          <w:szCs w:val="24"/>
        </w:rPr>
        <w:t xml:space="preserve">Final seed weight </w:t>
      </w:r>
      <w:r w:rsidR="009A2B8E">
        <w:rPr>
          <w:rFonts w:ascii="Arial" w:hAnsi="Arial" w:cs="Arial"/>
          <w:sz w:val="24"/>
          <w:szCs w:val="24"/>
        </w:rPr>
        <w:t xml:space="preserve">is defined by the </w:t>
      </w:r>
      <w:r w:rsidR="002F0656">
        <w:rPr>
          <w:rFonts w:ascii="Arial" w:hAnsi="Arial" w:cs="Arial"/>
          <w:sz w:val="24"/>
          <w:szCs w:val="24"/>
        </w:rPr>
        <w:t>amount of biomass accumulated in seeds per day (i.e., rate</w:t>
      </w:r>
      <w:r>
        <w:rPr>
          <w:rFonts w:ascii="Arial" w:hAnsi="Arial" w:cs="Arial"/>
          <w:sz w:val="24"/>
          <w:szCs w:val="24"/>
        </w:rPr>
        <w:t xml:space="preserve"> of seed growth</w:t>
      </w:r>
      <w:r w:rsidR="002F0656">
        <w:rPr>
          <w:rFonts w:ascii="Arial" w:hAnsi="Arial" w:cs="Arial"/>
          <w:sz w:val="24"/>
          <w:szCs w:val="24"/>
        </w:rPr>
        <w:t>) and the duration</w:t>
      </w:r>
      <w:r w:rsidR="00440461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this phase (i.e., number of days for seed filling)</w:t>
      </w:r>
      <w:r w:rsidR="00440461">
        <w:rPr>
          <w:rFonts w:ascii="Arial" w:hAnsi="Arial" w:cs="Arial"/>
          <w:sz w:val="24"/>
          <w:szCs w:val="24"/>
        </w:rPr>
        <w:t xml:space="preserve">. During the seed feeling period, the seed growth rate and the duration are sensible to growing conditions. </w:t>
      </w:r>
      <w:r w:rsidR="00673D25">
        <w:rPr>
          <w:rFonts w:ascii="Arial" w:hAnsi="Arial" w:cs="Arial"/>
          <w:sz w:val="24"/>
          <w:szCs w:val="24"/>
        </w:rPr>
        <w:t xml:space="preserve">Thus, any limitation on resources availability (e.g., water, radiation, </w:t>
      </w:r>
      <w:r>
        <w:rPr>
          <w:rFonts w:ascii="Arial" w:hAnsi="Arial" w:cs="Arial"/>
          <w:sz w:val="24"/>
          <w:szCs w:val="24"/>
        </w:rPr>
        <w:t xml:space="preserve">and </w:t>
      </w:r>
      <w:r w:rsidR="00673D25">
        <w:rPr>
          <w:rFonts w:ascii="Arial" w:hAnsi="Arial" w:cs="Arial"/>
          <w:sz w:val="24"/>
          <w:szCs w:val="24"/>
        </w:rPr>
        <w:t xml:space="preserve">nutrients) during this period can be translated </w:t>
      </w:r>
      <w:r w:rsidR="003369A4">
        <w:rPr>
          <w:rFonts w:ascii="Arial" w:hAnsi="Arial" w:cs="Arial"/>
          <w:sz w:val="24"/>
          <w:szCs w:val="24"/>
        </w:rPr>
        <w:t xml:space="preserve">into reductions in seed weight </w:t>
      </w:r>
      <w:r>
        <w:rPr>
          <w:rFonts w:ascii="Arial" w:hAnsi="Arial" w:cs="Arial"/>
          <w:sz w:val="24"/>
          <w:szCs w:val="24"/>
        </w:rPr>
        <w:t xml:space="preserve">that ultimately will </w:t>
      </w:r>
      <w:r w:rsidR="003369A4">
        <w:rPr>
          <w:rFonts w:ascii="Arial" w:hAnsi="Arial" w:cs="Arial"/>
          <w:sz w:val="24"/>
          <w:szCs w:val="24"/>
        </w:rPr>
        <w:t>affect final seed yield.</w:t>
      </w:r>
      <w:r w:rsidR="009F52D7" w:rsidRPr="005F5032">
        <w:rPr>
          <w:rFonts w:ascii="Arial" w:hAnsi="Arial" w:cs="Arial"/>
          <w:sz w:val="24"/>
          <w:szCs w:val="24"/>
        </w:rPr>
        <w:t xml:space="preserve"> </w:t>
      </w:r>
      <w:r w:rsidR="00F3346B">
        <w:rPr>
          <w:rFonts w:ascii="Arial" w:hAnsi="Arial" w:cs="Arial"/>
          <w:sz w:val="24"/>
          <w:szCs w:val="24"/>
        </w:rPr>
        <w:t>The objective of this study was to i</w:t>
      </w:r>
      <w:r w:rsidR="00937A89" w:rsidRPr="005F5032">
        <w:rPr>
          <w:rFonts w:ascii="Arial" w:hAnsi="Arial" w:cs="Arial"/>
          <w:sz w:val="24"/>
          <w:szCs w:val="24"/>
        </w:rPr>
        <w:t>dentify “late-season”</w:t>
      </w:r>
      <w:r w:rsidR="009F52D7" w:rsidRPr="005F5032">
        <w:rPr>
          <w:rFonts w:ascii="Arial" w:hAnsi="Arial" w:cs="Arial"/>
          <w:sz w:val="24"/>
          <w:szCs w:val="24"/>
        </w:rPr>
        <w:t xml:space="preserve"> </w:t>
      </w:r>
      <w:r w:rsidR="00937A89" w:rsidRPr="005F5032">
        <w:rPr>
          <w:rFonts w:ascii="Arial" w:hAnsi="Arial" w:cs="Arial"/>
          <w:sz w:val="24"/>
          <w:szCs w:val="24"/>
        </w:rPr>
        <w:t xml:space="preserve">management practices </w:t>
      </w:r>
      <w:r w:rsidR="00F3346B">
        <w:rPr>
          <w:rFonts w:ascii="Arial" w:hAnsi="Arial" w:cs="Arial"/>
          <w:sz w:val="24"/>
          <w:szCs w:val="24"/>
        </w:rPr>
        <w:t xml:space="preserve">contributing to increase final seed </w:t>
      </w:r>
      <w:r w:rsidR="00937A89" w:rsidRPr="005F5032">
        <w:rPr>
          <w:rFonts w:ascii="Arial" w:hAnsi="Arial" w:cs="Arial"/>
          <w:sz w:val="24"/>
          <w:szCs w:val="24"/>
        </w:rPr>
        <w:t>weight</w:t>
      </w:r>
      <w:r w:rsidR="00F3346B">
        <w:rPr>
          <w:rFonts w:ascii="Arial" w:hAnsi="Arial" w:cs="Arial"/>
          <w:sz w:val="24"/>
          <w:szCs w:val="24"/>
        </w:rPr>
        <w:t xml:space="preserve"> and </w:t>
      </w:r>
      <w:r w:rsidR="00937A89" w:rsidRPr="005F5032">
        <w:rPr>
          <w:rFonts w:ascii="Arial" w:hAnsi="Arial" w:cs="Arial"/>
          <w:sz w:val="24"/>
          <w:szCs w:val="24"/>
        </w:rPr>
        <w:t xml:space="preserve">seed yield </w:t>
      </w:r>
      <w:r w:rsidR="00F3346B">
        <w:rPr>
          <w:rFonts w:ascii="Arial" w:hAnsi="Arial" w:cs="Arial"/>
          <w:sz w:val="24"/>
          <w:szCs w:val="24"/>
        </w:rPr>
        <w:t xml:space="preserve">in </w:t>
      </w:r>
      <w:r w:rsidR="00937A89" w:rsidRPr="005F5032">
        <w:rPr>
          <w:rFonts w:ascii="Arial" w:hAnsi="Arial" w:cs="Arial"/>
          <w:sz w:val="24"/>
          <w:szCs w:val="24"/>
        </w:rPr>
        <w:t>soybeans</w:t>
      </w:r>
      <w:r w:rsidR="00EF198F">
        <w:rPr>
          <w:rFonts w:ascii="Arial" w:hAnsi="Arial" w:cs="Arial"/>
          <w:sz w:val="24"/>
          <w:szCs w:val="24"/>
        </w:rPr>
        <w:t xml:space="preserve">. </w:t>
      </w:r>
    </w:p>
    <w:p w14:paraId="3359DCC6" w14:textId="02DB915C" w:rsidR="005A48DC" w:rsidRPr="005F5032" w:rsidRDefault="002E6D57">
      <w:pPr>
        <w:rPr>
          <w:rFonts w:ascii="Arial" w:hAnsi="Arial" w:cs="Arial"/>
          <w:b/>
          <w:bCs/>
          <w:sz w:val="24"/>
          <w:szCs w:val="24"/>
        </w:rPr>
      </w:pPr>
      <w:r w:rsidRPr="005F5032">
        <w:rPr>
          <w:rFonts w:ascii="Arial" w:hAnsi="Arial" w:cs="Arial"/>
          <w:b/>
          <w:bCs/>
          <w:sz w:val="24"/>
          <w:szCs w:val="24"/>
        </w:rPr>
        <w:t>Materials and Methods</w:t>
      </w:r>
    </w:p>
    <w:p w14:paraId="07059009" w14:textId="6A26086F" w:rsidR="005F002C" w:rsidRPr="005F5032" w:rsidRDefault="00991C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field study was conducted </w:t>
      </w:r>
      <w:r w:rsidR="00B378D7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</w:t>
      </w:r>
      <w:r w:rsidRPr="00C42CE2">
        <w:rPr>
          <w:rFonts w:ascii="Arial" w:hAnsi="Arial" w:cs="Arial"/>
          <w:sz w:val="24"/>
          <w:szCs w:val="24"/>
        </w:rPr>
        <w:t>Ashland Bottoms Research Farm, Ashland Bottoms, KS (39.14</w:t>
      </w:r>
      <w:r w:rsidRPr="00C42CE2">
        <w:rPr>
          <w:rFonts w:ascii="Arial" w:hAnsi="Arial" w:cs="Arial"/>
          <w:sz w:val="24"/>
          <w:szCs w:val="24"/>
          <w:vertAlign w:val="superscript"/>
        </w:rPr>
        <w:t>o</w:t>
      </w:r>
      <w:r w:rsidRPr="00C42CE2">
        <w:rPr>
          <w:rFonts w:ascii="Arial" w:hAnsi="Arial" w:cs="Arial"/>
          <w:sz w:val="24"/>
          <w:szCs w:val="24"/>
        </w:rPr>
        <w:t xml:space="preserve"> North, 96.64</w:t>
      </w:r>
      <w:r w:rsidRPr="00C42CE2">
        <w:rPr>
          <w:rFonts w:ascii="Arial" w:hAnsi="Arial" w:cs="Arial"/>
          <w:sz w:val="24"/>
          <w:szCs w:val="24"/>
          <w:vertAlign w:val="superscript"/>
        </w:rPr>
        <w:t>0</w:t>
      </w:r>
      <w:r w:rsidRPr="00C42CE2">
        <w:rPr>
          <w:rFonts w:ascii="Arial" w:hAnsi="Arial" w:cs="Arial"/>
          <w:sz w:val="24"/>
          <w:szCs w:val="24"/>
        </w:rPr>
        <w:t xml:space="preserve"> West). </w:t>
      </w:r>
      <w:r w:rsidR="005F5A37" w:rsidRPr="007B7EA4">
        <w:rPr>
          <w:rFonts w:ascii="Arial" w:hAnsi="Arial" w:cs="Arial"/>
          <w:sz w:val="24"/>
          <w:szCs w:val="24"/>
        </w:rPr>
        <w:t xml:space="preserve">The </w:t>
      </w:r>
      <w:r w:rsidR="005F5A37">
        <w:rPr>
          <w:rFonts w:ascii="Arial" w:hAnsi="Arial" w:cs="Arial"/>
          <w:sz w:val="24"/>
          <w:szCs w:val="24"/>
        </w:rPr>
        <w:t xml:space="preserve">type of </w:t>
      </w:r>
      <w:r w:rsidR="005F5A37" w:rsidRPr="007B7EA4">
        <w:rPr>
          <w:rFonts w:ascii="Arial" w:hAnsi="Arial" w:cs="Arial"/>
          <w:sz w:val="24"/>
          <w:szCs w:val="24"/>
        </w:rPr>
        <w:t>soil</w:t>
      </w:r>
      <w:r w:rsidR="005F5A37">
        <w:rPr>
          <w:rFonts w:ascii="Arial" w:hAnsi="Arial" w:cs="Arial"/>
          <w:sz w:val="24"/>
          <w:szCs w:val="24"/>
        </w:rPr>
        <w:t xml:space="preserve"> was </w:t>
      </w:r>
      <w:r w:rsidR="005F5A37" w:rsidRPr="007B7EA4">
        <w:rPr>
          <w:rFonts w:ascii="Arial" w:hAnsi="Arial" w:cs="Arial"/>
          <w:sz w:val="24"/>
          <w:szCs w:val="24"/>
        </w:rPr>
        <w:t xml:space="preserve">quartic Argiudolls </w:t>
      </w:r>
      <w:r w:rsidR="005F5A37">
        <w:rPr>
          <w:rFonts w:ascii="Arial" w:hAnsi="Arial" w:cs="Arial"/>
          <w:sz w:val="24"/>
          <w:szCs w:val="24"/>
        </w:rPr>
        <w:t>(</w:t>
      </w:r>
      <w:r w:rsidR="005F5A37" w:rsidRPr="007B7EA4">
        <w:rPr>
          <w:rFonts w:ascii="Arial" w:hAnsi="Arial" w:cs="Arial"/>
          <w:sz w:val="24"/>
          <w:szCs w:val="24"/>
        </w:rPr>
        <w:t>18% clay, 54% silt, and 28% sand</w:t>
      </w:r>
      <w:r w:rsidR="005F5A37">
        <w:rPr>
          <w:rFonts w:ascii="Arial" w:hAnsi="Arial" w:cs="Arial"/>
          <w:sz w:val="24"/>
          <w:szCs w:val="24"/>
        </w:rPr>
        <w:t>)</w:t>
      </w:r>
      <w:r w:rsidR="00D61BA3">
        <w:rPr>
          <w:rFonts w:ascii="Arial" w:hAnsi="Arial" w:cs="Arial"/>
          <w:sz w:val="24"/>
          <w:szCs w:val="24"/>
        </w:rPr>
        <w:t>.</w:t>
      </w:r>
      <w:r w:rsidR="005F5A37">
        <w:rPr>
          <w:rFonts w:ascii="Arial" w:hAnsi="Arial" w:cs="Arial"/>
          <w:sz w:val="24"/>
          <w:szCs w:val="24"/>
        </w:rPr>
        <w:t xml:space="preserve"> </w:t>
      </w:r>
      <w:r w:rsidR="00D61BA3">
        <w:rPr>
          <w:rFonts w:ascii="Arial" w:hAnsi="Arial" w:cs="Arial"/>
          <w:sz w:val="24"/>
          <w:szCs w:val="24"/>
        </w:rPr>
        <w:t xml:space="preserve">Soil samples were </w:t>
      </w:r>
      <w:r w:rsidR="00B378D7">
        <w:rPr>
          <w:rFonts w:ascii="Arial" w:hAnsi="Arial" w:cs="Arial"/>
          <w:sz w:val="24"/>
          <w:szCs w:val="24"/>
        </w:rPr>
        <w:t xml:space="preserve">collected </w:t>
      </w:r>
      <w:r w:rsidR="00D61BA3">
        <w:rPr>
          <w:rFonts w:ascii="Arial" w:hAnsi="Arial" w:cs="Arial"/>
          <w:sz w:val="24"/>
          <w:szCs w:val="24"/>
        </w:rPr>
        <w:t xml:space="preserve">before planting at 6-inch </w:t>
      </w:r>
      <w:r w:rsidR="00B378D7">
        <w:rPr>
          <w:rFonts w:ascii="Arial" w:hAnsi="Arial" w:cs="Arial"/>
          <w:sz w:val="24"/>
          <w:szCs w:val="24"/>
        </w:rPr>
        <w:t xml:space="preserve">soil </w:t>
      </w:r>
      <w:r w:rsidR="00D61BA3">
        <w:rPr>
          <w:rFonts w:ascii="Arial" w:hAnsi="Arial" w:cs="Arial"/>
          <w:sz w:val="24"/>
          <w:szCs w:val="24"/>
        </w:rPr>
        <w:t>depth. T</w:t>
      </w:r>
      <w:r w:rsidR="005F5A37">
        <w:rPr>
          <w:rFonts w:ascii="Arial" w:hAnsi="Arial" w:cs="Arial"/>
          <w:sz w:val="24"/>
          <w:szCs w:val="24"/>
        </w:rPr>
        <w:t>he</w:t>
      </w:r>
      <w:r w:rsidR="005F5A37" w:rsidRPr="007B7EA4">
        <w:rPr>
          <w:rFonts w:ascii="Arial" w:hAnsi="Arial" w:cs="Arial"/>
          <w:sz w:val="24"/>
          <w:szCs w:val="24"/>
        </w:rPr>
        <w:t xml:space="preserve"> pH </w:t>
      </w:r>
      <w:r w:rsidR="00D61BA3">
        <w:rPr>
          <w:rFonts w:ascii="Arial" w:hAnsi="Arial" w:cs="Arial"/>
          <w:sz w:val="24"/>
          <w:szCs w:val="24"/>
        </w:rPr>
        <w:t xml:space="preserve">was </w:t>
      </w:r>
      <w:r w:rsidR="005F5A37" w:rsidRPr="007B7EA4">
        <w:rPr>
          <w:rFonts w:ascii="Arial" w:hAnsi="Arial" w:cs="Arial"/>
          <w:sz w:val="24"/>
          <w:szCs w:val="24"/>
        </w:rPr>
        <w:t>7.6,</w:t>
      </w:r>
      <w:r w:rsidR="00D61BA3">
        <w:rPr>
          <w:rFonts w:ascii="Arial" w:hAnsi="Arial" w:cs="Arial"/>
          <w:sz w:val="24"/>
          <w:szCs w:val="24"/>
        </w:rPr>
        <w:t xml:space="preserve"> </w:t>
      </w:r>
      <w:r w:rsidR="00B378D7">
        <w:rPr>
          <w:rFonts w:ascii="Arial" w:hAnsi="Arial" w:cs="Arial"/>
          <w:sz w:val="24"/>
          <w:szCs w:val="24"/>
        </w:rPr>
        <w:t xml:space="preserve">soil </w:t>
      </w:r>
      <w:r w:rsidR="005F5A37" w:rsidRPr="007B7EA4">
        <w:rPr>
          <w:rFonts w:ascii="Arial" w:hAnsi="Arial" w:cs="Arial"/>
          <w:sz w:val="24"/>
          <w:szCs w:val="24"/>
        </w:rPr>
        <w:t>phosphorus (Mehlich)</w:t>
      </w:r>
      <w:r w:rsidR="00B378D7">
        <w:rPr>
          <w:rFonts w:ascii="Arial" w:hAnsi="Arial" w:cs="Arial"/>
          <w:sz w:val="24"/>
          <w:szCs w:val="24"/>
        </w:rPr>
        <w:t xml:space="preserve"> was above the critical threshold (</w:t>
      </w:r>
      <w:r w:rsidR="00B378D7" w:rsidRPr="007B7EA4">
        <w:rPr>
          <w:rFonts w:ascii="Arial" w:hAnsi="Arial" w:cs="Arial"/>
          <w:sz w:val="24"/>
          <w:szCs w:val="24"/>
        </w:rPr>
        <w:t xml:space="preserve">90 </w:t>
      </w:r>
      <w:r w:rsidR="00B378D7">
        <w:rPr>
          <w:rFonts w:ascii="Arial" w:hAnsi="Arial" w:cs="Arial"/>
          <w:sz w:val="24"/>
          <w:szCs w:val="24"/>
        </w:rPr>
        <w:t>mg kg</w:t>
      </w:r>
      <w:r w:rsidR="00B378D7" w:rsidRPr="00D05C0F">
        <w:rPr>
          <w:rFonts w:ascii="Arial" w:hAnsi="Arial" w:cs="Arial"/>
          <w:sz w:val="24"/>
          <w:szCs w:val="24"/>
          <w:vertAlign w:val="superscript"/>
        </w:rPr>
        <w:t>-1</w:t>
      </w:r>
      <w:r w:rsidR="00B378D7">
        <w:rPr>
          <w:rFonts w:ascii="Arial" w:hAnsi="Arial" w:cs="Arial"/>
          <w:sz w:val="24"/>
          <w:szCs w:val="24"/>
        </w:rPr>
        <w:t>)</w:t>
      </w:r>
      <w:r w:rsidR="00D61BA3">
        <w:rPr>
          <w:rFonts w:ascii="Arial" w:hAnsi="Arial" w:cs="Arial"/>
          <w:sz w:val="24"/>
          <w:szCs w:val="24"/>
        </w:rPr>
        <w:t xml:space="preserve">, </w:t>
      </w:r>
      <w:r w:rsidR="00B378D7">
        <w:rPr>
          <w:rFonts w:ascii="Arial" w:hAnsi="Arial" w:cs="Arial"/>
          <w:sz w:val="24"/>
          <w:szCs w:val="24"/>
        </w:rPr>
        <w:t>and soil organic matter was 21 mg kg</w:t>
      </w:r>
      <w:r w:rsidR="00B378D7" w:rsidRPr="00D05C0F">
        <w:rPr>
          <w:rFonts w:ascii="Arial" w:hAnsi="Arial" w:cs="Arial"/>
          <w:sz w:val="24"/>
          <w:szCs w:val="24"/>
          <w:vertAlign w:val="superscript"/>
        </w:rPr>
        <w:t>-1</w:t>
      </w:r>
      <w:r w:rsidR="005F5A37" w:rsidRPr="007B7EA4">
        <w:rPr>
          <w:rFonts w:ascii="Arial" w:hAnsi="Arial" w:cs="Arial"/>
          <w:sz w:val="24"/>
          <w:szCs w:val="24"/>
        </w:rPr>
        <w:t>.</w:t>
      </w:r>
      <w:r w:rsidR="005F5A37">
        <w:rPr>
          <w:rFonts w:ascii="Arial" w:hAnsi="Arial" w:cs="Arial"/>
          <w:sz w:val="24"/>
          <w:szCs w:val="24"/>
        </w:rPr>
        <w:t xml:space="preserve"> </w:t>
      </w:r>
      <w:r w:rsidR="00B378D7">
        <w:rPr>
          <w:rFonts w:ascii="Arial" w:hAnsi="Arial" w:cs="Arial"/>
          <w:sz w:val="24"/>
          <w:szCs w:val="24"/>
        </w:rPr>
        <w:t xml:space="preserve">The soybean variety utilized for this study was </w:t>
      </w:r>
      <w:r w:rsidR="00D803BF">
        <w:rPr>
          <w:rFonts w:ascii="Arial" w:hAnsi="Arial" w:cs="Arial"/>
          <w:sz w:val="24"/>
          <w:szCs w:val="24"/>
        </w:rPr>
        <w:t xml:space="preserve">P38T20X </w:t>
      </w:r>
      <w:r w:rsidR="00B378D7">
        <w:rPr>
          <w:rFonts w:ascii="Arial" w:hAnsi="Arial" w:cs="Arial"/>
          <w:sz w:val="24"/>
          <w:szCs w:val="24"/>
        </w:rPr>
        <w:t xml:space="preserve">(Dupont Pioneer®), a maturity group </w:t>
      </w:r>
      <w:r w:rsidR="00D803BF">
        <w:rPr>
          <w:rFonts w:ascii="Arial" w:hAnsi="Arial" w:cs="Arial"/>
          <w:sz w:val="24"/>
          <w:szCs w:val="24"/>
        </w:rPr>
        <w:t>3</w:t>
      </w:r>
      <w:r w:rsidR="00B378D7">
        <w:rPr>
          <w:rFonts w:ascii="Arial" w:hAnsi="Arial" w:cs="Arial"/>
          <w:sz w:val="24"/>
          <w:szCs w:val="24"/>
        </w:rPr>
        <w:t>.</w:t>
      </w:r>
      <w:r w:rsidR="00D803BF">
        <w:rPr>
          <w:rFonts w:ascii="Arial" w:hAnsi="Arial" w:cs="Arial"/>
          <w:sz w:val="24"/>
          <w:szCs w:val="24"/>
        </w:rPr>
        <w:t xml:space="preserve">8 </w:t>
      </w:r>
      <w:r w:rsidR="00252A1B">
        <w:rPr>
          <w:rFonts w:ascii="Arial" w:hAnsi="Arial" w:cs="Arial"/>
          <w:sz w:val="24"/>
          <w:szCs w:val="24"/>
        </w:rPr>
        <w:t xml:space="preserve">planted in </w:t>
      </w:r>
      <w:r w:rsidR="00034BCF">
        <w:rPr>
          <w:rFonts w:ascii="Arial" w:hAnsi="Arial" w:cs="Arial"/>
          <w:sz w:val="24"/>
          <w:szCs w:val="24"/>
        </w:rPr>
        <w:t xml:space="preserve">June 26, 2019 </w:t>
      </w:r>
      <w:r w:rsidR="00252A1B">
        <w:rPr>
          <w:rFonts w:ascii="Arial" w:hAnsi="Arial" w:cs="Arial"/>
          <w:sz w:val="24"/>
          <w:szCs w:val="24"/>
        </w:rPr>
        <w:t xml:space="preserve">under rainfed conditions and a target plant </w:t>
      </w:r>
      <w:r w:rsidR="00B378D7">
        <w:rPr>
          <w:rFonts w:ascii="Arial" w:hAnsi="Arial" w:cs="Arial"/>
          <w:sz w:val="24"/>
          <w:szCs w:val="24"/>
        </w:rPr>
        <w:t xml:space="preserve">density </w:t>
      </w:r>
      <w:r w:rsidR="00252A1B">
        <w:rPr>
          <w:rFonts w:ascii="Arial" w:hAnsi="Arial" w:cs="Arial"/>
          <w:sz w:val="24"/>
          <w:szCs w:val="24"/>
        </w:rPr>
        <w:t xml:space="preserve">of </w:t>
      </w:r>
      <w:r w:rsidR="008A367F">
        <w:rPr>
          <w:rFonts w:ascii="Arial" w:hAnsi="Arial" w:cs="Arial"/>
          <w:sz w:val="24"/>
          <w:szCs w:val="24"/>
        </w:rPr>
        <w:t>145</w:t>
      </w:r>
      <w:r w:rsidR="00B378D7">
        <w:rPr>
          <w:rFonts w:ascii="Arial" w:hAnsi="Arial" w:cs="Arial"/>
          <w:sz w:val="24"/>
          <w:szCs w:val="24"/>
        </w:rPr>
        <w:t>,</w:t>
      </w:r>
      <w:r w:rsidR="008A367F">
        <w:rPr>
          <w:rFonts w:ascii="Arial" w:hAnsi="Arial" w:cs="Arial"/>
          <w:sz w:val="24"/>
          <w:szCs w:val="24"/>
        </w:rPr>
        <w:t>650</w:t>
      </w:r>
      <w:r w:rsidR="00252A1B">
        <w:rPr>
          <w:rFonts w:ascii="Arial" w:hAnsi="Arial" w:cs="Arial"/>
          <w:sz w:val="24"/>
          <w:szCs w:val="24"/>
        </w:rPr>
        <w:t xml:space="preserve"> plants </w:t>
      </w:r>
      <w:r w:rsidR="00B378D7">
        <w:rPr>
          <w:rFonts w:ascii="Arial" w:hAnsi="Arial" w:cs="Arial"/>
          <w:sz w:val="24"/>
          <w:szCs w:val="24"/>
        </w:rPr>
        <w:t xml:space="preserve">per </w:t>
      </w:r>
      <w:r w:rsidR="008A367F">
        <w:rPr>
          <w:rFonts w:ascii="Arial" w:hAnsi="Arial" w:cs="Arial"/>
          <w:sz w:val="24"/>
          <w:szCs w:val="24"/>
        </w:rPr>
        <w:t>acre</w:t>
      </w:r>
      <w:r w:rsidR="00BC3FFE" w:rsidRPr="005F5032">
        <w:rPr>
          <w:rFonts w:ascii="Arial" w:hAnsi="Arial" w:cs="Arial"/>
          <w:sz w:val="24"/>
          <w:szCs w:val="24"/>
        </w:rPr>
        <w:t>.</w:t>
      </w:r>
      <w:r w:rsidR="009F7E51" w:rsidRPr="005F5032">
        <w:rPr>
          <w:rFonts w:ascii="Arial" w:hAnsi="Arial" w:cs="Arial"/>
          <w:sz w:val="24"/>
          <w:szCs w:val="24"/>
        </w:rPr>
        <w:t xml:space="preserve"> </w:t>
      </w:r>
      <w:r w:rsidR="00B0168F" w:rsidRPr="009F11F8">
        <w:rPr>
          <w:rFonts w:ascii="Arial" w:hAnsi="Arial" w:cs="Arial"/>
          <w:sz w:val="24"/>
          <w:szCs w:val="24"/>
        </w:rPr>
        <w:t xml:space="preserve">Maximum </w:t>
      </w:r>
      <w:r w:rsidR="006C4825">
        <w:rPr>
          <w:rFonts w:ascii="Arial" w:hAnsi="Arial" w:cs="Arial"/>
          <w:sz w:val="24"/>
          <w:szCs w:val="24"/>
        </w:rPr>
        <w:t xml:space="preserve">average </w:t>
      </w:r>
      <w:r w:rsidR="00B0168F" w:rsidRPr="005F5032">
        <w:rPr>
          <w:rFonts w:ascii="Arial" w:hAnsi="Arial" w:cs="Arial"/>
          <w:sz w:val="24"/>
          <w:szCs w:val="24"/>
        </w:rPr>
        <w:t xml:space="preserve">temperature during the season was </w:t>
      </w:r>
      <w:r w:rsidR="005B6D37">
        <w:rPr>
          <w:rFonts w:ascii="Arial" w:hAnsi="Arial" w:cs="Arial"/>
          <w:sz w:val="24"/>
          <w:szCs w:val="24"/>
        </w:rPr>
        <w:t>83.1</w:t>
      </w:r>
      <w:r w:rsidR="00AF477A" w:rsidRPr="005F5032">
        <w:rPr>
          <w:rFonts w:ascii="Arial" w:hAnsi="Arial" w:cs="Arial"/>
          <w:sz w:val="24"/>
          <w:szCs w:val="24"/>
        </w:rPr>
        <w:t>°</w:t>
      </w:r>
      <w:r w:rsidR="005B6D37">
        <w:rPr>
          <w:rFonts w:ascii="Arial" w:hAnsi="Arial" w:cs="Arial"/>
          <w:sz w:val="24"/>
          <w:szCs w:val="24"/>
        </w:rPr>
        <w:t>F</w:t>
      </w:r>
      <w:r w:rsidR="00E83CFB" w:rsidRPr="005F5032">
        <w:rPr>
          <w:rFonts w:ascii="Arial" w:hAnsi="Arial" w:cs="Arial"/>
          <w:sz w:val="24"/>
          <w:szCs w:val="24"/>
        </w:rPr>
        <w:t xml:space="preserve"> and </w:t>
      </w:r>
      <w:r w:rsidR="005B6D37">
        <w:rPr>
          <w:rFonts w:ascii="Arial" w:hAnsi="Arial" w:cs="Arial"/>
          <w:sz w:val="24"/>
          <w:szCs w:val="24"/>
        </w:rPr>
        <w:t>62.0</w:t>
      </w:r>
      <w:r w:rsidR="00AF477A" w:rsidRPr="005F5032">
        <w:rPr>
          <w:rFonts w:ascii="Arial" w:hAnsi="Arial" w:cs="Arial"/>
          <w:sz w:val="24"/>
          <w:szCs w:val="24"/>
        </w:rPr>
        <w:t>°</w:t>
      </w:r>
      <w:r w:rsidR="005B6D37">
        <w:rPr>
          <w:rFonts w:ascii="Arial" w:hAnsi="Arial" w:cs="Arial"/>
          <w:sz w:val="24"/>
          <w:szCs w:val="24"/>
        </w:rPr>
        <w:t>F</w:t>
      </w:r>
      <w:r w:rsidR="00AF477A" w:rsidRPr="005F5032">
        <w:rPr>
          <w:rFonts w:ascii="Arial" w:hAnsi="Arial" w:cs="Arial"/>
          <w:sz w:val="24"/>
          <w:szCs w:val="24"/>
        </w:rPr>
        <w:t xml:space="preserve"> </w:t>
      </w:r>
      <w:r w:rsidR="00B0168F" w:rsidRPr="005F5032">
        <w:rPr>
          <w:rFonts w:ascii="Arial" w:hAnsi="Arial" w:cs="Arial"/>
          <w:sz w:val="24"/>
          <w:szCs w:val="24"/>
        </w:rPr>
        <w:t xml:space="preserve">the </w:t>
      </w:r>
      <w:r w:rsidR="00E83CFB" w:rsidRPr="005F5032">
        <w:rPr>
          <w:rFonts w:ascii="Arial" w:hAnsi="Arial" w:cs="Arial"/>
          <w:sz w:val="24"/>
          <w:szCs w:val="24"/>
        </w:rPr>
        <w:t>minimum</w:t>
      </w:r>
      <w:r w:rsidR="00AF477A" w:rsidRPr="005F5032">
        <w:rPr>
          <w:rFonts w:ascii="Arial" w:hAnsi="Arial" w:cs="Arial"/>
          <w:sz w:val="24"/>
          <w:szCs w:val="24"/>
        </w:rPr>
        <w:t xml:space="preserve">. </w:t>
      </w:r>
      <w:r w:rsidR="00922946" w:rsidRPr="005F5032">
        <w:rPr>
          <w:rFonts w:ascii="Arial" w:hAnsi="Arial" w:cs="Arial"/>
          <w:sz w:val="24"/>
          <w:szCs w:val="24"/>
        </w:rPr>
        <w:t xml:space="preserve">Total </w:t>
      </w:r>
      <w:r w:rsidR="006C4825">
        <w:rPr>
          <w:rFonts w:ascii="Arial" w:hAnsi="Arial" w:cs="Arial"/>
          <w:sz w:val="24"/>
          <w:szCs w:val="24"/>
        </w:rPr>
        <w:t xml:space="preserve">seasonal </w:t>
      </w:r>
      <w:r w:rsidR="00922946" w:rsidRPr="005F5032">
        <w:rPr>
          <w:rFonts w:ascii="Arial" w:hAnsi="Arial" w:cs="Arial"/>
          <w:sz w:val="24"/>
          <w:szCs w:val="24"/>
        </w:rPr>
        <w:t>p</w:t>
      </w:r>
      <w:r w:rsidR="0038735B" w:rsidRPr="005F5032">
        <w:rPr>
          <w:rFonts w:ascii="Arial" w:hAnsi="Arial" w:cs="Arial"/>
          <w:sz w:val="24"/>
          <w:szCs w:val="24"/>
        </w:rPr>
        <w:t>recipitation was 15.95 in</w:t>
      </w:r>
      <w:r w:rsidR="006C4825">
        <w:rPr>
          <w:rFonts w:ascii="Arial" w:hAnsi="Arial" w:cs="Arial"/>
          <w:sz w:val="24"/>
          <w:szCs w:val="24"/>
        </w:rPr>
        <w:t>ches</w:t>
      </w:r>
      <w:r w:rsidR="0038735B" w:rsidRPr="005F5032">
        <w:rPr>
          <w:rFonts w:ascii="Arial" w:hAnsi="Arial" w:cs="Arial"/>
          <w:sz w:val="24"/>
          <w:szCs w:val="24"/>
        </w:rPr>
        <w:t xml:space="preserve"> from planting to harvest. </w:t>
      </w:r>
    </w:p>
    <w:p w14:paraId="39B75C72" w14:textId="3AF7F9C8" w:rsidR="00042A1B" w:rsidRPr="005F5032" w:rsidRDefault="005D6DD7" w:rsidP="009F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Plots were arranged in a </w:t>
      </w:r>
      <w:r w:rsidR="00042A1B" w:rsidRPr="005F5032">
        <w:rPr>
          <w:rFonts w:ascii="Arial" w:hAnsi="Arial" w:cs="Arial"/>
          <w:sz w:val="24"/>
          <w:szCs w:val="24"/>
        </w:rPr>
        <w:t>complete randomized block desig</w:t>
      </w:r>
      <w:r>
        <w:rPr>
          <w:rFonts w:ascii="Arial" w:hAnsi="Arial" w:cs="Arial"/>
          <w:sz w:val="24"/>
          <w:szCs w:val="24"/>
        </w:rPr>
        <w:t>n</w:t>
      </w:r>
      <w:r w:rsidR="00042A1B" w:rsidRPr="005F5032">
        <w:rPr>
          <w:rFonts w:ascii="Arial" w:hAnsi="Arial" w:cs="Arial"/>
          <w:sz w:val="24"/>
          <w:szCs w:val="24"/>
        </w:rPr>
        <w:t xml:space="preserve"> with four </w:t>
      </w:r>
      <w:r w:rsidR="00BC20E9">
        <w:rPr>
          <w:rFonts w:ascii="Arial" w:hAnsi="Arial" w:cs="Arial"/>
          <w:sz w:val="24"/>
          <w:szCs w:val="24"/>
        </w:rPr>
        <w:t>replications</w:t>
      </w:r>
      <w:r w:rsidR="00042A1B" w:rsidRPr="005F5032">
        <w:rPr>
          <w:rFonts w:ascii="Arial" w:hAnsi="Arial" w:cs="Arial"/>
          <w:sz w:val="24"/>
          <w:szCs w:val="24"/>
        </w:rPr>
        <w:t xml:space="preserve">. </w:t>
      </w:r>
      <w:r w:rsidR="00BB296E">
        <w:rPr>
          <w:rFonts w:ascii="Arial" w:hAnsi="Arial" w:cs="Arial"/>
          <w:sz w:val="24"/>
          <w:szCs w:val="24"/>
        </w:rPr>
        <w:t>Plots were 45 feet long and four rows spaced at 30 in</w:t>
      </w:r>
      <w:r w:rsidR="00BC20E9">
        <w:rPr>
          <w:rFonts w:ascii="Arial" w:hAnsi="Arial" w:cs="Arial"/>
          <w:sz w:val="24"/>
          <w:szCs w:val="24"/>
        </w:rPr>
        <w:t>ches</w:t>
      </w:r>
      <w:r w:rsidR="00BB296E">
        <w:rPr>
          <w:rFonts w:ascii="Arial" w:hAnsi="Arial" w:cs="Arial"/>
          <w:sz w:val="24"/>
          <w:szCs w:val="24"/>
        </w:rPr>
        <w:t xml:space="preserve">. Treatments </w:t>
      </w:r>
      <w:r w:rsidR="00443D41">
        <w:rPr>
          <w:rFonts w:ascii="Arial" w:hAnsi="Arial" w:cs="Arial"/>
          <w:sz w:val="24"/>
          <w:szCs w:val="24"/>
        </w:rPr>
        <w:t xml:space="preserve">were applied at full pod formation (R4 </w:t>
      </w:r>
      <w:r w:rsidR="00BC20E9">
        <w:rPr>
          <w:rFonts w:ascii="Arial" w:hAnsi="Arial" w:cs="Arial"/>
          <w:sz w:val="24"/>
          <w:szCs w:val="24"/>
        </w:rPr>
        <w:t xml:space="preserve">growth </w:t>
      </w:r>
      <w:r w:rsidR="00443D41">
        <w:rPr>
          <w:rFonts w:ascii="Arial" w:hAnsi="Arial" w:cs="Arial"/>
          <w:sz w:val="24"/>
          <w:szCs w:val="24"/>
        </w:rPr>
        <w:t>stage) and consisted in different</w:t>
      </w:r>
      <w:r w:rsidR="00173DDD">
        <w:rPr>
          <w:rFonts w:ascii="Arial" w:hAnsi="Arial" w:cs="Arial"/>
          <w:sz w:val="24"/>
          <w:szCs w:val="24"/>
        </w:rPr>
        <w:t xml:space="preserve"> management practices:</w:t>
      </w:r>
    </w:p>
    <w:p w14:paraId="1AE01349" w14:textId="152D9476" w:rsidR="00042A1B" w:rsidRPr="005F5032" w:rsidRDefault="00173DDD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D5049" w:rsidRPr="005F5032">
        <w:rPr>
          <w:rFonts w:ascii="Arial" w:hAnsi="Arial" w:cs="Arial"/>
          <w:sz w:val="24"/>
          <w:szCs w:val="24"/>
        </w:rPr>
        <w:t>ungicide protection late-season application</w:t>
      </w:r>
    </w:p>
    <w:p w14:paraId="61B433AD" w14:textId="2BDC42B6" w:rsidR="008D5049" w:rsidRPr="005F5032" w:rsidRDefault="00173DDD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5049" w:rsidRPr="005F5032">
        <w:rPr>
          <w:rFonts w:ascii="Arial" w:hAnsi="Arial" w:cs="Arial"/>
          <w:sz w:val="24"/>
          <w:szCs w:val="24"/>
        </w:rPr>
        <w:t>nsecticide protection late-season application</w:t>
      </w:r>
    </w:p>
    <w:p w14:paraId="3FE8B31B" w14:textId="3AF5B94D" w:rsidR="008D5049" w:rsidRPr="005F5032" w:rsidRDefault="00173DDD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8D5049" w:rsidRPr="005F5032">
        <w:rPr>
          <w:rFonts w:ascii="Arial" w:hAnsi="Arial" w:cs="Arial"/>
          <w:sz w:val="24"/>
          <w:szCs w:val="24"/>
        </w:rPr>
        <w:t>ull-foliar protection (fungicides</w:t>
      </w:r>
      <w:r w:rsidR="00BC20E9">
        <w:rPr>
          <w:rFonts w:ascii="Arial" w:hAnsi="Arial" w:cs="Arial"/>
          <w:sz w:val="24"/>
          <w:szCs w:val="24"/>
        </w:rPr>
        <w:t xml:space="preserve"> </w:t>
      </w:r>
      <w:r w:rsidR="008D5049" w:rsidRPr="005F5032">
        <w:rPr>
          <w:rFonts w:ascii="Arial" w:hAnsi="Arial" w:cs="Arial"/>
          <w:sz w:val="24"/>
          <w:szCs w:val="24"/>
        </w:rPr>
        <w:t>+</w:t>
      </w:r>
      <w:r w:rsidR="00BC20E9">
        <w:rPr>
          <w:rFonts w:ascii="Arial" w:hAnsi="Arial" w:cs="Arial"/>
          <w:sz w:val="24"/>
          <w:szCs w:val="24"/>
        </w:rPr>
        <w:t xml:space="preserve"> </w:t>
      </w:r>
      <w:r w:rsidR="008D5049" w:rsidRPr="005F5032">
        <w:rPr>
          <w:rFonts w:ascii="Arial" w:hAnsi="Arial" w:cs="Arial"/>
          <w:sz w:val="24"/>
          <w:szCs w:val="24"/>
        </w:rPr>
        <w:t>insecticides late-season application)</w:t>
      </w:r>
      <w:r w:rsidR="005A1D92" w:rsidRPr="005F5032">
        <w:rPr>
          <w:rFonts w:ascii="Arial" w:hAnsi="Arial" w:cs="Arial"/>
          <w:sz w:val="24"/>
          <w:szCs w:val="24"/>
        </w:rPr>
        <w:t xml:space="preserve"> </w:t>
      </w:r>
    </w:p>
    <w:p w14:paraId="40E02AF3" w14:textId="3E2B371E" w:rsidR="008D5049" w:rsidRPr="005F5032" w:rsidRDefault="008D5049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sz w:val="24"/>
          <w:szCs w:val="24"/>
        </w:rPr>
        <w:t>N fixation longevity (inoculant late-season application)</w:t>
      </w:r>
    </w:p>
    <w:p w14:paraId="066C9C8E" w14:textId="4476C6AD" w:rsidR="008D5049" w:rsidRPr="005F5032" w:rsidRDefault="000A0BDC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5049" w:rsidRPr="005F5032">
        <w:rPr>
          <w:rFonts w:ascii="Arial" w:hAnsi="Arial" w:cs="Arial"/>
          <w:sz w:val="24"/>
          <w:szCs w:val="24"/>
        </w:rPr>
        <w:t xml:space="preserve">lant nutrition -standard- (S late-season application) </w:t>
      </w:r>
    </w:p>
    <w:p w14:paraId="53FC14DA" w14:textId="65C2CD97" w:rsidR="008D5049" w:rsidRPr="005F5032" w:rsidRDefault="000A0BDC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D5049" w:rsidRPr="005F5032">
        <w:rPr>
          <w:rFonts w:ascii="Arial" w:hAnsi="Arial" w:cs="Arial"/>
          <w:sz w:val="24"/>
          <w:szCs w:val="24"/>
        </w:rPr>
        <w:t>lant nutrition -complete- (micros plus S late-season application)</w:t>
      </w:r>
      <w:r w:rsidR="005A1D92" w:rsidRPr="005F5032">
        <w:rPr>
          <w:rFonts w:ascii="Arial" w:hAnsi="Arial" w:cs="Arial"/>
          <w:sz w:val="24"/>
          <w:szCs w:val="24"/>
        </w:rPr>
        <w:t xml:space="preserve"> </w:t>
      </w:r>
    </w:p>
    <w:p w14:paraId="11D3F811" w14:textId="6755AF9B" w:rsidR="00173DDD" w:rsidRDefault="000A0BDC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D5049" w:rsidRPr="005F5032">
        <w:rPr>
          <w:rFonts w:ascii="Arial" w:hAnsi="Arial" w:cs="Arial"/>
          <w:sz w:val="24"/>
          <w:szCs w:val="24"/>
        </w:rPr>
        <w:t>utrition -complete- + N fixation (combination of both for improving nutrition)</w:t>
      </w:r>
    </w:p>
    <w:p w14:paraId="51BDBDE2" w14:textId="6395D17B" w:rsidR="008D5049" w:rsidRPr="005F5032" w:rsidRDefault="000A0BDC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D5049" w:rsidRPr="005F5032">
        <w:rPr>
          <w:rFonts w:ascii="Arial" w:hAnsi="Arial" w:cs="Arial"/>
          <w:sz w:val="24"/>
          <w:szCs w:val="24"/>
        </w:rPr>
        <w:t>ntensified inputs (all practices combined)</w:t>
      </w:r>
    </w:p>
    <w:p w14:paraId="5F49E289" w14:textId="35526979" w:rsidR="00AB69B6" w:rsidRPr="005F5032" w:rsidRDefault="000A0BDC" w:rsidP="005F50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condition (S</w:t>
      </w:r>
      <w:r w:rsidR="008D5049" w:rsidRPr="005F5032">
        <w:rPr>
          <w:rFonts w:ascii="Arial" w:hAnsi="Arial" w:cs="Arial"/>
          <w:sz w:val="24"/>
          <w:szCs w:val="24"/>
        </w:rPr>
        <w:t>tandard practice</w:t>
      </w:r>
      <w:r>
        <w:rPr>
          <w:rFonts w:ascii="Arial" w:hAnsi="Arial" w:cs="Arial"/>
          <w:sz w:val="24"/>
          <w:szCs w:val="24"/>
        </w:rPr>
        <w:t>s</w:t>
      </w:r>
      <w:r w:rsidR="008D5049" w:rsidRPr="005F5032">
        <w:rPr>
          <w:rFonts w:ascii="Arial" w:hAnsi="Arial" w:cs="Arial"/>
          <w:sz w:val="24"/>
          <w:szCs w:val="24"/>
        </w:rPr>
        <w:t xml:space="preserve">) </w:t>
      </w:r>
    </w:p>
    <w:p w14:paraId="2BA9D983" w14:textId="77777777" w:rsidR="000A0BDC" w:rsidRDefault="000A0BDC">
      <w:pPr>
        <w:rPr>
          <w:rFonts w:ascii="Arial" w:hAnsi="Arial" w:cs="Arial"/>
          <w:sz w:val="24"/>
          <w:szCs w:val="24"/>
        </w:rPr>
      </w:pPr>
    </w:p>
    <w:p w14:paraId="2F83B886" w14:textId="2FB326B6" w:rsidR="009546E4" w:rsidRPr="005F5032" w:rsidRDefault="00E31E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needed, </w:t>
      </w:r>
      <w:r w:rsidR="006E10E4">
        <w:rPr>
          <w:rFonts w:ascii="Arial" w:hAnsi="Arial" w:cs="Arial"/>
          <w:sz w:val="24"/>
          <w:szCs w:val="24"/>
        </w:rPr>
        <w:t>treatments were sprayed</w:t>
      </w:r>
      <w:r>
        <w:rPr>
          <w:rFonts w:ascii="Arial" w:hAnsi="Arial" w:cs="Arial"/>
          <w:sz w:val="24"/>
          <w:szCs w:val="24"/>
        </w:rPr>
        <w:t xml:space="preserve"> </w:t>
      </w:r>
      <w:r w:rsidR="009546E4" w:rsidRPr="005F5032">
        <w:rPr>
          <w:rFonts w:ascii="Arial" w:hAnsi="Arial" w:cs="Arial"/>
          <w:sz w:val="24"/>
          <w:szCs w:val="24"/>
        </w:rPr>
        <w:t xml:space="preserve">with </w:t>
      </w:r>
      <w:r w:rsidR="00A17E02">
        <w:rPr>
          <w:rFonts w:ascii="Arial" w:hAnsi="Arial" w:cs="Arial"/>
          <w:sz w:val="24"/>
          <w:szCs w:val="24"/>
        </w:rPr>
        <w:t>handheld backpack sprayer</w:t>
      </w:r>
      <w:r w:rsidR="009546E4" w:rsidRPr="005F5032">
        <w:rPr>
          <w:rFonts w:ascii="Arial" w:hAnsi="Arial" w:cs="Arial"/>
          <w:sz w:val="24"/>
          <w:szCs w:val="24"/>
        </w:rPr>
        <w:t xml:space="preserve">.  </w:t>
      </w:r>
    </w:p>
    <w:p w14:paraId="7DD522A8" w14:textId="41870BD0" w:rsidR="003B7B46" w:rsidRPr="005F5032" w:rsidRDefault="00BC20E9" w:rsidP="003B7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each soybean plant within all treatments, s</w:t>
      </w:r>
      <w:r w:rsidR="00A17E02">
        <w:rPr>
          <w:rFonts w:ascii="Arial" w:hAnsi="Arial" w:cs="Arial"/>
          <w:sz w:val="24"/>
          <w:szCs w:val="24"/>
        </w:rPr>
        <w:t>eed s</w:t>
      </w:r>
      <w:r w:rsidR="008D7648" w:rsidRPr="005F5032">
        <w:rPr>
          <w:rFonts w:ascii="Arial" w:hAnsi="Arial" w:cs="Arial"/>
          <w:sz w:val="24"/>
          <w:szCs w:val="24"/>
        </w:rPr>
        <w:t>amples were collected 15 days after the onset of seed filling</w:t>
      </w:r>
      <w:r w:rsidR="00AB69B6" w:rsidRPr="005F5032">
        <w:rPr>
          <w:rFonts w:ascii="Arial" w:hAnsi="Arial" w:cs="Arial"/>
          <w:sz w:val="24"/>
          <w:szCs w:val="24"/>
        </w:rPr>
        <w:t xml:space="preserve"> </w:t>
      </w:r>
      <w:r w:rsidR="00A17E02">
        <w:rPr>
          <w:rFonts w:ascii="Arial" w:hAnsi="Arial" w:cs="Arial"/>
          <w:sz w:val="24"/>
          <w:szCs w:val="24"/>
        </w:rPr>
        <w:t xml:space="preserve">and </w:t>
      </w:r>
      <w:r w:rsidR="00AB69B6" w:rsidRPr="005F5032">
        <w:rPr>
          <w:rFonts w:ascii="Arial" w:hAnsi="Arial" w:cs="Arial"/>
          <w:sz w:val="24"/>
          <w:szCs w:val="24"/>
        </w:rPr>
        <w:t xml:space="preserve">every 7 or 10 days until </w:t>
      </w:r>
      <w:r w:rsidR="00160E43" w:rsidRPr="005F5032">
        <w:rPr>
          <w:rFonts w:ascii="Arial" w:hAnsi="Arial" w:cs="Arial"/>
          <w:sz w:val="24"/>
          <w:szCs w:val="24"/>
        </w:rPr>
        <w:t>physiological maturity (</w:t>
      </w:r>
      <w:r w:rsidR="00AB69B6" w:rsidRPr="005F5032">
        <w:rPr>
          <w:rFonts w:ascii="Arial" w:hAnsi="Arial" w:cs="Arial"/>
          <w:sz w:val="24"/>
          <w:szCs w:val="24"/>
        </w:rPr>
        <w:t>R7</w:t>
      </w:r>
      <w:r w:rsidR="00160E43" w:rsidRPr="005F50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growth </w:t>
      </w:r>
      <w:r w:rsidR="00160E43" w:rsidRPr="005F5032">
        <w:rPr>
          <w:rFonts w:ascii="Arial" w:hAnsi="Arial" w:cs="Arial"/>
          <w:sz w:val="24"/>
          <w:szCs w:val="24"/>
        </w:rPr>
        <w:t xml:space="preserve">stage). </w:t>
      </w:r>
      <w:r w:rsidR="00070586">
        <w:rPr>
          <w:rFonts w:ascii="Arial" w:hAnsi="Arial" w:cs="Arial"/>
          <w:sz w:val="24"/>
          <w:szCs w:val="24"/>
        </w:rPr>
        <w:t xml:space="preserve">Final seed weight, rate, and duration were determined fitting a </w:t>
      </w:r>
      <w:r w:rsidR="00FA40F1" w:rsidRPr="005F5032">
        <w:rPr>
          <w:rFonts w:ascii="Arial" w:hAnsi="Arial" w:cs="Arial"/>
          <w:sz w:val="24"/>
          <w:szCs w:val="24"/>
        </w:rPr>
        <w:t>bi</w:t>
      </w:r>
      <w:r>
        <w:rPr>
          <w:rFonts w:ascii="Arial" w:hAnsi="Arial" w:cs="Arial"/>
          <w:sz w:val="24"/>
          <w:szCs w:val="24"/>
        </w:rPr>
        <w:t>-</w:t>
      </w:r>
      <w:r w:rsidR="00FA40F1" w:rsidRPr="005F5032">
        <w:rPr>
          <w:rFonts w:ascii="Arial" w:hAnsi="Arial" w:cs="Arial"/>
          <w:sz w:val="24"/>
          <w:szCs w:val="24"/>
        </w:rPr>
        <w:t xml:space="preserve">linear model </w:t>
      </w:r>
      <w:r w:rsidR="00070586">
        <w:rPr>
          <w:rFonts w:ascii="Arial" w:hAnsi="Arial" w:cs="Arial"/>
          <w:sz w:val="24"/>
          <w:szCs w:val="24"/>
        </w:rPr>
        <w:t>to the data collected.</w:t>
      </w:r>
    </w:p>
    <w:p w14:paraId="2B1A40B4" w14:textId="77777777" w:rsidR="00906BA8" w:rsidRDefault="00906BA8">
      <w:pPr>
        <w:rPr>
          <w:rFonts w:ascii="Arial" w:hAnsi="Arial" w:cs="Arial"/>
          <w:sz w:val="24"/>
          <w:szCs w:val="24"/>
        </w:rPr>
      </w:pPr>
    </w:p>
    <w:p w14:paraId="0F29591B" w14:textId="2785F616" w:rsidR="00906BA8" w:rsidRDefault="00906BA8">
      <w:pPr>
        <w:rPr>
          <w:rFonts w:ascii="Arial" w:hAnsi="Arial" w:cs="Arial"/>
          <w:sz w:val="24"/>
          <w:szCs w:val="24"/>
        </w:rPr>
      </w:pPr>
      <w:r w:rsidRPr="00906BA8">
        <w:rPr>
          <w:rFonts w:ascii="Arial" w:hAnsi="Arial" w:cs="Arial"/>
          <w:sz w:val="24"/>
          <w:szCs w:val="24"/>
        </w:rPr>
        <w:t xml:space="preserve">Seed weight (mg/seed) = a + b × d for d &lt; c)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906BA8">
        <w:rPr>
          <w:rFonts w:ascii="Arial" w:hAnsi="Arial" w:cs="Arial"/>
          <w:sz w:val="24"/>
          <w:szCs w:val="24"/>
        </w:rPr>
        <w:t>[1]</w:t>
      </w:r>
    </w:p>
    <w:p w14:paraId="7DBBD1D4" w14:textId="0276F2B4" w:rsidR="00906BA8" w:rsidRDefault="00906BA8">
      <w:pPr>
        <w:rPr>
          <w:rFonts w:ascii="Arial" w:hAnsi="Arial" w:cs="Arial"/>
          <w:sz w:val="24"/>
          <w:szCs w:val="24"/>
        </w:rPr>
      </w:pPr>
      <w:r w:rsidRPr="00906BA8">
        <w:rPr>
          <w:rFonts w:ascii="Arial" w:hAnsi="Arial" w:cs="Arial"/>
          <w:sz w:val="24"/>
          <w:szCs w:val="24"/>
        </w:rPr>
        <w:t>Seed weight (mg/seed) = a + b × c for d &gt; c)</w:t>
      </w:r>
      <w:r w:rsidR="0077002D">
        <w:rPr>
          <w:rFonts w:ascii="Arial" w:hAnsi="Arial" w:cs="Arial"/>
          <w:sz w:val="24"/>
          <w:szCs w:val="24"/>
        </w:rPr>
        <w:tab/>
      </w:r>
      <w:r w:rsidRPr="00906B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906BA8">
        <w:rPr>
          <w:rFonts w:ascii="Arial" w:hAnsi="Arial" w:cs="Arial"/>
          <w:sz w:val="24"/>
          <w:szCs w:val="24"/>
        </w:rPr>
        <w:t>[2]</w:t>
      </w:r>
    </w:p>
    <w:p w14:paraId="7177735C" w14:textId="77777777" w:rsidR="00906BA8" w:rsidRDefault="00906BA8">
      <w:pPr>
        <w:rPr>
          <w:rFonts w:ascii="Arial" w:hAnsi="Arial" w:cs="Arial"/>
          <w:sz w:val="24"/>
          <w:szCs w:val="24"/>
        </w:rPr>
      </w:pPr>
    </w:p>
    <w:p w14:paraId="21769736" w14:textId="52184F37" w:rsidR="006F1703" w:rsidRPr="005F5032" w:rsidRDefault="00906BA8">
      <w:pPr>
        <w:rPr>
          <w:rFonts w:ascii="Arial" w:hAnsi="Arial" w:cs="Arial"/>
          <w:sz w:val="24"/>
          <w:szCs w:val="24"/>
        </w:rPr>
      </w:pPr>
      <w:r w:rsidRPr="00906BA8">
        <w:rPr>
          <w:rFonts w:ascii="Arial" w:hAnsi="Arial" w:cs="Arial"/>
          <w:sz w:val="24"/>
          <w:szCs w:val="24"/>
        </w:rPr>
        <w:t xml:space="preserve">where </w:t>
      </w:r>
      <w:r w:rsidRPr="005F5032">
        <w:rPr>
          <w:rFonts w:ascii="Arial" w:hAnsi="Arial" w:cs="Arial"/>
          <w:i/>
          <w:sz w:val="24"/>
          <w:szCs w:val="24"/>
        </w:rPr>
        <w:t>b</w:t>
      </w:r>
      <w:r w:rsidRPr="00906BA8">
        <w:rPr>
          <w:rFonts w:ascii="Arial" w:hAnsi="Arial" w:cs="Arial"/>
          <w:sz w:val="24"/>
          <w:szCs w:val="24"/>
        </w:rPr>
        <w:t xml:space="preserve"> is the linear </w:t>
      </w:r>
      <w:r w:rsidR="00D922E2">
        <w:rPr>
          <w:rFonts w:ascii="Arial" w:hAnsi="Arial" w:cs="Arial"/>
          <w:sz w:val="24"/>
          <w:szCs w:val="24"/>
        </w:rPr>
        <w:t xml:space="preserve">seed growth </w:t>
      </w:r>
      <w:r w:rsidRPr="00906BA8">
        <w:rPr>
          <w:rFonts w:ascii="Arial" w:hAnsi="Arial" w:cs="Arial"/>
          <w:sz w:val="24"/>
          <w:szCs w:val="24"/>
        </w:rPr>
        <w:t>rate (mg</w:t>
      </w:r>
      <w:r w:rsidR="00D922E2">
        <w:rPr>
          <w:rFonts w:ascii="Arial" w:hAnsi="Arial" w:cs="Arial"/>
          <w:sz w:val="24"/>
          <w:szCs w:val="24"/>
        </w:rPr>
        <w:t xml:space="preserve"> </w:t>
      </w:r>
      <w:r w:rsidRPr="00906BA8">
        <w:rPr>
          <w:rFonts w:ascii="Arial" w:hAnsi="Arial" w:cs="Arial"/>
          <w:sz w:val="24"/>
          <w:szCs w:val="24"/>
        </w:rPr>
        <w:t>d</w:t>
      </w:r>
      <w:r w:rsidR="00D922E2">
        <w:rPr>
          <w:rFonts w:ascii="Arial" w:hAnsi="Arial" w:cs="Arial"/>
          <w:sz w:val="24"/>
          <w:szCs w:val="24"/>
        </w:rPr>
        <w:t>ay</w:t>
      </w:r>
      <w:r w:rsidRPr="005F5032">
        <w:rPr>
          <w:rFonts w:ascii="Arial" w:hAnsi="Arial" w:cs="Arial"/>
          <w:sz w:val="24"/>
          <w:szCs w:val="24"/>
          <w:vertAlign w:val="superscript"/>
        </w:rPr>
        <w:t>-1</w:t>
      </w:r>
      <w:r w:rsidRPr="00906BA8">
        <w:rPr>
          <w:rFonts w:ascii="Arial" w:hAnsi="Arial" w:cs="Arial"/>
          <w:sz w:val="24"/>
          <w:szCs w:val="24"/>
        </w:rPr>
        <w:t xml:space="preserve">), and </w:t>
      </w:r>
      <w:r w:rsidRPr="005F5032">
        <w:rPr>
          <w:rFonts w:ascii="Arial" w:hAnsi="Arial" w:cs="Arial"/>
          <w:i/>
          <w:sz w:val="24"/>
          <w:szCs w:val="24"/>
        </w:rPr>
        <w:t>c</w:t>
      </w:r>
      <w:r w:rsidRPr="00906BA8">
        <w:rPr>
          <w:rFonts w:ascii="Arial" w:hAnsi="Arial" w:cs="Arial"/>
          <w:sz w:val="24"/>
          <w:szCs w:val="24"/>
        </w:rPr>
        <w:t xml:space="preserve"> is the duration of the </w:t>
      </w:r>
      <w:r w:rsidR="008E1F2E">
        <w:rPr>
          <w:rFonts w:ascii="Arial" w:hAnsi="Arial" w:cs="Arial"/>
          <w:sz w:val="24"/>
          <w:szCs w:val="24"/>
        </w:rPr>
        <w:t xml:space="preserve">seed filling period in </w:t>
      </w:r>
      <w:r w:rsidRPr="00906BA8">
        <w:rPr>
          <w:rFonts w:ascii="Arial" w:hAnsi="Arial" w:cs="Arial"/>
          <w:sz w:val="24"/>
          <w:szCs w:val="24"/>
        </w:rPr>
        <w:t>days.</w:t>
      </w:r>
    </w:p>
    <w:p w14:paraId="18E86FF8" w14:textId="0B0A74EC" w:rsidR="004F2157" w:rsidRPr="005F5032" w:rsidRDefault="008E1F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7B7EA4">
        <w:rPr>
          <w:rFonts w:ascii="Arial" w:hAnsi="Arial" w:cs="Arial"/>
          <w:sz w:val="24"/>
          <w:szCs w:val="24"/>
        </w:rPr>
        <w:t>t physiological maturity</w:t>
      </w:r>
      <w:r>
        <w:rPr>
          <w:rFonts w:ascii="Arial" w:hAnsi="Arial" w:cs="Arial"/>
          <w:sz w:val="24"/>
          <w:szCs w:val="24"/>
        </w:rPr>
        <w:t xml:space="preserve">, </w:t>
      </w:r>
      <w:r w:rsidR="009D7B09">
        <w:rPr>
          <w:rFonts w:ascii="Arial" w:hAnsi="Arial" w:cs="Arial"/>
          <w:sz w:val="24"/>
          <w:szCs w:val="24"/>
        </w:rPr>
        <w:t xml:space="preserve">an area of </w:t>
      </w:r>
      <w:r w:rsidR="009D7B09" w:rsidRPr="007B7EA4">
        <w:rPr>
          <w:rFonts w:ascii="Arial" w:hAnsi="Arial" w:cs="Arial"/>
          <w:sz w:val="24"/>
          <w:szCs w:val="24"/>
        </w:rPr>
        <w:t>18.75 sq</w:t>
      </w:r>
      <w:r w:rsidR="00BC20E9">
        <w:rPr>
          <w:rFonts w:ascii="Arial" w:hAnsi="Arial" w:cs="Arial"/>
          <w:sz w:val="24"/>
          <w:szCs w:val="24"/>
        </w:rPr>
        <w:t>.</w:t>
      </w:r>
      <w:r w:rsidR="009D7B09" w:rsidRPr="007B7EA4">
        <w:rPr>
          <w:rFonts w:ascii="Arial" w:hAnsi="Arial" w:cs="Arial"/>
          <w:sz w:val="24"/>
          <w:szCs w:val="24"/>
        </w:rPr>
        <w:t xml:space="preserve"> ft</w:t>
      </w:r>
      <w:r w:rsidR="009D7B09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the two central rows of each plot </w:t>
      </w:r>
      <w:r w:rsidR="009D7B09">
        <w:rPr>
          <w:rFonts w:ascii="Arial" w:hAnsi="Arial" w:cs="Arial"/>
          <w:sz w:val="24"/>
          <w:szCs w:val="24"/>
        </w:rPr>
        <w:t xml:space="preserve">was </w:t>
      </w:r>
      <w:r w:rsidR="0068770A" w:rsidRPr="005F5032">
        <w:rPr>
          <w:rFonts w:ascii="Arial" w:hAnsi="Arial" w:cs="Arial"/>
          <w:sz w:val="24"/>
          <w:szCs w:val="24"/>
        </w:rPr>
        <w:t xml:space="preserve">manually harvested to </w:t>
      </w:r>
      <w:r w:rsidR="009D7B09">
        <w:rPr>
          <w:rFonts w:ascii="Arial" w:hAnsi="Arial" w:cs="Arial"/>
          <w:sz w:val="24"/>
          <w:szCs w:val="24"/>
        </w:rPr>
        <w:t xml:space="preserve">determine final </w:t>
      </w:r>
      <w:r w:rsidR="0068770A" w:rsidRPr="005F5032">
        <w:rPr>
          <w:rFonts w:ascii="Arial" w:hAnsi="Arial" w:cs="Arial"/>
          <w:sz w:val="24"/>
          <w:szCs w:val="24"/>
        </w:rPr>
        <w:t>seed yield</w:t>
      </w:r>
      <w:r w:rsidR="009D7B09">
        <w:rPr>
          <w:rFonts w:ascii="Arial" w:hAnsi="Arial" w:cs="Arial"/>
          <w:sz w:val="24"/>
          <w:szCs w:val="24"/>
        </w:rPr>
        <w:t>.</w:t>
      </w:r>
    </w:p>
    <w:p w14:paraId="1EBFE226" w14:textId="77777777" w:rsidR="009557A5" w:rsidRPr="005F5032" w:rsidRDefault="009557A5">
      <w:pPr>
        <w:rPr>
          <w:rFonts w:ascii="Arial" w:hAnsi="Arial" w:cs="Arial"/>
          <w:sz w:val="24"/>
          <w:szCs w:val="24"/>
        </w:rPr>
      </w:pPr>
    </w:p>
    <w:p w14:paraId="2F0B10BB" w14:textId="42539E9A" w:rsidR="004F2157" w:rsidRPr="005F5032" w:rsidRDefault="004F2157">
      <w:pPr>
        <w:rPr>
          <w:rFonts w:ascii="Arial" w:hAnsi="Arial" w:cs="Arial"/>
          <w:i/>
          <w:sz w:val="24"/>
          <w:szCs w:val="24"/>
        </w:rPr>
      </w:pPr>
      <w:r w:rsidRPr="005F5032">
        <w:rPr>
          <w:rFonts w:ascii="Arial" w:hAnsi="Arial" w:cs="Arial"/>
          <w:i/>
          <w:sz w:val="24"/>
          <w:szCs w:val="24"/>
        </w:rPr>
        <w:t>Results</w:t>
      </w:r>
    </w:p>
    <w:p w14:paraId="4D42A45A" w14:textId="0E6ED4AA" w:rsidR="00586F84" w:rsidRPr="005F5032" w:rsidRDefault="00586F84">
      <w:pPr>
        <w:rPr>
          <w:rFonts w:ascii="Arial" w:hAnsi="Arial" w:cs="Arial"/>
          <w:i/>
          <w:sz w:val="24"/>
          <w:szCs w:val="24"/>
        </w:rPr>
      </w:pPr>
      <w:r w:rsidRPr="005F5032">
        <w:rPr>
          <w:rFonts w:ascii="Arial" w:hAnsi="Arial" w:cs="Arial"/>
          <w:i/>
          <w:sz w:val="24"/>
          <w:szCs w:val="24"/>
        </w:rPr>
        <w:t>Seed yield and seed weight</w:t>
      </w:r>
    </w:p>
    <w:p w14:paraId="433B767D" w14:textId="5DF7BEC2" w:rsidR="005F5032" w:rsidRPr="005F5032" w:rsidRDefault="00E66A6B" w:rsidP="005F5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Seed yield ranged between</w:t>
      </w:r>
      <w:r w:rsidR="005B6D37">
        <w:rPr>
          <w:rFonts w:ascii="Arial" w:hAnsi="Arial" w:cs="Arial"/>
          <w:sz w:val="24"/>
          <w:szCs w:val="24"/>
        </w:rPr>
        <w:t xml:space="preserve"> </w:t>
      </w:r>
      <w:r w:rsidR="00BC20E9">
        <w:rPr>
          <w:rFonts w:ascii="Arial" w:hAnsi="Arial" w:cs="Arial"/>
          <w:sz w:val="24"/>
          <w:szCs w:val="24"/>
        </w:rPr>
        <w:t xml:space="preserve">34.2 and </w:t>
      </w:r>
      <w:r w:rsidR="00D60532">
        <w:rPr>
          <w:rFonts w:ascii="Arial" w:hAnsi="Arial" w:cs="Arial"/>
          <w:sz w:val="24"/>
          <w:szCs w:val="24"/>
        </w:rPr>
        <w:t>52.3</w:t>
      </w:r>
      <w:r>
        <w:rPr>
          <w:rFonts w:ascii="Arial" w:hAnsi="Arial" w:cs="Arial"/>
          <w:sz w:val="24"/>
          <w:szCs w:val="24"/>
        </w:rPr>
        <w:t xml:space="preserve"> </w:t>
      </w:r>
      <w:r w:rsidR="00BC20E9">
        <w:rPr>
          <w:rFonts w:ascii="Arial" w:hAnsi="Arial" w:cs="Arial"/>
          <w:sz w:val="24"/>
          <w:szCs w:val="24"/>
        </w:rPr>
        <w:t>bu ac</w:t>
      </w:r>
      <w:r w:rsidR="00BC20E9" w:rsidRPr="007B7EA4">
        <w:rPr>
          <w:rFonts w:ascii="Arial" w:hAnsi="Arial" w:cs="Arial"/>
          <w:sz w:val="24"/>
          <w:szCs w:val="24"/>
          <w:vertAlign w:val="superscript"/>
        </w:rPr>
        <w:t>-1</w:t>
      </w:r>
      <w:r w:rsidR="00D60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seed weight </w:t>
      </w:r>
      <w:r w:rsidR="00BC20E9">
        <w:rPr>
          <w:rFonts w:ascii="Arial" w:hAnsi="Arial" w:cs="Arial"/>
          <w:sz w:val="24"/>
          <w:szCs w:val="24"/>
        </w:rPr>
        <w:t xml:space="preserve">ranged from 132 to </w:t>
      </w:r>
      <w:r w:rsidR="00D60532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 mg seed</w:t>
      </w:r>
      <w:r w:rsidRPr="007B7EA4">
        <w:rPr>
          <w:rFonts w:ascii="Arial" w:hAnsi="Arial" w:cs="Arial"/>
          <w:sz w:val="24"/>
          <w:szCs w:val="24"/>
          <w:vertAlign w:val="superscript"/>
        </w:rPr>
        <w:t>-1</w:t>
      </w:r>
      <w:r w:rsidR="00BC20E9">
        <w:rPr>
          <w:rFonts w:ascii="Arial" w:hAnsi="Arial" w:cs="Arial"/>
          <w:sz w:val="24"/>
          <w:szCs w:val="24"/>
        </w:rPr>
        <w:t>, respectively</w:t>
      </w:r>
      <w:r>
        <w:rPr>
          <w:rFonts w:ascii="Arial" w:hAnsi="Arial" w:cs="Arial"/>
          <w:sz w:val="24"/>
          <w:szCs w:val="24"/>
        </w:rPr>
        <w:t xml:space="preserve">. However, statistical differences among treatments were not detected </w:t>
      </w:r>
      <w:r w:rsidR="00BC20E9">
        <w:rPr>
          <w:rFonts w:ascii="Arial" w:hAnsi="Arial" w:cs="Arial"/>
          <w:sz w:val="24"/>
          <w:szCs w:val="24"/>
        </w:rPr>
        <w:t>for neither yield nor seed weight</w:t>
      </w:r>
      <w:r w:rsidRPr="0054026A">
        <w:rPr>
          <w:rFonts w:ascii="Arial" w:hAnsi="Arial" w:cs="Arial"/>
          <w:sz w:val="24"/>
          <w:szCs w:val="24"/>
        </w:rPr>
        <w:t xml:space="preserve"> </w:t>
      </w:r>
      <w:r w:rsidR="006A1B3F" w:rsidRPr="0054026A">
        <w:rPr>
          <w:rFonts w:ascii="Arial" w:hAnsi="Arial" w:cs="Arial"/>
          <w:sz w:val="24"/>
          <w:szCs w:val="24"/>
        </w:rPr>
        <w:t>(Fig</w:t>
      </w:r>
      <w:r w:rsidR="00BC20E9">
        <w:rPr>
          <w:rFonts w:ascii="Arial" w:hAnsi="Arial" w:cs="Arial"/>
          <w:sz w:val="24"/>
          <w:szCs w:val="24"/>
        </w:rPr>
        <w:t>s</w:t>
      </w:r>
      <w:r w:rsidR="006A1B3F" w:rsidRPr="0054026A">
        <w:rPr>
          <w:rFonts w:ascii="Arial" w:hAnsi="Arial" w:cs="Arial"/>
          <w:sz w:val="24"/>
          <w:szCs w:val="24"/>
        </w:rPr>
        <w:t xml:space="preserve">. </w:t>
      </w:r>
      <w:r w:rsidR="0054026A" w:rsidRPr="005F5032">
        <w:rPr>
          <w:rFonts w:ascii="Arial" w:hAnsi="Arial" w:cs="Arial"/>
          <w:sz w:val="24"/>
          <w:szCs w:val="24"/>
        </w:rPr>
        <w:t>1</w:t>
      </w:r>
      <w:r w:rsidR="00BC20E9">
        <w:rPr>
          <w:rFonts w:ascii="Arial" w:hAnsi="Arial" w:cs="Arial"/>
          <w:sz w:val="24"/>
          <w:szCs w:val="24"/>
        </w:rPr>
        <w:t>, 2, 3,</w:t>
      </w:r>
      <w:r w:rsidR="00BC20E9" w:rsidRPr="0054026A">
        <w:rPr>
          <w:rFonts w:ascii="Arial" w:hAnsi="Arial" w:cs="Arial"/>
          <w:sz w:val="24"/>
          <w:szCs w:val="24"/>
        </w:rPr>
        <w:t xml:space="preserve"> </w:t>
      </w:r>
      <w:r w:rsidR="0054026A" w:rsidRPr="005F5032">
        <w:rPr>
          <w:rFonts w:ascii="Arial" w:hAnsi="Arial" w:cs="Arial"/>
          <w:sz w:val="24"/>
          <w:szCs w:val="24"/>
        </w:rPr>
        <w:t>4</w:t>
      </w:r>
      <w:r w:rsidR="006A1B3F" w:rsidRPr="0054026A">
        <w:rPr>
          <w:rFonts w:ascii="Arial" w:hAnsi="Arial" w:cs="Arial"/>
          <w:sz w:val="24"/>
          <w:szCs w:val="24"/>
        </w:rPr>
        <w:t>)</w:t>
      </w:r>
      <w:r w:rsidR="008D1AF0" w:rsidRPr="0054026A">
        <w:rPr>
          <w:rFonts w:ascii="Arial" w:hAnsi="Arial" w:cs="Arial"/>
          <w:sz w:val="24"/>
          <w:szCs w:val="24"/>
        </w:rPr>
        <w:t>.</w:t>
      </w:r>
      <w:r w:rsidR="007110AF" w:rsidRPr="005F5032">
        <w:rPr>
          <w:rFonts w:ascii="Arial" w:hAnsi="Arial" w:cs="Arial"/>
          <w:sz w:val="24"/>
          <w:szCs w:val="24"/>
        </w:rPr>
        <w:t xml:space="preserve"> </w:t>
      </w:r>
    </w:p>
    <w:p w14:paraId="6F6C89BB" w14:textId="77777777" w:rsidR="00BC20E9" w:rsidRDefault="00BC20E9" w:rsidP="005F5032">
      <w:pPr>
        <w:rPr>
          <w:rFonts w:ascii="Arial" w:hAnsi="Arial" w:cs="Arial"/>
          <w:i/>
          <w:sz w:val="24"/>
          <w:szCs w:val="24"/>
        </w:rPr>
      </w:pPr>
    </w:p>
    <w:p w14:paraId="746D1083" w14:textId="0636627A" w:rsidR="00586F84" w:rsidRPr="005F5032" w:rsidRDefault="00586F84" w:rsidP="005F5032">
      <w:pPr>
        <w:rPr>
          <w:rFonts w:ascii="Arial" w:hAnsi="Arial" w:cs="Arial"/>
          <w:i/>
          <w:sz w:val="24"/>
          <w:szCs w:val="24"/>
        </w:rPr>
      </w:pPr>
      <w:r w:rsidRPr="005F5032">
        <w:rPr>
          <w:rFonts w:ascii="Arial" w:hAnsi="Arial" w:cs="Arial"/>
          <w:i/>
          <w:sz w:val="24"/>
          <w:szCs w:val="24"/>
        </w:rPr>
        <w:t>Duration and Rate</w:t>
      </w:r>
    </w:p>
    <w:p w14:paraId="09F6A450" w14:textId="2CEA9B9C" w:rsidR="00280C54" w:rsidRPr="005F5032" w:rsidRDefault="00793FC7" w:rsidP="009F1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Rate and duration </w:t>
      </w:r>
      <w:r w:rsidR="00BC20E9">
        <w:rPr>
          <w:rFonts w:ascii="Arial" w:hAnsi="Arial" w:cs="Arial"/>
          <w:sz w:val="24"/>
          <w:szCs w:val="24"/>
        </w:rPr>
        <w:t xml:space="preserve">of seed filling </w:t>
      </w:r>
      <w:r>
        <w:rPr>
          <w:rFonts w:ascii="Arial" w:hAnsi="Arial" w:cs="Arial"/>
          <w:sz w:val="24"/>
          <w:szCs w:val="24"/>
        </w:rPr>
        <w:t>were not affected by any of the</w:t>
      </w:r>
      <w:r w:rsidR="00F0541E">
        <w:rPr>
          <w:rFonts w:ascii="Arial" w:hAnsi="Arial" w:cs="Arial"/>
          <w:sz w:val="24"/>
          <w:szCs w:val="24"/>
        </w:rPr>
        <w:t xml:space="preserve"> evaluated</w:t>
      </w:r>
      <w:r>
        <w:rPr>
          <w:rFonts w:ascii="Arial" w:hAnsi="Arial" w:cs="Arial"/>
          <w:sz w:val="24"/>
          <w:szCs w:val="24"/>
        </w:rPr>
        <w:t xml:space="preserve"> treatments </w:t>
      </w:r>
      <w:r w:rsidRPr="005F5032">
        <w:rPr>
          <w:rFonts w:ascii="Arial" w:hAnsi="Arial" w:cs="Arial"/>
          <w:sz w:val="24"/>
          <w:szCs w:val="24"/>
        </w:rPr>
        <w:t>(Fig</w:t>
      </w:r>
      <w:r w:rsidR="00BC20E9">
        <w:rPr>
          <w:rFonts w:ascii="Arial" w:hAnsi="Arial" w:cs="Arial"/>
          <w:sz w:val="24"/>
          <w:szCs w:val="24"/>
        </w:rPr>
        <w:t>s</w:t>
      </w:r>
      <w:r w:rsidRPr="005F5032">
        <w:rPr>
          <w:rFonts w:ascii="Arial" w:hAnsi="Arial" w:cs="Arial"/>
          <w:sz w:val="24"/>
          <w:szCs w:val="24"/>
        </w:rPr>
        <w:t xml:space="preserve">. </w:t>
      </w:r>
      <w:r w:rsidR="0054026A">
        <w:rPr>
          <w:rFonts w:ascii="Arial" w:hAnsi="Arial" w:cs="Arial"/>
          <w:sz w:val="24"/>
          <w:szCs w:val="24"/>
        </w:rPr>
        <w:t>2</w:t>
      </w:r>
      <w:r w:rsidR="00BC20E9">
        <w:rPr>
          <w:rFonts w:ascii="Arial" w:hAnsi="Arial" w:cs="Arial"/>
          <w:sz w:val="24"/>
          <w:szCs w:val="24"/>
        </w:rPr>
        <w:t xml:space="preserve">, </w:t>
      </w:r>
      <w:r w:rsidR="0054026A">
        <w:rPr>
          <w:rFonts w:ascii="Arial" w:hAnsi="Arial" w:cs="Arial"/>
          <w:sz w:val="24"/>
          <w:szCs w:val="24"/>
        </w:rPr>
        <w:t>3</w:t>
      </w:r>
      <w:r w:rsidRPr="005F5032">
        <w:rPr>
          <w:rFonts w:ascii="Arial" w:hAnsi="Arial" w:cs="Arial"/>
          <w:sz w:val="24"/>
          <w:szCs w:val="24"/>
        </w:rPr>
        <w:t>)</w:t>
      </w:r>
      <w:r w:rsidRPr="0054026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0337">
        <w:rPr>
          <w:rFonts w:ascii="Arial" w:hAnsi="Arial" w:cs="Arial"/>
          <w:sz w:val="24"/>
          <w:szCs w:val="24"/>
        </w:rPr>
        <w:t xml:space="preserve">Thus, variation observed in </w:t>
      </w:r>
      <w:r w:rsidR="00F0541E">
        <w:rPr>
          <w:rFonts w:ascii="Arial" w:hAnsi="Arial" w:cs="Arial"/>
          <w:sz w:val="24"/>
          <w:szCs w:val="24"/>
        </w:rPr>
        <w:t>all the investigated variables</w:t>
      </w:r>
      <w:r w:rsidR="004A0337">
        <w:rPr>
          <w:rFonts w:ascii="Arial" w:hAnsi="Arial" w:cs="Arial"/>
          <w:sz w:val="24"/>
          <w:szCs w:val="24"/>
        </w:rPr>
        <w:t xml:space="preserve"> can be </w:t>
      </w:r>
      <w:r w:rsidR="00F0541E">
        <w:rPr>
          <w:rFonts w:ascii="Arial" w:hAnsi="Arial" w:cs="Arial"/>
          <w:sz w:val="24"/>
          <w:szCs w:val="24"/>
        </w:rPr>
        <w:t xml:space="preserve">mainly </w:t>
      </w:r>
      <w:r w:rsidR="004A0337">
        <w:rPr>
          <w:rFonts w:ascii="Arial" w:hAnsi="Arial" w:cs="Arial"/>
          <w:sz w:val="24"/>
          <w:szCs w:val="24"/>
        </w:rPr>
        <w:t>attributed to the spatial variability of the experimental conditions.</w:t>
      </w:r>
    </w:p>
    <w:p w14:paraId="0953D635" w14:textId="3F03FCE4" w:rsidR="00864B9E" w:rsidRPr="005F5032" w:rsidRDefault="008E4617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92A4CAC" wp14:editId="00ADF4F5">
            <wp:extent cx="5934075" cy="33813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C6025" w14:textId="76487E43" w:rsidR="004F4C4C" w:rsidRPr="005F5032" w:rsidRDefault="00864B9E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sz w:val="24"/>
          <w:szCs w:val="24"/>
        </w:rPr>
        <w:t xml:space="preserve">Figure </w:t>
      </w:r>
      <w:r w:rsidR="0042535C" w:rsidRPr="005F5032">
        <w:rPr>
          <w:rFonts w:ascii="Arial" w:hAnsi="Arial" w:cs="Arial"/>
          <w:sz w:val="24"/>
          <w:szCs w:val="24"/>
        </w:rPr>
        <w:t>1</w:t>
      </w:r>
      <w:r w:rsidR="008447FC" w:rsidRPr="005F5032">
        <w:rPr>
          <w:rFonts w:ascii="Arial" w:hAnsi="Arial" w:cs="Arial"/>
          <w:sz w:val="24"/>
          <w:szCs w:val="24"/>
        </w:rPr>
        <w:t xml:space="preserve">: </w:t>
      </w:r>
      <w:r w:rsidR="0042535C" w:rsidRPr="005F5032">
        <w:rPr>
          <w:rFonts w:ascii="Arial" w:hAnsi="Arial" w:cs="Arial"/>
          <w:sz w:val="24"/>
          <w:szCs w:val="24"/>
        </w:rPr>
        <w:t xml:space="preserve">Seed </w:t>
      </w:r>
      <w:r w:rsidR="008447FC" w:rsidRPr="005F5032">
        <w:rPr>
          <w:rFonts w:ascii="Arial" w:hAnsi="Arial" w:cs="Arial"/>
          <w:sz w:val="24"/>
          <w:szCs w:val="24"/>
        </w:rPr>
        <w:t>yield (</w:t>
      </w:r>
      <w:r w:rsidR="007110AF" w:rsidRPr="005F5032">
        <w:rPr>
          <w:rFonts w:ascii="Arial" w:hAnsi="Arial" w:cs="Arial"/>
          <w:sz w:val="24"/>
          <w:szCs w:val="24"/>
        </w:rPr>
        <w:t xml:space="preserve">bu/ac) for </w:t>
      </w:r>
      <w:r w:rsidR="0042535C" w:rsidRPr="005F5032">
        <w:rPr>
          <w:rFonts w:ascii="Arial" w:hAnsi="Arial" w:cs="Arial"/>
          <w:sz w:val="24"/>
          <w:szCs w:val="24"/>
        </w:rPr>
        <w:t xml:space="preserve">each </w:t>
      </w:r>
      <w:r w:rsidR="007110AF" w:rsidRPr="005F5032">
        <w:rPr>
          <w:rFonts w:ascii="Arial" w:hAnsi="Arial" w:cs="Arial"/>
          <w:sz w:val="24"/>
          <w:szCs w:val="24"/>
        </w:rPr>
        <w:t>treatment</w:t>
      </w:r>
      <w:r w:rsidR="0042535C" w:rsidRPr="005F5032">
        <w:rPr>
          <w:rFonts w:ascii="Arial" w:hAnsi="Arial" w:cs="Arial"/>
          <w:sz w:val="24"/>
          <w:szCs w:val="24"/>
        </w:rPr>
        <w:t>.</w:t>
      </w:r>
      <w:r w:rsidR="007110AF" w:rsidRPr="005F5032">
        <w:rPr>
          <w:rFonts w:ascii="Arial" w:hAnsi="Arial" w:cs="Arial"/>
          <w:sz w:val="24"/>
          <w:szCs w:val="24"/>
        </w:rPr>
        <w:t xml:space="preserve"> </w:t>
      </w:r>
      <w:r w:rsidR="0042535C" w:rsidRPr="005F5032">
        <w:rPr>
          <w:rFonts w:ascii="Arial" w:hAnsi="Arial" w:cs="Arial"/>
          <w:sz w:val="24"/>
          <w:szCs w:val="24"/>
        </w:rPr>
        <w:t xml:space="preserve">Vertical bars are the </w:t>
      </w:r>
      <w:r w:rsidR="00A80C45">
        <w:rPr>
          <w:rFonts w:ascii="Arial" w:hAnsi="Arial" w:cs="Arial"/>
          <w:sz w:val="24"/>
          <w:szCs w:val="24"/>
        </w:rPr>
        <w:t xml:space="preserve">95% </w:t>
      </w:r>
      <w:r w:rsidR="00736BF9" w:rsidRPr="005F5032">
        <w:rPr>
          <w:rFonts w:ascii="Arial" w:hAnsi="Arial" w:cs="Arial"/>
          <w:sz w:val="24"/>
          <w:szCs w:val="24"/>
        </w:rPr>
        <w:t>CI</w:t>
      </w:r>
      <w:r w:rsidR="0042535C" w:rsidRPr="005F5032">
        <w:rPr>
          <w:rFonts w:ascii="Arial" w:hAnsi="Arial" w:cs="Arial"/>
          <w:sz w:val="24"/>
          <w:szCs w:val="24"/>
        </w:rPr>
        <w:t>.</w:t>
      </w:r>
    </w:p>
    <w:p w14:paraId="7D6F4C71" w14:textId="77777777" w:rsidR="0054026A" w:rsidRPr="00B373BE" w:rsidRDefault="00111CE0" w:rsidP="0054026A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958407" wp14:editId="745F0194">
            <wp:extent cx="5934075" cy="297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35C" w:rsidRPr="005F5032">
        <w:rPr>
          <w:rFonts w:ascii="Arial" w:hAnsi="Arial" w:cs="Arial"/>
          <w:sz w:val="24"/>
          <w:szCs w:val="24"/>
        </w:rPr>
        <w:t xml:space="preserve"> Figure 2: Seed filling rate for each treatment. </w:t>
      </w:r>
      <w:r w:rsidR="0054026A" w:rsidRPr="00B373BE">
        <w:rPr>
          <w:rFonts w:ascii="Arial" w:hAnsi="Arial" w:cs="Arial"/>
          <w:sz w:val="24"/>
          <w:szCs w:val="24"/>
        </w:rPr>
        <w:t xml:space="preserve">Vertical bars are the </w:t>
      </w:r>
      <w:r w:rsidR="0054026A">
        <w:rPr>
          <w:rFonts w:ascii="Arial" w:hAnsi="Arial" w:cs="Arial"/>
          <w:sz w:val="24"/>
          <w:szCs w:val="24"/>
        </w:rPr>
        <w:t xml:space="preserve">95% </w:t>
      </w:r>
      <w:r w:rsidR="0054026A" w:rsidRPr="00B373BE">
        <w:rPr>
          <w:rFonts w:ascii="Arial" w:hAnsi="Arial" w:cs="Arial"/>
          <w:sz w:val="24"/>
          <w:szCs w:val="24"/>
        </w:rPr>
        <w:t>CI.</w:t>
      </w:r>
    </w:p>
    <w:p w14:paraId="17DF1591" w14:textId="2C7E05DF" w:rsidR="0042535C" w:rsidRPr="005F5032" w:rsidRDefault="0042535C" w:rsidP="0042535C">
      <w:pPr>
        <w:rPr>
          <w:rFonts w:ascii="Arial" w:hAnsi="Arial" w:cs="Arial"/>
          <w:sz w:val="24"/>
          <w:szCs w:val="24"/>
        </w:rPr>
      </w:pPr>
    </w:p>
    <w:p w14:paraId="06112486" w14:textId="3BFBA96F" w:rsidR="00111CE0" w:rsidRPr="005F5032" w:rsidRDefault="00385F0D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651BC6D" wp14:editId="1544BD7D">
            <wp:extent cx="5629275" cy="32257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98" cy="323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14C5" w14:textId="77777777" w:rsidR="0054026A" w:rsidRPr="00B373BE" w:rsidRDefault="0042535C" w:rsidP="0054026A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sz w:val="24"/>
          <w:szCs w:val="24"/>
        </w:rPr>
        <w:t xml:space="preserve">Figure 3: Seed filling duration for each treatment. </w:t>
      </w:r>
      <w:r w:rsidR="0054026A" w:rsidRPr="00B373BE">
        <w:rPr>
          <w:rFonts w:ascii="Arial" w:hAnsi="Arial" w:cs="Arial"/>
          <w:sz w:val="24"/>
          <w:szCs w:val="24"/>
        </w:rPr>
        <w:t xml:space="preserve">Vertical bars are the </w:t>
      </w:r>
      <w:r w:rsidR="0054026A">
        <w:rPr>
          <w:rFonts w:ascii="Arial" w:hAnsi="Arial" w:cs="Arial"/>
          <w:sz w:val="24"/>
          <w:szCs w:val="24"/>
        </w:rPr>
        <w:t xml:space="preserve">95% </w:t>
      </w:r>
      <w:r w:rsidR="0054026A" w:rsidRPr="00B373BE">
        <w:rPr>
          <w:rFonts w:ascii="Arial" w:hAnsi="Arial" w:cs="Arial"/>
          <w:sz w:val="24"/>
          <w:szCs w:val="24"/>
        </w:rPr>
        <w:t>CI.</w:t>
      </w:r>
    </w:p>
    <w:p w14:paraId="1A3FEACD" w14:textId="251E5C83" w:rsidR="0042535C" w:rsidRPr="005F5032" w:rsidRDefault="0042535C" w:rsidP="005F5032">
      <w:pPr>
        <w:spacing w:after="0"/>
        <w:rPr>
          <w:rFonts w:ascii="Arial" w:hAnsi="Arial" w:cs="Arial"/>
          <w:sz w:val="24"/>
          <w:szCs w:val="24"/>
        </w:rPr>
      </w:pPr>
    </w:p>
    <w:p w14:paraId="7905CCCA" w14:textId="149C4175" w:rsidR="0054026A" w:rsidRPr="00B373BE" w:rsidRDefault="00385F0D" w:rsidP="0054026A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640BC5" wp14:editId="7324B2E9">
            <wp:extent cx="5934075" cy="3390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535C" w:rsidRPr="005F5032">
        <w:rPr>
          <w:rFonts w:ascii="Arial" w:hAnsi="Arial" w:cs="Arial"/>
          <w:sz w:val="24"/>
          <w:szCs w:val="24"/>
        </w:rPr>
        <w:t xml:space="preserve">Figure 4: Final seed weight rate for each treatment. </w:t>
      </w:r>
      <w:r w:rsidR="0054026A" w:rsidRPr="00B373BE">
        <w:rPr>
          <w:rFonts w:ascii="Arial" w:hAnsi="Arial" w:cs="Arial"/>
          <w:sz w:val="24"/>
          <w:szCs w:val="24"/>
        </w:rPr>
        <w:t xml:space="preserve">Vertical bars are the </w:t>
      </w:r>
      <w:r w:rsidR="0054026A">
        <w:rPr>
          <w:rFonts w:ascii="Arial" w:hAnsi="Arial" w:cs="Arial"/>
          <w:sz w:val="24"/>
          <w:szCs w:val="24"/>
        </w:rPr>
        <w:t xml:space="preserve">95% </w:t>
      </w:r>
      <w:r w:rsidR="0054026A" w:rsidRPr="00B373BE">
        <w:rPr>
          <w:rFonts w:ascii="Arial" w:hAnsi="Arial" w:cs="Arial"/>
          <w:sz w:val="24"/>
          <w:szCs w:val="24"/>
        </w:rPr>
        <w:t>CI.</w:t>
      </w:r>
    </w:p>
    <w:p w14:paraId="64C43B97" w14:textId="0A614D2D" w:rsidR="00385F0D" w:rsidRPr="005F5032" w:rsidRDefault="00F73E95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20EC7912" wp14:editId="545FF752">
            <wp:extent cx="5504815" cy="4714875"/>
            <wp:effectExtent l="0" t="0" r="63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15" cy="47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6961D" w14:textId="352B5836" w:rsidR="00385F0D" w:rsidRPr="005F5032" w:rsidRDefault="00495088">
      <w:pPr>
        <w:rPr>
          <w:rFonts w:ascii="Arial" w:hAnsi="Arial" w:cs="Arial"/>
          <w:sz w:val="24"/>
          <w:szCs w:val="24"/>
        </w:rPr>
      </w:pPr>
      <w:r w:rsidRPr="005F5032">
        <w:rPr>
          <w:rFonts w:ascii="Arial" w:hAnsi="Arial" w:cs="Arial"/>
          <w:sz w:val="24"/>
          <w:szCs w:val="24"/>
        </w:rPr>
        <w:t xml:space="preserve">Figure </w:t>
      </w:r>
      <w:r w:rsidR="000D64F0" w:rsidRPr="005F5032">
        <w:rPr>
          <w:rFonts w:ascii="Arial" w:hAnsi="Arial" w:cs="Arial"/>
          <w:sz w:val="24"/>
          <w:szCs w:val="24"/>
        </w:rPr>
        <w:t>5</w:t>
      </w:r>
      <w:r w:rsidRPr="005F5032">
        <w:rPr>
          <w:rFonts w:ascii="Arial" w:hAnsi="Arial" w:cs="Arial"/>
          <w:sz w:val="24"/>
          <w:szCs w:val="24"/>
        </w:rPr>
        <w:t>:</w:t>
      </w:r>
      <w:r w:rsidR="000D64F0" w:rsidRPr="005F5032">
        <w:rPr>
          <w:rFonts w:ascii="Arial" w:hAnsi="Arial" w:cs="Arial"/>
          <w:sz w:val="24"/>
          <w:szCs w:val="24"/>
        </w:rPr>
        <w:t xml:space="preserve"> Changes in seed dry weight accumulation </w:t>
      </w:r>
      <w:r w:rsidR="00F0541E">
        <w:rPr>
          <w:rFonts w:ascii="Arial" w:hAnsi="Arial" w:cs="Arial"/>
          <w:sz w:val="24"/>
          <w:szCs w:val="24"/>
        </w:rPr>
        <w:t>from the onset of the seed filling</w:t>
      </w:r>
      <w:r w:rsidR="00F0541E" w:rsidRPr="005F5032">
        <w:rPr>
          <w:rFonts w:ascii="Arial" w:hAnsi="Arial" w:cs="Arial"/>
          <w:sz w:val="24"/>
          <w:szCs w:val="24"/>
        </w:rPr>
        <w:t xml:space="preserve"> </w:t>
      </w:r>
      <w:r w:rsidR="00F0541E">
        <w:rPr>
          <w:rFonts w:ascii="Arial" w:hAnsi="Arial" w:cs="Arial"/>
          <w:sz w:val="24"/>
          <w:szCs w:val="24"/>
        </w:rPr>
        <w:t>(</w:t>
      </w:r>
      <w:r w:rsidR="000D64F0" w:rsidRPr="005F5032">
        <w:rPr>
          <w:rFonts w:ascii="Arial" w:hAnsi="Arial" w:cs="Arial"/>
          <w:sz w:val="24"/>
          <w:szCs w:val="24"/>
        </w:rPr>
        <w:t xml:space="preserve">R5 </w:t>
      </w:r>
      <w:r w:rsidR="00F0541E">
        <w:rPr>
          <w:rFonts w:ascii="Arial" w:hAnsi="Arial" w:cs="Arial"/>
          <w:sz w:val="24"/>
          <w:szCs w:val="24"/>
        </w:rPr>
        <w:t xml:space="preserve">growth stage) until </w:t>
      </w:r>
      <w:r w:rsidR="000D64F0" w:rsidRPr="005F5032">
        <w:rPr>
          <w:rFonts w:ascii="Arial" w:hAnsi="Arial" w:cs="Arial"/>
          <w:sz w:val="24"/>
          <w:szCs w:val="24"/>
        </w:rPr>
        <w:t>physiological maturity</w:t>
      </w:r>
      <w:r w:rsidR="00F0541E">
        <w:rPr>
          <w:rFonts w:ascii="Arial" w:hAnsi="Arial" w:cs="Arial"/>
          <w:sz w:val="24"/>
          <w:szCs w:val="24"/>
        </w:rPr>
        <w:t>, end of the season</w:t>
      </w:r>
      <w:r w:rsidRPr="005F5032">
        <w:rPr>
          <w:rFonts w:ascii="Arial" w:hAnsi="Arial" w:cs="Arial"/>
          <w:sz w:val="24"/>
          <w:szCs w:val="24"/>
        </w:rPr>
        <w:t>.</w:t>
      </w:r>
      <w:r w:rsidR="000D64F0" w:rsidRPr="005F5032">
        <w:rPr>
          <w:rFonts w:ascii="Arial" w:hAnsi="Arial" w:cs="Arial"/>
          <w:sz w:val="24"/>
          <w:szCs w:val="24"/>
        </w:rPr>
        <w:t xml:space="preserve"> </w:t>
      </w:r>
      <w:r w:rsidR="00CB32FF">
        <w:rPr>
          <w:rFonts w:ascii="Arial" w:hAnsi="Arial" w:cs="Arial"/>
          <w:sz w:val="24"/>
          <w:szCs w:val="24"/>
        </w:rPr>
        <w:t xml:space="preserve">Each point represents the average of four </w:t>
      </w:r>
      <w:r w:rsidR="00F0541E">
        <w:rPr>
          <w:rFonts w:ascii="Arial" w:hAnsi="Arial" w:cs="Arial"/>
          <w:sz w:val="24"/>
          <w:szCs w:val="24"/>
        </w:rPr>
        <w:t>replications</w:t>
      </w:r>
      <w:r w:rsidR="00CB32FF">
        <w:rPr>
          <w:rFonts w:ascii="Arial" w:hAnsi="Arial" w:cs="Arial"/>
          <w:sz w:val="24"/>
          <w:szCs w:val="24"/>
        </w:rPr>
        <w:t xml:space="preserve">. </w:t>
      </w:r>
    </w:p>
    <w:p w14:paraId="0B72B99F" w14:textId="77777777" w:rsidR="00CB32FF" w:rsidRDefault="00CB32FF">
      <w:pPr>
        <w:rPr>
          <w:rFonts w:ascii="Arial" w:hAnsi="Arial" w:cs="Arial"/>
          <w:sz w:val="24"/>
          <w:szCs w:val="24"/>
        </w:rPr>
      </w:pPr>
    </w:p>
    <w:p w14:paraId="6835188E" w14:textId="48BCF649" w:rsidR="000D64F0" w:rsidRPr="005F5032" w:rsidRDefault="000D64F0">
      <w:pPr>
        <w:rPr>
          <w:rFonts w:ascii="Arial" w:hAnsi="Arial" w:cs="Arial"/>
          <w:i/>
          <w:sz w:val="24"/>
          <w:szCs w:val="24"/>
          <w:lang w:val="es-AR"/>
        </w:rPr>
      </w:pPr>
      <w:r w:rsidRPr="005F5032">
        <w:rPr>
          <w:rFonts w:ascii="Arial" w:hAnsi="Arial" w:cs="Arial"/>
          <w:i/>
          <w:sz w:val="24"/>
          <w:szCs w:val="24"/>
          <w:lang w:val="es-AR"/>
        </w:rPr>
        <w:t>Conclusions</w:t>
      </w:r>
    </w:p>
    <w:p w14:paraId="6C6C6F61" w14:textId="7B74E984" w:rsidR="007C60AC" w:rsidRPr="005F5032" w:rsidRDefault="00CA7B6C" w:rsidP="00EE68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Treatments applied </w:t>
      </w:r>
      <w:r w:rsidR="00F0541E">
        <w:rPr>
          <w:rFonts w:ascii="Arial" w:hAnsi="Arial" w:cs="Arial"/>
          <w:sz w:val="24"/>
          <w:szCs w:val="24"/>
        </w:rPr>
        <w:t xml:space="preserve">neither affect </w:t>
      </w:r>
      <w:r>
        <w:rPr>
          <w:rFonts w:ascii="Arial" w:hAnsi="Arial" w:cs="Arial"/>
          <w:sz w:val="24"/>
          <w:szCs w:val="24"/>
        </w:rPr>
        <w:t xml:space="preserve">final seed weight </w:t>
      </w:r>
      <w:r w:rsidR="00F0541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or seed yield. Furthermore, </w:t>
      </w:r>
      <w:r w:rsidR="00F0541E">
        <w:rPr>
          <w:rFonts w:ascii="Arial" w:hAnsi="Arial" w:cs="Arial"/>
          <w:sz w:val="24"/>
          <w:szCs w:val="24"/>
        </w:rPr>
        <w:t xml:space="preserve">across all treatments similar trends were observed </w:t>
      </w:r>
      <w:r>
        <w:rPr>
          <w:rFonts w:ascii="Arial" w:hAnsi="Arial" w:cs="Arial"/>
          <w:sz w:val="24"/>
          <w:szCs w:val="24"/>
        </w:rPr>
        <w:t xml:space="preserve">for the seed growth rate and seed filling duration. </w:t>
      </w:r>
      <w:r w:rsidR="00CE28CE">
        <w:rPr>
          <w:rFonts w:ascii="Arial" w:hAnsi="Arial" w:cs="Arial"/>
          <w:sz w:val="24"/>
          <w:szCs w:val="24"/>
        </w:rPr>
        <w:t xml:space="preserve">Future </w:t>
      </w:r>
      <w:r w:rsidR="00602298">
        <w:rPr>
          <w:rFonts w:ascii="Arial" w:hAnsi="Arial" w:cs="Arial"/>
          <w:sz w:val="24"/>
          <w:szCs w:val="24"/>
        </w:rPr>
        <w:t xml:space="preserve">research should consider </w:t>
      </w:r>
      <w:r w:rsidR="00B378D7">
        <w:rPr>
          <w:rFonts w:ascii="Arial" w:hAnsi="Arial" w:cs="Arial"/>
          <w:sz w:val="24"/>
          <w:szCs w:val="24"/>
        </w:rPr>
        <w:t>evaluating</w:t>
      </w:r>
      <w:r w:rsidR="007004B3">
        <w:rPr>
          <w:rFonts w:ascii="Arial" w:hAnsi="Arial" w:cs="Arial"/>
          <w:sz w:val="24"/>
          <w:szCs w:val="24"/>
        </w:rPr>
        <w:t xml:space="preserve"> the effect of the treatments here tested </w:t>
      </w:r>
      <w:r w:rsidR="00F0541E">
        <w:rPr>
          <w:rFonts w:ascii="Arial" w:hAnsi="Arial" w:cs="Arial"/>
          <w:sz w:val="24"/>
          <w:szCs w:val="24"/>
        </w:rPr>
        <w:t xml:space="preserve">at </w:t>
      </w:r>
      <w:r w:rsidR="007004B3">
        <w:rPr>
          <w:rFonts w:ascii="Arial" w:hAnsi="Arial" w:cs="Arial"/>
          <w:sz w:val="24"/>
          <w:szCs w:val="24"/>
        </w:rPr>
        <w:t xml:space="preserve">different </w:t>
      </w:r>
      <w:r w:rsidR="00F0541E">
        <w:rPr>
          <w:rFonts w:ascii="Arial" w:hAnsi="Arial" w:cs="Arial"/>
          <w:sz w:val="24"/>
          <w:szCs w:val="24"/>
        </w:rPr>
        <w:t>crop growth stages</w:t>
      </w:r>
      <w:r w:rsidR="007004B3">
        <w:rPr>
          <w:rFonts w:ascii="Arial" w:hAnsi="Arial" w:cs="Arial"/>
          <w:sz w:val="24"/>
          <w:szCs w:val="24"/>
        </w:rPr>
        <w:t xml:space="preserve">. </w:t>
      </w:r>
    </w:p>
    <w:p w14:paraId="2E44BBEC" w14:textId="09442874" w:rsidR="008D5049" w:rsidRPr="005F5032" w:rsidRDefault="008D5049">
      <w:pPr>
        <w:rPr>
          <w:rFonts w:ascii="Arial" w:hAnsi="Arial" w:cs="Arial"/>
          <w:sz w:val="24"/>
          <w:szCs w:val="24"/>
        </w:rPr>
      </w:pPr>
    </w:p>
    <w:sectPr w:rsidR="008D5049" w:rsidRPr="005F5032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EB70" w14:textId="77777777" w:rsidR="00770CE4" w:rsidRDefault="00770CE4" w:rsidP="00AC1C73">
      <w:pPr>
        <w:spacing w:after="0" w:line="240" w:lineRule="auto"/>
      </w:pPr>
      <w:r>
        <w:separator/>
      </w:r>
    </w:p>
  </w:endnote>
  <w:endnote w:type="continuationSeparator" w:id="0">
    <w:p w14:paraId="2DB62F8D" w14:textId="77777777" w:rsidR="00770CE4" w:rsidRDefault="00770CE4" w:rsidP="00AC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47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9F122" w14:textId="4663DAB5" w:rsidR="009F11F8" w:rsidRDefault="009F11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7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CA8B5" w14:textId="77777777" w:rsidR="009F11F8" w:rsidRDefault="009F1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0062" w14:textId="77777777" w:rsidR="00770CE4" w:rsidRDefault="00770CE4" w:rsidP="00AC1C73">
      <w:pPr>
        <w:spacing w:after="0" w:line="240" w:lineRule="auto"/>
      </w:pPr>
      <w:r>
        <w:separator/>
      </w:r>
    </w:p>
  </w:footnote>
  <w:footnote w:type="continuationSeparator" w:id="0">
    <w:p w14:paraId="144BB340" w14:textId="77777777" w:rsidR="00770CE4" w:rsidRDefault="00770CE4" w:rsidP="00AC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EDA"/>
    <w:multiLevelType w:val="hybridMultilevel"/>
    <w:tmpl w:val="25E880F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25D232FA">
      <w:numFmt w:val="bullet"/>
      <w:lvlText w:val="-"/>
      <w:lvlJc w:val="left"/>
      <w:pPr>
        <w:ind w:left="207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activeWritingStyle w:appName="MSWord" w:lang="es-A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0NzKxNDA0NzQ1NrJQ0lEKTi0uzszPAykwqgUAJPSr0iwAAAA="/>
  </w:docVars>
  <w:rsids>
    <w:rsidRoot w:val="00937A89"/>
    <w:rsid w:val="00012EFC"/>
    <w:rsid w:val="00027095"/>
    <w:rsid w:val="00034BCF"/>
    <w:rsid w:val="00042A1B"/>
    <w:rsid w:val="0005025D"/>
    <w:rsid w:val="00070586"/>
    <w:rsid w:val="00081E14"/>
    <w:rsid w:val="000843DB"/>
    <w:rsid w:val="000A0BDC"/>
    <w:rsid w:val="000D1C25"/>
    <w:rsid w:val="000D64F0"/>
    <w:rsid w:val="000F4985"/>
    <w:rsid w:val="00111CE0"/>
    <w:rsid w:val="00125B8B"/>
    <w:rsid w:val="001408B9"/>
    <w:rsid w:val="00160E43"/>
    <w:rsid w:val="00173DDD"/>
    <w:rsid w:val="00223328"/>
    <w:rsid w:val="00252A1B"/>
    <w:rsid w:val="002537F0"/>
    <w:rsid w:val="00280C54"/>
    <w:rsid w:val="002A3247"/>
    <w:rsid w:val="002B45E6"/>
    <w:rsid w:val="002C0463"/>
    <w:rsid w:val="002E3D24"/>
    <w:rsid w:val="002E6D57"/>
    <w:rsid w:val="002F0656"/>
    <w:rsid w:val="00312A37"/>
    <w:rsid w:val="003312BB"/>
    <w:rsid w:val="0033286D"/>
    <w:rsid w:val="003369A4"/>
    <w:rsid w:val="00351E5F"/>
    <w:rsid w:val="003710CC"/>
    <w:rsid w:val="00385150"/>
    <w:rsid w:val="00385F0D"/>
    <w:rsid w:val="0038735B"/>
    <w:rsid w:val="003B420B"/>
    <w:rsid w:val="003B7B46"/>
    <w:rsid w:val="003E1B36"/>
    <w:rsid w:val="0042535C"/>
    <w:rsid w:val="00440461"/>
    <w:rsid w:val="00443D41"/>
    <w:rsid w:val="00447E25"/>
    <w:rsid w:val="00495088"/>
    <w:rsid w:val="004A0337"/>
    <w:rsid w:val="004F2157"/>
    <w:rsid w:val="004F4C4C"/>
    <w:rsid w:val="00506223"/>
    <w:rsid w:val="0054026A"/>
    <w:rsid w:val="005453DC"/>
    <w:rsid w:val="005473AA"/>
    <w:rsid w:val="0056299B"/>
    <w:rsid w:val="00586F84"/>
    <w:rsid w:val="005A0D4D"/>
    <w:rsid w:val="005A1D92"/>
    <w:rsid w:val="005A48DC"/>
    <w:rsid w:val="005B6D37"/>
    <w:rsid w:val="005C2C95"/>
    <w:rsid w:val="005D6DD7"/>
    <w:rsid w:val="005E07EE"/>
    <w:rsid w:val="005F002C"/>
    <w:rsid w:val="005F5032"/>
    <w:rsid w:val="005F5A37"/>
    <w:rsid w:val="00602298"/>
    <w:rsid w:val="00660E68"/>
    <w:rsid w:val="00664F05"/>
    <w:rsid w:val="00673D25"/>
    <w:rsid w:val="0068770A"/>
    <w:rsid w:val="00695FF2"/>
    <w:rsid w:val="006A1B3F"/>
    <w:rsid w:val="006A4AC0"/>
    <w:rsid w:val="006C4825"/>
    <w:rsid w:val="006E10E4"/>
    <w:rsid w:val="006F1703"/>
    <w:rsid w:val="007004B3"/>
    <w:rsid w:val="007110AF"/>
    <w:rsid w:val="00731200"/>
    <w:rsid w:val="0073242A"/>
    <w:rsid w:val="00736BF9"/>
    <w:rsid w:val="007543A2"/>
    <w:rsid w:val="0077002D"/>
    <w:rsid w:val="00770CE4"/>
    <w:rsid w:val="00772D40"/>
    <w:rsid w:val="007756CD"/>
    <w:rsid w:val="00793FC7"/>
    <w:rsid w:val="007A3FB0"/>
    <w:rsid w:val="007B40A5"/>
    <w:rsid w:val="007C60AC"/>
    <w:rsid w:val="00822365"/>
    <w:rsid w:val="008447FC"/>
    <w:rsid w:val="00864B9E"/>
    <w:rsid w:val="0086531B"/>
    <w:rsid w:val="00886788"/>
    <w:rsid w:val="008A367F"/>
    <w:rsid w:val="008D1AF0"/>
    <w:rsid w:val="008D5049"/>
    <w:rsid w:val="008D7648"/>
    <w:rsid w:val="008E1F2E"/>
    <w:rsid w:val="008E4617"/>
    <w:rsid w:val="008F4979"/>
    <w:rsid w:val="00906BA8"/>
    <w:rsid w:val="00922946"/>
    <w:rsid w:val="00937A89"/>
    <w:rsid w:val="009546E4"/>
    <w:rsid w:val="009557A5"/>
    <w:rsid w:val="00991CA4"/>
    <w:rsid w:val="009A2B8E"/>
    <w:rsid w:val="009D49E7"/>
    <w:rsid w:val="009D7B09"/>
    <w:rsid w:val="009F11F8"/>
    <w:rsid w:val="009F52D7"/>
    <w:rsid w:val="009F7E51"/>
    <w:rsid w:val="00A17E02"/>
    <w:rsid w:val="00A3199A"/>
    <w:rsid w:val="00A45733"/>
    <w:rsid w:val="00A52A43"/>
    <w:rsid w:val="00A72B4B"/>
    <w:rsid w:val="00A80C45"/>
    <w:rsid w:val="00A9183D"/>
    <w:rsid w:val="00AB69B6"/>
    <w:rsid w:val="00AC1C73"/>
    <w:rsid w:val="00AF477A"/>
    <w:rsid w:val="00B0168F"/>
    <w:rsid w:val="00B2236A"/>
    <w:rsid w:val="00B378D7"/>
    <w:rsid w:val="00B7185B"/>
    <w:rsid w:val="00B71F4A"/>
    <w:rsid w:val="00BB296E"/>
    <w:rsid w:val="00BB7B6C"/>
    <w:rsid w:val="00BC20E9"/>
    <w:rsid w:val="00BC3FFE"/>
    <w:rsid w:val="00C2541C"/>
    <w:rsid w:val="00C575B7"/>
    <w:rsid w:val="00C7385F"/>
    <w:rsid w:val="00C8253B"/>
    <w:rsid w:val="00CA7B6C"/>
    <w:rsid w:val="00CB32FF"/>
    <w:rsid w:val="00CB608C"/>
    <w:rsid w:val="00CE28CE"/>
    <w:rsid w:val="00D027FF"/>
    <w:rsid w:val="00D05C0F"/>
    <w:rsid w:val="00D60532"/>
    <w:rsid w:val="00D61BA3"/>
    <w:rsid w:val="00D803BF"/>
    <w:rsid w:val="00D922E2"/>
    <w:rsid w:val="00DA469F"/>
    <w:rsid w:val="00DE2A08"/>
    <w:rsid w:val="00E31ECA"/>
    <w:rsid w:val="00E66A6B"/>
    <w:rsid w:val="00E83CFB"/>
    <w:rsid w:val="00ED498D"/>
    <w:rsid w:val="00EE6840"/>
    <w:rsid w:val="00EF198F"/>
    <w:rsid w:val="00F0541E"/>
    <w:rsid w:val="00F11243"/>
    <w:rsid w:val="00F21136"/>
    <w:rsid w:val="00F3346B"/>
    <w:rsid w:val="00F73E95"/>
    <w:rsid w:val="00F96CD5"/>
    <w:rsid w:val="00FA026D"/>
    <w:rsid w:val="00FA40F1"/>
    <w:rsid w:val="00FD761E"/>
    <w:rsid w:val="00FE3869"/>
    <w:rsid w:val="00FF18C5"/>
    <w:rsid w:val="00FF3FB4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7145"/>
  <w15:chartTrackingRefBased/>
  <w15:docId w15:val="{A3B0F12F-D050-4486-B5BB-93D57184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B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C73"/>
  </w:style>
  <w:style w:type="paragraph" w:styleId="Footer">
    <w:name w:val="footer"/>
    <w:basedOn w:val="Normal"/>
    <w:link w:val="FooterChar"/>
    <w:uiPriority w:val="99"/>
    <w:unhideWhenUsed/>
    <w:rsid w:val="00AC1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C73"/>
  </w:style>
  <w:style w:type="character" w:styleId="CommentReference">
    <w:name w:val="annotation reference"/>
    <w:basedOn w:val="DefaultParagraphFont"/>
    <w:uiPriority w:val="99"/>
    <w:semiHidden/>
    <w:unhideWhenUsed/>
    <w:rsid w:val="00C575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5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5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5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5B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73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9E1A-7910-DE47-B8E2-EBE2B1B1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Baronio</dc:creator>
  <cp:keywords/>
  <dc:description/>
  <cp:lastModifiedBy>Ignacio Ciampitti</cp:lastModifiedBy>
  <cp:revision>2</cp:revision>
  <dcterms:created xsi:type="dcterms:W3CDTF">2020-04-10T20:03:00Z</dcterms:created>
  <dcterms:modified xsi:type="dcterms:W3CDTF">2020-04-10T20:03:00Z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http://www.zotero.org/styles/field-crops-research</vt:lpwstr>
  </property>
  <property fmtid="{D5CDD505-2E9C-101B-9397-08002B2CF9AE}" pid="13" name="Mendeley Recent Style Name 5_1">
    <vt:lpwstr>Field Crops Research</vt:lpwstr>
  </property>
  <property fmtid="{D5CDD505-2E9C-101B-9397-08002B2CF9AE}" pid="14" name="Mendeley Recent Style Id 6_1">
    <vt:lpwstr>http://www.zotero.org/styles/frontiers-in-plant-science</vt:lpwstr>
  </property>
  <property fmtid="{D5CDD505-2E9C-101B-9397-08002B2CF9AE}" pid="15" name="Mendeley Recent Style Name 6_1">
    <vt:lpwstr>Frontiers in Plant Science</vt:lpwstr>
  </property>
  <property fmtid="{D5CDD505-2E9C-101B-9397-08002B2CF9AE}" pid="16" name="Mendeley Recent Style Id 7_1">
    <vt:lpwstr>http://www.zotero.org/styles/industrial-crops-and-products</vt:lpwstr>
  </property>
  <property fmtid="{D5CDD505-2E9C-101B-9397-08002B2CF9AE}" pid="17" name="Mendeley Recent Style Name 7_1">
    <vt:lpwstr>Industrial Crops &amp; Products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http://www.zotero.org/styles/scientific-reports</vt:lpwstr>
  </property>
  <property fmtid="{D5CDD505-2E9C-101B-9397-08002B2CF9AE}" pid="21" name="Mendeley Recent Style Name 9_1">
    <vt:lpwstr>Scientific Reports</vt:lpwstr>
  </property>
</Properties>
</file>