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9E" w:rsidRPr="00B80012" w:rsidRDefault="0092159E" w:rsidP="006B6F84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B80012">
        <w:rPr>
          <w:rFonts w:cstheme="minorHAnsi"/>
          <w:b/>
          <w:bCs/>
          <w:color w:val="000000"/>
          <w:sz w:val="32"/>
          <w:szCs w:val="32"/>
        </w:rPr>
        <w:t xml:space="preserve">SCSB </w:t>
      </w:r>
      <w:r w:rsidR="00F8163F">
        <w:rPr>
          <w:rFonts w:cstheme="minorHAnsi"/>
          <w:b/>
          <w:bCs/>
          <w:color w:val="000000"/>
          <w:sz w:val="32"/>
          <w:szCs w:val="32"/>
        </w:rPr>
        <w:t>Final</w:t>
      </w:r>
      <w:r>
        <w:rPr>
          <w:rFonts w:cstheme="minorHAnsi"/>
          <w:b/>
          <w:bCs/>
          <w:color w:val="000000"/>
          <w:sz w:val="32"/>
          <w:szCs w:val="32"/>
        </w:rPr>
        <w:t xml:space="preserve"> Report</w:t>
      </w:r>
    </w:p>
    <w:p w:rsidR="0092159E" w:rsidRPr="00B80012" w:rsidRDefault="0092159E" w:rsidP="0092159E">
      <w:pPr>
        <w:rPr>
          <w:rFonts w:cstheme="minorHAnsi"/>
          <w:b/>
          <w:bCs/>
          <w:color w:val="000000"/>
          <w:u w:val="single"/>
        </w:rPr>
      </w:pPr>
    </w:p>
    <w:p w:rsidR="0092159E" w:rsidRPr="00B80012" w:rsidRDefault="0092159E" w:rsidP="0092159E">
      <w:pPr>
        <w:rPr>
          <w:rFonts w:cstheme="minorHAnsi"/>
          <w:b/>
          <w:bCs/>
          <w:color w:val="000000"/>
          <w:u w:val="single"/>
        </w:rPr>
      </w:pPr>
      <w:r w:rsidRPr="00B80012">
        <w:rPr>
          <w:rFonts w:cstheme="minorHAnsi"/>
          <w:b/>
          <w:bCs/>
          <w:color w:val="000000"/>
          <w:u w:val="single"/>
        </w:rPr>
        <w:t>General Information</w:t>
      </w:r>
    </w:p>
    <w:p w:rsidR="0092159E" w:rsidRPr="00B80012" w:rsidRDefault="0092159E" w:rsidP="0092159E">
      <w:pPr>
        <w:rPr>
          <w:rFonts w:cstheme="minorHAnsi"/>
          <w:b/>
          <w:bCs/>
          <w:color w:val="000000"/>
        </w:rPr>
      </w:pPr>
      <w:r w:rsidRPr="00B80012">
        <w:rPr>
          <w:rFonts w:cstheme="minorHAnsi"/>
          <w:b/>
          <w:bCs/>
          <w:color w:val="000000"/>
        </w:rPr>
        <w:t>Principal Investigator(s) Name(s):</w:t>
      </w:r>
      <w:r w:rsidRPr="00B80012">
        <w:rPr>
          <w:rFonts w:cstheme="minorHAnsi"/>
          <w:color w:val="000000"/>
        </w:rPr>
        <w:t xml:space="preserve"> </w:t>
      </w:r>
      <w:r w:rsidR="004252FB">
        <w:rPr>
          <w:rFonts w:cstheme="minorHAnsi"/>
          <w:color w:val="000000"/>
        </w:rPr>
        <w:t>Ben Fallen</w:t>
      </w:r>
      <w:r w:rsidRPr="00B80012">
        <w:rPr>
          <w:rFonts w:cstheme="minorHAnsi"/>
          <w:color w:val="000000"/>
        </w:rPr>
        <w:br/>
      </w:r>
      <w:r w:rsidRPr="00B80012">
        <w:rPr>
          <w:rFonts w:cstheme="minorHAnsi"/>
          <w:b/>
          <w:bCs/>
          <w:color w:val="000000"/>
        </w:rPr>
        <w:t>Organization:</w:t>
      </w:r>
      <w:r w:rsidRPr="00B80012">
        <w:rPr>
          <w:rFonts w:cstheme="minorHAnsi"/>
          <w:color w:val="000000"/>
        </w:rPr>
        <w:t xml:space="preserve"> </w:t>
      </w:r>
      <w:r w:rsidR="004252FB">
        <w:rPr>
          <w:rFonts w:cstheme="minorHAnsi"/>
          <w:color w:val="000000"/>
        </w:rPr>
        <w:t>Clemson University</w:t>
      </w:r>
    </w:p>
    <w:p w:rsidR="0092159E" w:rsidRDefault="0092159E" w:rsidP="0092159E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Date: </w:t>
      </w:r>
      <w:r w:rsidR="004252FB" w:rsidRPr="004252FB">
        <w:rPr>
          <w:rFonts w:cstheme="minorHAnsi"/>
          <w:bCs/>
          <w:color w:val="000000"/>
        </w:rPr>
        <w:t>01/02/20</w:t>
      </w:r>
    </w:p>
    <w:p w:rsidR="0092159E" w:rsidRPr="004252FB" w:rsidRDefault="0092159E" w:rsidP="0092159E">
      <w:pPr>
        <w:rPr>
          <w:rFonts w:cstheme="minorHAnsi"/>
          <w:bCs/>
          <w:color w:val="000000"/>
        </w:rPr>
      </w:pPr>
      <w:r>
        <w:rPr>
          <w:rFonts w:cstheme="minorHAnsi"/>
          <w:b/>
          <w:color w:val="000000"/>
        </w:rPr>
        <w:t>Quarter:</w:t>
      </w:r>
      <w:r w:rsidR="004252FB">
        <w:rPr>
          <w:rFonts w:cstheme="minorHAnsi"/>
          <w:b/>
          <w:color w:val="000000"/>
        </w:rPr>
        <w:t xml:space="preserve"> </w:t>
      </w:r>
      <w:r w:rsidR="004252FB" w:rsidRPr="004252FB">
        <w:rPr>
          <w:rFonts w:cstheme="minorHAnsi"/>
          <w:bCs/>
          <w:color w:val="000000"/>
        </w:rPr>
        <w:t>Final</w:t>
      </w:r>
    </w:p>
    <w:p w:rsidR="0092159E" w:rsidRPr="00B80012" w:rsidRDefault="0092159E" w:rsidP="0092159E">
      <w:pPr>
        <w:rPr>
          <w:rFonts w:cstheme="minorHAnsi"/>
          <w:b/>
          <w:color w:val="000000"/>
        </w:rPr>
      </w:pPr>
    </w:p>
    <w:p w:rsidR="0092159E" w:rsidRPr="00B80012" w:rsidRDefault="0092159E" w:rsidP="0092159E">
      <w:pPr>
        <w:tabs>
          <w:tab w:val="left" w:pos="8064"/>
        </w:tabs>
        <w:rPr>
          <w:rFonts w:cstheme="minorHAnsi"/>
          <w:b/>
          <w:u w:val="single"/>
        </w:rPr>
      </w:pPr>
      <w:r w:rsidRPr="00B80012">
        <w:rPr>
          <w:rFonts w:cstheme="minorHAnsi"/>
          <w:b/>
          <w:u w:val="single"/>
        </w:rPr>
        <w:t>Proposal Information</w:t>
      </w:r>
    </w:p>
    <w:p w:rsidR="0092159E" w:rsidRPr="00B80012" w:rsidRDefault="0092159E" w:rsidP="0092159E">
      <w:pPr>
        <w:tabs>
          <w:tab w:val="left" w:pos="8064"/>
        </w:tabs>
        <w:rPr>
          <w:rFonts w:cstheme="minorHAnsi"/>
          <w:b/>
        </w:rPr>
      </w:pPr>
      <w:r w:rsidRPr="00B80012">
        <w:rPr>
          <w:rFonts w:cstheme="minorHAnsi"/>
          <w:b/>
        </w:rPr>
        <w:t xml:space="preserve">Title:  </w:t>
      </w:r>
      <w:r w:rsidR="004252FB" w:rsidRPr="004252FB">
        <w:rPr>
          <w:rFonts w:cstheme="minorHAnsi"/>
          <w:bCs/>
        </w:rPr>
        <w:t>Evaluation of SC Soybean Breeding Lines in 2019</w:t>
      </w:r>
      <w:r w:rsidR="004252FB" w:rsidRPr="004252FB">
        <w:rPr>
          <w:rFonts w:cstheme="minorHAnsi"/>
          <w:b/>
        </w:rPr>
        <w:t xml:space="preserve"> </w:t>
      </w:r>
    </w:p>
    <w:p w:rsidR="004252FB" w:rsidRPr="004252FB" w:rsidRDefault="0092159E" w:rsidP="004252FB">
      <w:pPr>
        <w:tabs>
          <w:tab w:val="left" w:pos="8064"/>
        </w:tabs>
        <w:rPr>
          <w:rFonts w:cstheme="minorHAnsi"/>
          <w:bCs/>
        </w:rPr>
      </w:pPr>
      <w:r>
        <w:rPr>
          <w:rFonts w:cstheme="minorHAnsi"/>
          <w:b/>
        </w:rPr>
        <w:t>Amount Expended to Date</w:t>
      </w:r>
      <w:r w:rsidRPr="00B80012">
        <w:rPr>
          <w:rFonts w:cstheme="minorHAnsi"/>
          <w:b/>
        </w:rPr>
        <w:t>:</w:t>
      </w:r>
      <w:r w:rsidR="004252FB">
        <w:rPr>
          <w:rFonts w:cstheme="minorHAnsi"/>
          <w:b/>
        </w:rPr>
        <w:t xml:space="preserve"> </w:t>
      </w:r>
      <w:r w:rsidR="004252FB">
        <w:rPr>
          <w:rFonts w:cstheme="minorHAnsi"/>
          <w:bCs/>
        </w:rPr>
        <w:t>97</w:t>
      </w:r>
      <w:r w:rsidR="004252FB" w:rsidRPr="004252FB">
        <w:rPr>
          <w:rFonts w:cstheme="minorHAnsi"/>
          <w:bCs/>
        </w:rPr>
        <w:t xml:space="preserve">% </w:t>
      </w:r>
    </w:p>
    <w:p w:rsidR="0092159E" w:rsidRPr="00B80012" w:rsidRDefault="0092159E" w:rsidP="0092159E">
      <w:pPr>
        <w:tabs>
          <w:tab w:val="left" w:pos="8064"/>
        </w:tabs>
        <w:rPr>
          <w:rFonts w:cstheme="minorHAnsi"/>
          <w:bCs/>
          <w:color w:val="000000"/>
        </w:rPr>
      </w:pPr>
    </w:p>
    <w:p w:rsidR="0092159E" w:rsidRPr="00B80012" w:rsidRDefault="00F8163F" w:rsidP="0092159E">
      <w:pPr>
        <w:tabs>
          <w:tab w:val="left" w:pos="8064"/>
        </w:tabs>
        <w:rPr>
          <w:rFonts w:cstheme="minorHAnsi"/>
          <w:b/>
          <w:u w:val="single"/>
        </w:rPr>
      </w:pPr>
      <w:r>
        <w:rPr>
          <w:rFonts w:cstheme="minorHAnsi"/>
          <w:b/>
          <w:bCs/>
          <w:color w:val="000000"/>
          <w:u w:val="single"/>
        </w:rPr>
        <w:t>Project Summary</w:t>
      </w:r>
    </w:p>
    <w:p w:rsidR="0092159E" w:rsidRPr="005212A3" w:rsidRDefault="005212A3" w:rsidP="0092159E">
      <w:pPr>
        <w:tabs>
          <w:tab w:val="left" w:pos="8064"/>
        </w:tabs>
        <w:rPr>
          <w:rFonts w:cstheme="minorHAnsi"/>
          <w:iCs/>
        </w:rPr>
      </w:pPr>
      <w:r>
        <w:rPr>
          <w:rFonts w:cstheme="minorHAnsi"/>
          <w:iCs/>
        </w:rPr>
        <w:t xml:space="preserve">The primary goal of the soybean breeding program at Clemson University is </w:t>
      </w:r>
      <w:r w:rsidR="00712288">
        <w:rPr>
          <w:rFonts w:cstheme="minorHAnsi"/>
          <w:iCs/>
        </w:rPr>
        <w:t xml:space="preserve">to </w:t>
      </w:r>
      <w:r w:rsidR="00025A38">
        <w:rPr>
          <w:rFonts w:cstheme="minorHAnsi"/>
          <w:iCs/>
        </w:rPr>
        <w:t xml:space="preserve">develop varieties for release.  One of the last stages of development is </w:t>
      </w:r>
      <w:r w:rsidR="00712288">
        <w:rPr>
          <w:rFonts w:cstheme="minorHAnsi"/>
          <w:iCs/>
        </w:rPr>
        <w:t>to enter</w:t>
      </w:r>
      <w:r w:rsidR="00025A38">
        <w:rPr>
          <w:rFonts w:cstheme="minorHAnsi"/>
          <w:iCs/>
        </w:rPr>
        <w:t xml:space="preserve"> elite breeding lines into regional variety trials.  This allows the lines to be tested against leading commercial varieties across multiple locations, incorporating different growing environments and across years.  </w:t>
      </w:r>
      <w:r w:rsidR="00712288">
        <w:rPr>
          <w:rFonts w:cstheme="minorHAnsi"/>
          <w:iCs/>
        </w:rPr>
        <w:t xml:space="preserve">This includes </w:t>
      </w:r>
      <w:r w:rsidR="00025A38">
        <w:rPr>
          <w:rFonts w:cstheme="minorHAnsi"/>
          <w:iCs/>
        </w:rPr>
        <w:t xml:space="preserve">the South Carolina Official Variety Test (SC OVT).  </w:t>
      </w:r>
      <w:r w:rsidR="00712288">
        <w:rPr>
          <w:rFonts w:cstheme="minorHAnsi"/>
          <w:iCs/>
        </w:rPr>
        <w:t>The SC OVT</w:t>
      </w:r>
      <w:r w:rsidR="00025A38">
        <w:rPr>
          <w:rFonts w:cstheme="minorHAnsi"/>
          <w:iCs/>
        </w:rPr>
        <w:t xml:space="preserve"> is very representative of the growing conditions that soybean growers in SC experience.  For testing purposes</w:t>
      </w:r>
      <w:r w:rsidR="006B6F84">
        <w:rPr>
          <w:rFonts w:cstheme="minorHAnsi"/>
          <w:iCs/>
        </w:rPr>
        <w:t>,</w:t>
      </w:r>
      <w:r w:rsidR="00025A38">
        <w:rPr>
          <w:rFonts w:cstheme="minorHAnsi"/>
          <w:iCs/>
        </w:rPr>
        <w:t xml:space="preserve"> varieties entered into the SC OVT are divided into maturity groups and can be further divided into early and late tests within a maturity group, if enough varieties are entered into a maturity group.  In 2019, </w:t>
      </w:r>
      <w:r w:rsidR="0002671D">
        <w:rPr>
          <w:rFonts w:cstheme="minorHAnsi"/>
          <w:iCs/>
        </w:rPr>
        <w:t xml:space="preserve">varieties were tested under irrigation at two locations, without irrigation at three locations and under drought stress conditions at one location, for a total of six testing environments across the state.  </w:t>
      </w:r>
      <w:r w:rsidR="005C7CDF">
        <w:rPr>
          <w:rFonts w:cstheme="minorHAnsi"/>
          <w:iCs/>
        </w:rPr>
        <w:t xml:space="preserve">The testing information described below is data that was averaged across locations in 2019.  </w:t>
      </w:r>
      <w:r w:rsidR="0002671D">
        <w:rPr>
          <w:rFonts w:cstheme="minorHAnsi"/>
          <w:iCs/>
        </w:rPr>
        <w:t>Three Clemson soybean breeding lines, SC17-6513RR1</w:t>
      </w:r>
      <w:r w:rsidR="0025492A">
        <w:rPr>
          <w:rFonts w:cstheme="minorHAnsi"/>
          <w:iCs/>
        </w:rPr>
        <w:t xml:space="preserve"> (43.7 Bu/A)</w:t>
      </w:r>
      <w:r w:rsidR="0002671D">
        <w:rPr>
          <w:rFonts w:cstheme="minorHAnsi"/>
          <w:iCs/>
        </w:rPr>
        <w:t>, SC17-5537RR1</w:t>
      </w:r>
      <w:r w:rsidR="0025492A">
        <w:rPr>
          <w:rFonts w:cstheme="minorHAnsi"/>
          <w:iCs/>
        </w:rPr>
        <w:t xml:space="preserve"> (43.2 Bu/A)</w:t>
      </w:r>
      <w:r w:rsidR="0002671D">
        <w:rPr>
          <w:rFonts w:cstheme="minorHAnsi"/>
          <w:iCs/>
        </w:rPr>
        <w:t xml:space="preserve"> and SC17-5517RR1</w:t>
      </w:r>
      <w:r w:rsidR="0025492A">
        <w:rPr>
          <w:rFonts w:cstheme="minorHAnsi"/>
          <w:iCs/>
        </w:rPr>
        <w:t xml:space="preserve"> (43.1 Bu/A)</w:t>
      </w:r>
      <w:r w:rsidR="0002671D">
        <w:rPr>
          <w:rFonts w:cstheme="minorHAnsi"/>
          <w:iCs/>
        </w:rPr>
        <w:t xml:space="preserve"> all yielded ~43 Bu/A and </w:t>
      </w:r>
      <w:r w:rsidR="0025492A">
        <w:rPr>
          <w:rFonts w:cstheme="minorHAnsi"/>
          <w:iCs/>
        </w:rPr>
        <w:t>were ranked</w:t>
      </w:r>
      <w:r w:rsidR="005C7CDF">
        <w:rPr>
          <w:rFonts w:cstheme="minorHAnsi"/>
          <w:iCs/>
        </w:rPr>
        <w:t xml:space="preserve"> fifth, sixth and seventh, respectively in the</w:t>
      </w:r>
      <w:r w:rsidR="0025492A">
        <w:rPr>
          <w:rFonts w:cstheme="minorHAnsi"/>
          <w:iCs/>
        </w:rPr>
        <w:t xml:space="preserve"> early Maturity Group (MG) VI test.  </w:t>
      </w:r>
      <w:r w:rsidR="005C7CDF">
        <w:rPr>
          <w:rFonts w:cstheme="minorHAnsi"/>
          <w:iCs/>
        </w:rPr>
        <w:t xml:space="preserve">The yield of the top yielding lines was as follows: 1. 48.4 Bu/A, 2. 48.0 Bu/A, 3. 45.6 Bu/A and 4. 44.2 Bu/A.  A total of 24 varieties were entered into the early MG VI test and the lowest yielding line was 35 Bu/A.  </w:t>
      </w:r>
      <w:r w:rsidR="0025492A">
        <w:rPr>
          <w:rFonts w:cstheme="minorHAnsi"/>
          <w:iCs/>
        </w:rPr>
        <w:t xml:space="preserve">Clemson breeding line SC17-6518RR1 yielded 48 Bu/A and was ranked the third highest yielding line in the MG VII&amp;VIII test.  The yield of SC17-6518RR1 was only 1 Bu/A less than the top yielding line and </w:t>
      </w:r>
      <w:r w:rsidR="00712288">
        <w:rPr>
          <w:rFonts w:cstheme="minorHAnsi"/>
          <w:iCs/>
        </w:rPr>
        <w:t xml:space="preserve">it </w:t>
      </w:r>
      <w:r w:rsidR="0025492A">
        <w:rPr>
          <w:rFonts w:cstheme="minorHAnsi"/>
          <w:iCs/>
        </w:rPr>
        <w:t>out yielded the test average by 5 Bu/A.</w:t>
      </w:r>
      <w:r w:rsidR="005C7CDF">
        <w:rPr>
          <w:rFonts w:cstheme="minorHAnsi"/>
          <w:iCs/>
        </w:rPr>
        <w:t xml:space="preserve">  A total of 28 varieties were tested in the </w:t>
      </w:r>
      <w:r w:rsidR="005C7CDF">
        <w:rPr>
          <w:rFonts w:cstheme="minorHAnsi"/>
          <w:iCs/>
        </w:rPr>
        <w:t>MG VII&amp;VIII test</w:t>
      </w:r>
      <w:r w:rsidR="005C7CDF">
        <w:rPr>
          <w:rFonts w:cstheme="minorHAnsi"/>
          <w:iCs/>
        </w:rPr>
        <w:t xml:space="preserve"> and the lowest yielding variety was 29.7 Bu/A.</w:t>
      </w:r>
    </w:p>
    <w:p w:rsidR="0092159E" w:rsidRPr="00B80012" w:rsidRDefault="0092159E" w:rsidP="0092159E">
      <w:pPr>
        <w:pStyle w:val="Header"/>
        <w:rPr>
          <w:rFonts w:asciiTheme="minorHAnsi" w:hAnsiTheme="minorHAnsi" w:cstheme="minorHAnsi"/>
          <w:b/>
          <w:bCs/>
          <w:u w:val="single"/>
        </w:rPr>
      </w:pPr>
    </w:p>
    <w:p w:rsidR="0092159E" w:rsidRPr="00B80012" w:rsidRDefault="0092159E" w:rsidP="0092159E">
      <w:pPr>
        <w:pStyle w:val="Header"/>
        <w:rPr>
          <w:rFonts w:asciiTheme="minorHAnsi" w:hAnsiTheme="minorHAnsi" w:cstheme="minorHAnsi"/>
          <w:b/>
          <w:bCs/>
          <w:u w:val="single"/>
        </w:rPr>
      </w:pPr>
      <w:r w:rsidRPr="00B80012">
        <w:rPr>
          <w:rFonts w:asciiTheme="minorHAnsi" w:hAnsiTheme="minorHAnsi" w:cstheme="minorHAnsi"/>
          <w:b/>
          <w:bCs/>
          <w:u w:val="single"/>
        </w:rPr>
        <w:t>Key Per</w:t>
      </w:r>
      <w:r w:rsidR="00B33692">
        <w:rPr>
          <w:rFonts w:asciiTheme="minorHAnsi" w:hAnsiTheme="minorHAnsi" w:cstheme="minorHAnsi"/>
          <w:b/>
          <w:bCs/>
          <w:u w:val="single"/>
        </w:rPr>
        <w:t>formance Indicators</w:t>
      </w:r>
    </w:p>
    <w:p w:rsidR="0092159E" w:rsidRPr="005C7CDF" w:rsidRDefault="005C7CDF" w:rsidP="0092159E">
      <w:pPr>
        <w:pStyle w:val="Header"/>
        <w:rPr>
          <w:rFonts w:asciiTheme="minorHAnsi" w:hAnsiTheme="minorHAnsi" w:cstheme="minorHAnsi"/>
          <w:iCs/>
        </w:rPr>
      </w:pPr>
      <w:r w:rsidRPr="005C7CDF">
        <w:rPr>
          <w:rFonts w:asciiTheme="minorHAnsi" w:hAnsiTheme="minorHAnsi" w:cstheme="minorHAnsi"/>
          <w:iCs/>
        </w:rPr>
        <w:t xml:space="preserve">Over the </w:t>
      </w:r>
      <w:r>
        <w:rPr>
          <w:rFonts w:asciiTheme="minorHAnsi" w:hAnsiTheme="minorHAnsi" w:cstheme="minorHAnsi"/>
          <w:iCs/>
        </w:rPr>
        <w:t>last couple of years there has been a growing interest</w:t>
      </w:r>
      <w:r w:rsidR="006B6F84">
        <w:rPr>
          <w:rFonts w:asciiTheme="minorHAnsi" w:hAnsiTheme="minorHAnsi" w:cstheme="minorHAnsi"/>
          <w:iCs/>
        </w:rPr>
        <w:t xml:space="preserve"> among SC farmers</w:t>
      </w:r>
      <w:r>
        <w:rPr>
          <w:rFonts w:asciiTheme="minorHAnsi" w:hAnsiTheme="minorHAnsi" w:cstheme="minorHAnsi"/>
          <w:iCs/>
        </w:rPr>
        <w:t xml:space="preserve"> </w:t>
      </w:r>
      <w:r w:rsidR="006B6F84">
        <w:rPr>
          <w:rFonts w:asciiTheme="minorHAnsi" w:hAnsiTheme="minorHAnsi" w:cstheme="minorHAnsi"/>
          <w:iCs/>
        </w:rPr>
        <w:t>for</w:t>
      </w:r>
      <w:r>
        <w:rPr>
          <w:rFonts w:asciiTheme="minorHAnsi" w:hAnsiTheme="minorHAnsi" w:cstheme="minorHAnsi"/>
          <w:iCs/>
        </w:rPr>
        <w:t xml:space="preserve"> </w:t>
      </w:r>
      <w:r w:rsidR="006B6F84">
        <w:rPr>
          <w:rFonts w:asciiTheme="minorHAnsi" w:hAnsiTheme="minorHAnsi" w:cstheme="minorHAnsi"/>
          <w:iCs/>
        </w:rPr>
        <w:t xml:space="preserve">a MG VI </w:t>
      </w:r>
      <w:r>
        <w:rPr>
          <w:rFonts w:asciiTheme="minorHAnsi" w:hAnsiTheme="minorHAnsi" w:cstheme="minorHAnsi"/>
          <w:iCs/>
        </w:rPr>
        <w:t>RR1 soybean variet</w:t>
      </w:r>
      <w:r w:rsidR="006B6F84">
        <w:rPr>
          <w:rFonts w:asciiTheme="minorHAnsi" w:hAnsiTheme="minorHAnsi" w:cstheme="minorHAnsi"/>
          <w:iCs/>
        </w:rPr>
        <w:t xml:space="preserve">y.  </w:t>
      </w:r>
      <w:r w:rsidR="00712288">
        <w:rPr>
          <w:rFonts w:asciiTheme="minorHAnsi" w:hAnsiTheme="minorHAnsi" w:cstheme="minorHAnsi"/>
          <w:iCs/>
        </w:rPr>
        <w:t>This year we tested multiple MG VI breeding lines and three lines really stood out</w:t>
      </w:r>
      <w:r w:rsidR="006B6F84">
        <w:rPr>
          <w:rFonts w:asciiTheme="minorHAnsi" w:hAnsiTheme="minorHAnsi" w:cstheme="minorHAnsi"/>
          <w:iCs/>
        </w:rPr>
        <w:t>, as described above</w:t>
      </w:r>
      <w:r w:rsidR="00712288">
        <w:rPr>
          <w:rFonts w:asciiTheme="minorHAnsi" w:hAnsiTheme="minorHAnsi" w:cstheme="minorHAnsi"/>
          <w:iCs/>
        </w:rPr>
        <w:t xml:space="preserve">.  We hope to move forward with release of at least one of these varieties.      </w:t>
      </w:r>
    </w:p>
    <w:p w:rsidR="0092159E" w:rsidRDefault="0092159E" w:rsidP="0092159E">
      <w:pPr>
        <w:pStyle w:val="Header"/>
        <w:rPr>
          <w:rFonts w:asciiTheme="minorHAnsi" w:hAnsiTheme="minorHAnsi" w:cstheme="minorHAnsi"/>
          <w:i/>
        </w:rPr>
      </w:pPr>
    </w:p>
    <w:p w:rsidR="00B57F00" w:rsidRDefault="00B57F00" w:rsidP="0092159E">
      <w:pPr>
        <w:pStyle w:val="Header"/>
        <w:rPr>
          <w:rFonts w:asciiTheme="minorHAnsi" w:hAnsiTheme="minorHAnsi" w:cstheme="minorHAnsi"/>
          <w:b/>
          <w:u w:val="single"/>
        </w:rPr>
      </w:pPr>
      <w:r w:rsidRPr="00B57F00">
        <w:rPr>
          <w:rFonts w:asciiTheme="minorHAnsi" w:hAnsiTheme="minorHAnsi" w:cstheme="minorHAnsi"/>
          <w:b/>
          <w:u w:val="single"/>
        </w:rPr>
        <w:t>Additional Information</w:t>
      </w:r>
    </w:p>
    <w:p w:rsidR="00337151" w:rsidRPr="00712288" w:rsidRDefault="00712288" w:rsidP="005C7CDF">
      <w:pPr>
        <w:pStyle w:val="Header"/>
        <w:rPr>
          <w:rFonts w:asciiTheme="minorHAnsi" w:hAnsiTheme="minorHAnsi" w:cstheme="minorHAnsi"/>
          <w:iCs/>
        </w:rPr>
      </w:pPr>
      <w:r w:rsidRPr="00712288">
        <w:rPr>
          <w:rFonts w:asciiTheme="minorHAnsi" w:hAnsiTheme="minorHAnsi" w:cstheme="minorHAnsi"/>
          <w:iCs/>
        </w:rPr>
        <w:t xml:space="preserve">Please visit the SC Official Variety Test website at </w:t>
      </w:r>
      <w:hyperlink r:id="rId5" w:history="1">
        <w:r w:rsidRPr="00712288">
          <w:rPr>
            <w:rStyle w:val="Hyperlink"/>
            <w:rFonts w:asciiTheme="minorHAnsi" w:hAnsiTheme="minorHAnsi" w:cstheme="minorHAnsi"/>
            <w:iCs/>
          </w:rPr>
          <w:t>https://www.clemson.edu/cafls/research/vt/soybeans.html</w:t>
        </w:r>
      </w:hyperlink>
      <w:r w:rsidRPr="00712288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for more </w:t>
      </w:r>
      <w:r w:rsidR="006B6F84">
        <w:rPr>
          <w:rFonts w:asciiTheme="minorHAnsi" w:hAnsiTheme="minorHAnsi" w:cstheme="minorHAnsi"/>
          <w:iCs/>
        </w:rPr>
        <w:t>information</w:t>
      </w:r>
      <w:bookmarkStart w:id="0" w:name="_GoBack"/>
      <w:bookmarkEnd w:id="0"/>
      <w:r w:rsidRPr="00712288">
        <w:rPr>
          <w:rFonts w:asciiTheme="minorHAnsi" w:hAnsiTheme="minorHAnsi" w:cstheme="minorHAnsi"/>
          <w:iCs/>
        </w:rPr>
        <w:t>.</w:t>
      </w:r>
    </w:p>
    <w:sectPr w:rsidR="00337151" w:rsidRPr="00712288" w:rsidSect="009215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AA3"/>
    <w:multiLevelType w:val="hybridMultilevel"/>
    <w:tmpl w:val="B0DC7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84C5E"/>
    <w:multiLevelType w:val="hybridMultilevel"/>
    <w:tmpl w:val="1278CF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9E"/>
    <w:rsid w:val="00025A38"/>
    <w:rsid w:val="0002671D"/>
    <w:rsid w:val="002166C6"/>
    <w:rsid w:val="0025492A"/>
    <w:rsid w:val="004252FB"/>
    <w:rsid w:val="005212A3"/>
    <w:rsid w:val="005C7CDF"/>
    <w:rsid w:val="006B6F84"/>
    <w:rsid w:val="00712288"/>
    <w:rsid w:val="0092159E"/>
    <w:rsid w:val="00AE6CAF"/>
    <w:rsid w:val="00B33692"/>
    <w:rsid w:val="00B57F00"/>
    <w:rsid w:val="00B87BDD"/>
    <w:rsid w:val="00BF78C4"/>
    <w:rsid w:val="00EF1BE8"/>
    <w:rsid w:val="00F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EDA8"/>
  <w15:chartTrackingRefBased/>
  <w15:docId w15:val="{437D61E5-A309-4347-968B-84B471AD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159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159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59E"/>
    <w:pPr>
      <w:tabs>
        <w:tab w:val="center" w:pos="4680"/>
        <w:tab w:val="right" w:pos="9360"/>
      </w:tabs>
    </w:pPr>
    <w:rPr>
      <w:rFonts w:ascii="Times New Roman" w:eastAsia="Calibri" w:hAnsi="Times New Roman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2159E"/>
    <w:rPr>
      <w:rFonts w:ascii="Times New Roman" w:eastAsia="Calibri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9215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2F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12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2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emson.edu/cafls/research/vt/soybea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Lester, Laura</dc:creator>
  <cp:keywords/>
  <dc:description/>
  <cp:lastModifiedBy>Reviewer</cp:lastModifiedBy>
  <cp:revision>3</cp:revision>
  <dcterms:created xsi:type="dcterms:W3CDTF">2020-01-02T16:34:00Z</dcterms:created>
  <dcterms:modified xsi:type="dcterms:W3CDTF">2020-01-02T17:55:00Z</dcterms:modified>
</cp:coreProperties>
</file>