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A7" w:rsidRPr="00BE7D5D" w:rsidRDefault="007609A7" w:rsidP="007609A7">
      <w:pPr>
        <w:spacing w:after="0" w:line="240" w:lineRule="auto"/>
        <w:jc w:val="center"/>
        <w:rPr>
          <w:b/>
          <w:sz w:val="26"/>
          <w:szCs w:val="26"/>
        </w:rPr>
      </w:pPr>
      <w:bookmarkStart w:id="0" w:name="_GoBack"/>
      <w:bookmarkEnd w:id="0"/>
      <w:r w:rsidRPr="00BE7D5D">
        <w:rPr>
          <w:b/>
          <w:sz w:val="26"/>
          <w:szCs w:val="26"/>
        </w:rPr>
        <w:t>Variable Rate Seeding: Impacts on Yield, Weeds, and White Mold</w:t>
      </w:r>
    </w:p>
    <w:p w:rsidR="007609A7" w:rsidRPr="00BE7D5D" w:rsidRDefault="007609A7" w:rsidP="0015559E">
      <w:pPr>
        <w:spacing w:after="0" w:line="240" w:lineRule="auto"/>
        <w:jc w:val="center"/>
      </w:pPr>
      <w:r w:rsidRPr="00BE7D5D">
        <w:t xml:space="preserve">Leanna </w:t>
      </w:r>
      <w:proofErr w:type="spellStart"/>
      <w:r w:rsidRPr="00BE7D5D">
        <w:t>Leverich</w:t>
      </w:r>
      <w:proofErr w:type="spellEnd"/>
      <w:r w:rsidR="0015559E" w:rsidRPr="0015559E">
        <w:t xml:space="preserve"> </w:t>
      </w:r>
      <w:r w:rsidR="0015559E" w:rsidRPr="00BE7D5D">
        <w:t>and</w:t>
      </w:r>
      <w:r w:rsidR="0015559E" w:rsidRPr="0015559E">
        <w:t xml:space="preserve"> </w:t>
      </w:r>
      <w:r w:rsidR="0015559E" w:rsidRPr="00BE7D5D">
        <w:t xml:space="preserve">Seth </w:t>
      </w:r>
      <w:proofErr w:type="spellStart"/>
      <w:r w:rsidR="0015559E" w:rsidRPr="00BE7D5D">
        <w:t>Naeve</w:t>
      </w:r>
      <w:proofErr w:type="spellEnd"/>
    </w:p>
    <w:p w:rsidR="007609A7" w:rsidRPr="00BE7D5D" w:rsidRDefault="007609A7" w:rsidP="007609A7">
      <w:pPr>
        <w:spacing w:after="0" w:line="240" w:lineRule="auto"/>
        <w:jc w:val="center"/>
      </w:pPr>
    </w:p>
    <w:p w:rsidR="002106FE" w:rsidRDefault="002106FE" w:rsidP="007609A7">
      <w:pPr>
        <w:spacing w:after="0" w:line="240" w:lineRule="auto"/>
        <w:rPr>
          <w:b/>
          <w:i/>
        </w:rPr>
      </w:pPr>
    </w:p>
    <w:p w:rsidR="009D637B" w:rsidRPr="00BE7D5D" w:rsidRDefault="00133FEA" w:rsidP="007609A7">
      <w:pPr>
        <w:spacing w:after="0" w:line="240" w:lineRule="auto"/>
        <w:rPr>
          <w:b/>
          <w:i/>
        </w:rPr>
      </w:pPr>
      <w:r w:rsidRPr="00BE7D5D">
        <w:rPr>
          <w:b/>
          <w:i/>
        </w:rPr>
        <w:t>Optimal Soybean Seeding Densities</w:t>
      </w:r>
      <w:r w:rsidR="009D637B" w:rsidRPr="00BE7D5D">
        <w:rPr>
          <w:b/>
          <w:i/>
        </w:rPr>
        <w:t xml:space="preserve">? </w:t>
      </w:r>
    </w:p>
    <w:p w:rsidR="00311235" w:rsidRDefault="009D637B" w:rsidP="007609A7">
      <w:pPr>
        <w:spacing w:after="0" w:line="240" w:lineRule="auto"/>
      </w:pPr>
      <w:r w:rsidRPr="00BE7D5D">
        <w:t>Soybean seeding density has often been evaluated to maximiz</w:t>
      </w:r>
      <w:r w:rsidR="007609A7" w:rsidRPr="00BE7D5D">
        <w:t>e grower returns. Data indicate</w:t>
      </w:r>
      <w:r w:rsidRPr="00BE7D5D">
        <w:t xml:space="preserve"> </w:t>
      </w:r>
      <w:r w:rsidR="007609A7" w:rsidRPr="00BE7D5D">
        <w:t>that</w:t>
      </w:r>
      <w:r w:rsidRPr="00BE7D5D">
        <w:t xml:space="preserve"> 100K seeds per acre is fully sufficient </w:t>
      </w:r>
      <w:r w:rsidR="007609A7" w:rsidRPr="00BE7D5D">
        <w:t>for</w:t>
      </w:r>
      <w:r w:rsidRPr="00BE7D5D">
        <w:t xml:space="preserve"> reaching yield goals, but growers often plant 120-190K</w:t>
      </w:r>
      <w:r w:rsidR="007609A7" w:rsidRPr="00BE7D5D">
        <w:t xml:space="preserve"> seeds per acre to ensure a 100%</w:t>
      </w:r>
      <w:r w:rsidRPr="00BE7D5D">
        <w:t xml:space="preserve"> yield goal is achieved.</w:t>
      </w:r>
    </w:p>
    <w:p w:rsidR="00F12CFE" w:rsidRDefault="009D637B" w:rsidP="007609A7">
      <w:pPr>
        <w:spacing w:after="0" w:line="240" w:lineRule="auto"/>
      </w:pPr>
      <w:r w:rsidRPr="00BE7D5D">
        <w:t xml:space="preserve"> </w:t>
      </w:r>
    </w:p>
    <w:p w:rsidR="00F12CFE" w:rsidRDefault="009D637B" w:rsidP="007609A7">
      <w:pPr>
        <w:spacing w:after="0" w:line="240" w:lineRule="auto"/>
      </w:pPr>
      <w:r w:rsidRPr="00BE7D5D">
        <w:t xml:space="preserve">The </w:t>
      </w:r>
      <w:r w:rsidR="007609A7" w:rsidRPr="00BE7D5D">
        <w:t>development</w:t>
      </w:r>
      <w:r w:rsidRPr="00BE7D5D">
        <w:t xml:space="preserve"> of precision planting and variable rate technology </w:t>
      </w:r>
      <w:r w:rsidR="007609A7" w:rsidRPr="00BE7D5D">
        <w:t xml:space="preserve">(VRT) </w:t>
      </w:r>
      <w:r w:rsidRPr="00BE7D5D">
        <w:t xml:space="preserve">has introduced a new opportunity for growers to have even greater control over their seeding densities. However, few recommendations exist to help guide growers in their variable rate seeding </w:t>
      </w:r>
      <w:r w:rsidR="007609A7" w:rsidRPr="00BE7D5D">
        <w:t xml:space="preserve">decisions, </w:t>
      </w:r>
      <w:r w:rsidRPr="00BE7D5D">
        <w:t xml:space="preserve">and few studies have been conducted to evaluate which field factors most greatly influence </w:t>
      </w:r>
      <w:r w:rsidR="007609A7" w:rsidRPr="00BE7D5D">
        <w:t xml:space="preserve">optimum </w:t>
      </w:r>
      <w:r w:rsidRPr="00BE7D5D">
        <w:t xml:space="preserve">seeding rate. </w:t>
      </w:r>
    </w:p>
    <w:p w:rsidR="009D637B" w:rsidRPr="00BE7D5D" w:rsidRDefault="009D637B" w:rsidP="007609A7">
      <w:pPr>
        <w:spacing w:after="0" w:line="240" w:lineRule="auto"/>
      </w:pPr>
      <w:r w:rsidRPr="00BE7D5D">
        <w:t>Furthermore, Minnesota has yet to identify if variable rate seeding is a profitable venture. Farmers constantly balance volatile market prices against seed costs and pest contro</w:t>
      </w:r>
      <w:r w:rsidR="007609A7" w:rsidRPr="00BE7D5D">
        <w:t>l for weeds and diseases; v</w:t>
      </w:r>
      <w:r w:rsidRPr="00BE7D5D">
        <w:t xml:space="preserve">ariable rate seeding provides another avenue for growers to tighten costs and increase profits. </w:t>
      </w:r>
    </w:p>
    <w:p w:rsidR="009D637B" w:rsidRPr="00BE7D5D" w:rsidRDefault="009D637B" w:rsidP="007609A7">
      <w:pPr>
        <w:spacing w:after="0" w:line="240" w:lineRule="auto"/>
      </w:pPr>
      <w:r w:rsidRPr="00BE7D5D">
        <w:t xml:space="preserve">Our </w:t>
      </w:r>
      <w:r w:rsidR="00F12CFE">
        <w:t>objectives</w:t>
      </w:r>
      <w:r w:rsidRPr="00BE7D5D">
        <w:t xml:space="preserve"> for this study were to 1) </w:t>
      </w:r>
      <w:r w:rsidR="007609A7" w:rsidRPr="00BE7D5D">
        <w:t>d</w:t>
      </w:r>
      <w:r w:rsidRPr="00BE7D5D">
        <w:t>etermine the magnitude of spatial variation in soybean’s yield response to seeding rate w</w:t>
      </w:r>
      <w:r w:rsidR="007609A7" w:rsidRPr="00BE7D5D">
        <w:t>ithin commercial soybean fields, 2) d</w:t>
      </w:r>
      <w:r w:rsidRPr="00BE7D5D">
        <w:t>etermine whether VRT could practically be deployed in Minnes</w:t>
      </w:r>
      <w:r w:rsidR="007609A7" w:rsidRPr="00BE7D5D">
        <w:t>ota to increase soybean returns, and 3) d</w:t>
      </w:r>
      <w:r w:rsidRPr="00BE7D5D">
        <w:t>evelop criteria on which VRT prescriptions might be based.</w:t>
      </w:r>
    </w:p>
    <w:p w:rsidR="007609A7" w:rsidRPr="00BE7D5D" w:rsidRDefault="007609A7" w:rsidP="007609A7">
      <w:pPr>
        <w:spacing w:after="0" w:line="240" w:lineRule="auto"/>
        <w:rPr>
          <w:i/>
        </w:rPr>
      </w:pPr>
    </w:p>
    <w:p w:rsidR="009D637B" w:rsidRPr="00BE7D5D" w:rsidRDefault="009D637B" w:rsidP="007609A7">
      <w:pPr>
        <w:spacing w:after="0" w:line="240" w:lineRule="auto"/>
        <w:rPr>
          <w:b/>
          <w:i/>
        </w:rPr>
      </w:pPr>
      <w:r w:rsidRPr="00BE7D5D">
        <w:rPr>
          <w:b/>
          <w:i/>
        </w:rPr>
        <w:t xml:space="preserve">What we did… </w:t>
      </w:r>
    </w:p>
    <w:p w:rsidR="009D637B" w:rsidRPr="00BE7D5D" w:rsidRDefault="00F12CFE" w:rsidP="007609A7">
      <w:pPr>
        <w:spacing w:after="0" w:line="240" w:lineRule="auto"/>
      </w:pPr>
      <w:r>
        <w:rPr>
          <w:noProof/>
        </w:rPr>
        <mc:AlternateContent>
          <mc:Choice Requires="wps">
            <w:drawing>
              <wp:anchor distT="0" distB="0" distL="114300" distR="114300" simplePos="0" relativeHeight="251665408" behindDoc="1" locked="0" layoutInCell="1" allowOverlap="1" wp14:anchorId="164A26BE" wp14:editId="35BD0D75">
                <wp:simplePos x="0" y="0"/>
                <wp:positionH relativeFrom="column">
                  <wp:posOffset>4062730</wp:posOffset>
                </wp:positionH>
                <wp:positionV relativeFrom="paragraph">
                  <wp:posOffset>1450017</wp:posOffset>
                </wp:positionV>
                <wp:extent cx="2249170" cy="499745"/>
                <wp:effectExtent l="0" t="0" r="0" b="0"/>
                <wp:wrapTight wrapText="bothSides">
                  <wp:wrapPolygon edited="0">
                    <wp:start x="0" y="0"/>
                    <wp:lineTo x="0" y="20584"/>
                    <wp:lineTo x="21405" y="20584"/>
                    <wp:lineTo x="2140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249170" cy="499745"/>
                        </a:xfrm>
                        <a:prstGeom prst="rect">
                          <a:avLst/>
                        </a:prstGeom>
                        <a:solidFill>
                          <a:prstClr val="white"/>
                        </a:solidFill>
                        <a:ln>
                          <a:noFill/>
                        </a:ln>
                      </wps:spPr>
                      <wps:txbx>
                        <w:txbxContent>
                          <w:p w:rsidR="00F12CFE" w:rsidRPr="00870729" w:rsidRDefault="00F12CFE" w:rsidP="00F12CFE">
                            <w:pPr>
                              <w:pStyle w:val="Caption"/>
                              <w:rPr>
                                <w:color w:val="auto"/>
                                <w:sz w:val="20"/>
                                <w:szCs w:val="22"/>
                              </w:rPr>
                            </w:pPr>
                            <w:r w:rsidRPr="00870729">
                              <w:rPr>
                                <w:color w:val="auto"/>
                                <w:sz w:val="20"/>
                                <w:szCs w:val="22"/>
                              </w:rPr>
                              <w:t xml:space="preserve">Figure </w:t>
                            </w:r>
                            <w:r w:rsidRPr="00870729">
                              <w:rPr>
                                <w:color w:val="auto"/>
                                <w:sz w:val="20"/>
                                <w:szCs w:val="22"/>
                              </w:rPr>
                              <w:fldChar w:fldCharType="begin"/>
                            </w:r>
                            <w:r w:rsidRPr="00870729">
                              <w:rPr>
                                <w:color w:val="auto"/>
                                <w:sz w:val="20"/>
                                <w:szCs w:val="22"/>
                              </w:rPr>
                              <w:instrText xml:space="preserve"> SEQ Figure \* ARABIC </w:instrText>
                            </w:r>
                            <w:r w:rsidRPr="00870729">
                              <w:rPr>
                                <w:color w:val="auto"/>
                                <w:sz w:val="20"/>
                                <w:szCs w:val="22"/>
                              </w:rPr>
                              <w:fldChar w:fldCharType="separate"/>
                            </w:r>
                            <w:r w:rsidRPr="00870729">
                              <w:rPr>
                                <w:noProof/>
                                <w:color w:val="auto"/>
                                <w:sz w:val="20"/>
                                <w:szCs w:val="22"/>
                              </w:rPr>
                              <w:t>1</w:t>
                            </w:r>
                            <w:r w:rsidRPr="00870729">
                              <w:rPr>
                                <w:color w:val="auto"/>
                                <w:sz w:val="20"/>
                                <w:szCs w:val="22"/>
                              </w:rPr>
                              <w:fldChar w:fldCharType="end"/>
                            </w:r>
                            <w:r w:rsidRPr="00870729">
                              <w:rPr>
                                <w:color w:val="auto"/>
                                <w:sz w:val="20"/>
                                <w:szCs w:val="22"/>
                              </w:rPr>
                              <w:t>. Example of the seeding density tri</w:t>
                            </w:r>
                            <w:r w:rsidR="00870729" w:rsidRPr="00870729">
                              <w:rPr>
                                <w:color w:val="auto"/>
                                <w:sz w:val="20"/>
                                <w:szCs w:val="22"/>
                              </w:rPr>
                              <w:t>a</w:t>
                            </w:r>
                            <w:r w:rsidRPr="00870729">
                              <w:rPr>
                                <w:color w:val="auto"/>
                                <w:sz w:val="20"/>
                                <w:szCs w:val="22"/>
                              </w:rPr>
                              <w:t>l design with five seeding rates replicated five times</w:t>
                            </w:r>
                            <w:r w:rsidR="00870729">
                              <w:rPr>
                                <w:color w:val="auto"/>
                                <w:sz w:val="20"/>
                                <w:szCs w:val="2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4A26BE" id="_x0000_t202" coordsize="21600,21600" o:spt="202" path="m,l,21600r21600,l21600,xe">
                <v:stroke joinstyle="miter"/>
                <v:path gradientshapeok="t" o:connecttype="rect"/>
              </v:shapetype>
              <v:shape id="Text Box 1" o:spid="_x0000_s1026" type="#_x0000_t202" style="position:absolute;margin-left:319.9pt;margin-top:114.15pt;width:177.1pt;height:39.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" stroked="f">
                <v:textbox inset="0,0,0,0">
                  <w:txbxContent>
                    <w:p w:rsidR="00F12CFE" w:rsidRPr="00870729" w:rsidRDefault="00F12CFE" w:rsidP="00F12CFE">
                      <w:pPr>
                        <w:pStyle w:val="Caption"/>
                        <w:rPr>
                          <w:color w:val="auto"/>
                          <w:sz w:val="20"/>
                          <w:szCs w:val="22"/>
                        </w:rPr>
                      </w:pPr>
                      <w:r w:rsidRPr="00870729">
                        <w:rPr>
                          <w:color w:val="auto"/>
                          <w:sz w:val="20"/>
                          <w:szCs w:val="22"/>
                        </w:rPr>
                        <w:t xml:space="preserve">Figure </w:t>
                      </w:r>
                      <w:r w:rsidRPr="00870729">
                        <w:rPr>
                          <w:color w:val="auto"/>
                          <w:sz w:val="20"/>
                          <w:szCs w:val="22"/>
                        </w:rPr>
                        <w:fldChar w:fldCharType="begin"/>
                      </w:r>
                      <w:r w:rsidRPr="00870729">
                        <w:rPr>
                          <w:color w:val="auto"/>
                          <w:sz w:val="20"/>
                          <w:szCs w:val="22"/>
                        </w:rPr>
                        <w:instrText xml:space="preserve"> SEQ Figure \* ARABIC </w:instrText>
                      </w:r>
                      <w:r w:rsidRPr="00870729">
                        <w:rPr>
                          <w:color w:val="auto"/>
                          <w:sz w:val="20"/>
                          <w:szCs w:val="22"/>
                        </w:rPr>
                        <w:fldChar w:fldCharType="separate"/>
                      </w:r>
                      <w:r w:rsidRPr="00870729">
                        <w:rPr>
                          <w:noProof/>
                          <w:color w:val="auto"/>
                          <w:sz w:val="20"/>
                          <w:szCs w:val="22"/>
                        </w:rPr>
                        <w:t>1</w:t>
                      </w:r>
                      <w:r w:rsidRPr="00870729">
                        <w:rPr>
                          <w:color w:val="auto"/>
                          <w:sz w:val="20"/>
                          <w:szCs w:val="22"/>
                        </w:rPr>
                        <w:fldChar w:fldCharType="end"/>
                      </w:r>
                      <w:r w:rsidRPr="00870729">
                        <w:rPr>
                          <w:color w:val="auto"/>
                          <w:sz w:val="20"/>
                          <w:szCs w:val="22"/>
                        </w:rPr>
                        <w:t>. Example of the seeding density tri</w:t>
                      </w:r>
                      <w:r w:rsidR="00870729" w:rsidRPr="00870729">
                        <w:rPr>
                          <w:color w:val="auto"/>
                          <w:sz w:val="20"/>
                          <w:szCs w:val="22"/>
                        </w:rPr>
                        <w:t>a</w:t>
                      </w:r>
                      <w:r w:rsidRPr="00870729">
                        <w:rPr>
                          <w:color w:val="auto"/>
                          <w:sz w:val="20"/>
                          <w:szCs w:val="22"/>
                        </w:rPr>
                        <w:t>l design with five seeding rates replicated five times</w:t>
                      </w:r>
                      <w:r w:rsidR="00870729">
                        <w:rPr>
                          <w:color w:val="auto"/>
                          <w:sz w:val="20"/>
                          <w:szCs w:val="22"/>
                        </w:rPr>
                        <w:t>.</w:t>
                      </w:r>
                    </w:p>
                  </w:txbxContent>
                </v:textbox>
                <w10:wrap type="tight"/>
              </v:shape>
            </w:pict>
          </mc:Fallback>
        </mc:AlternateContent>
      </w:r>
      <w:r w:rsidRPr="00F12CFE">
        <w:rPr>
          <w:noProof/>
        </w:rPr>
        <w:drawing>
          <wp:anchor distT="0" distB="0" distL="114300" distR="114300" simplePos="0" relativeHeight="251659264" behindDoc="1" locked="0" layoutInCell="1" allowOverlap="1" wp14:anchorId="7D7E913A" wp14:editId="7B965115">
            <wp:simplePos x="0" y="0"/>
            <wp:positionH relativeFrom="column">
              <wp:posOffset>4064000</wp:posOffset>
            </wp:positionH>
            <wp:positionV relativeFrom="paragraph">
              <wp:posOffset>534035</wp:posOffset>
            </wp:positionV>
            <wp:extent cx="2249170" cy="913130"/>
            <wp:effectExtent l="38100" t="57150" r="36830" b="58420"/>
            <wp:wrapTight wrapText="bothSides">
              <wp:wrapPolygon edited="0">
                <wp:start x="19607" y="-383"/>
                <wp:lineTo x="-132" y="-2582"/>
                <wp:lineTo x="-387" y="21297"/>
                <wp:lineTo x="2355" y="21603"/>
                <wp:lineTo x="2537" y="21623"/>
                <wp:lineTo x="21586" y="21489"/>
                <wp:lineTo x="21800" y="-139"/>
                <wp:lineTo x="19607" y="-383"/>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rot="21444649">
                      <a:off x="0" y="0"/>
                      <a:ext cx="2249170" cy="913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F12CFE">
        <w:rPr>
          <w:noProof/>
        </w:rPr>
        <w:drawing>
          <wp:anchor distT="0" distB="0" distL="114300" distR="114300" simplePos="0" relativeHeight="251658239" behindDoc="1" locked="0" layoutInCell="1" allowOverlap="1" wp14:anchorId="5F47E90A" wp14:editId="64C418FF">
            <wp:simplePos x="0" y="0"/>
            <wp:positionH relativeFrom="column">
              <wp:posOffset>3735190</wp:posOffset>
            </wp:positionH>
            <wp:positionV relativeFrom="paragraph">
              <wp:posOffset>400857</wp:posOffset>
            </wp:positionV>
            <wp:extent cx="889000" cy="733425"/>
            <wp:effectExtent l="0" t="0" r="6350" b="9525"/>
            <wp:wrapTight wrapText="bothSides">
              <wp:wrapPolygon edited="0">
                <wp:start x="0" y="0"/>
                <wp:lineTo x="0" y="21319"/>
                <wp:lineTo x="21291" y="21319"/>
                <wp:lineTo x="2129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rotWithShape="1">
                    <a:blip r:embed="rId5" cstate="print">
                      <a:extLst>
                        <a:ext uri="{28A0092B-C50C-407E-A947-70E740481C1C}">
                          <a14:useLocalDpi xmlns:a14="http://schemas.microsoft.com/office/drawing/2010/main" val="0"/>
                        </a:ext>
                      </a:extLst>
                    </a:blip>
                    <a:srcRect l="11719" t="75409" r="63622" b="9398"/>
                    <a:stretch/>
                  </pic:blipFill>
                  <pic:spPr bwMode="auto">
                    <a:xfrm>
                      <a:off x="0" y="0"/>
                      <a:ext cx="889000" cy="733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637B" w:rsidRPr="00BE7D5D">
        <w:t xml:space="preserve">In 2018, two farmer fields </w:t>
      </w:r>
      <w:r w:rsidR="00225884" w:rsidRPr="00BE7D5D">
        <w:t>were planted with a novel strip-</w:t>
      </w:r>
      <w:r w:rsidR="009D637B" w:rsidRPr="00BE7D5D">
        <w:t>trial design to assess the viability of various soybean seeding densities. The strips were randomized and replicated, and then subdivid</w:t>
      </w:r>
      <w:r w:rsidR="00225884" w:rsidRPr="00BE7D5D">
        <w:t>ed and sampled to assess within-</w:t>
      </w:r>
      <w:r w:rsidR="009D637B" w:rsidRPr="00BE7D5D">
        <w:t xml:space="preserve">field variability for each seeding rate. Five seeding densities were </w:t>
      </w:r>
      <w:r w:rsidR="00AA0E3D" w:rsidRPr="00BE7D5D">
        <w:t>used</w:t>
      </w:r>
      <w:r w:rsidR="009D637B" w:rsidRPr="00BE7D5D">
        <w:t xml:space="preserve"> to assess performance: 75K, 100K, 125K, 150K, </w:t>
      </w:r>
      <w:r w:rsidR="00AA0E3D" w:rsidRPr="00BE7D5D">
        <w:t>or 175K seeds per acre, each replicated four (20-ac field) or five times (50-</w:t>
      </w:r>
      <w:r w:rsidR="009D637B" w:rsidRPr="00BE7D5D">
        <w:t>ac field)</w:t>
      </w:r>
      <w:r w:rsidR="00311235">
        <w:t xml:space="preserve"> (Figure 1)</w:t>
      </w:r>
      <w:r w:rsidR="009D637B" w:rsidRPr="00BE7D5D">
        <w:t xml:space="preserve">. After seeding, stand counts were </w:t>
      </w:r>
      <w:r w:rsidR="00AA0E3D" w:rsidRPr="00BE7D5D">
        <w:t>collected</w:t>
      </w:r>
      <w:r w:rsidR="009D637B" w:rsidRPr="00BE7D5D">
        <w:t xml:space="preserve"> for each seeding rate and soil samples were collected on</w:t>
      </w:r>
      <w:r w:rsidR="00AA0E3D" w:rsidRPr="00BE7D5D">
        <w:t xml:space="preserve"> a 1-acre gri</w:t>
      </w:r>
      <w:r w:rsidR="009D637B" w:rsidRPr="00BE7D5D">
        <w:t xml:space="preserve">d. Weed and white mold (caused by </w:t>
      </w:r>
      <w:proofErr w:type="spellStart"/>
      <w:r w:rsidR="009D637B" w:rsidRPr="00BE7D5D">
        <w:rPr>
          <w:i/>
        </w:rPr>
        <w:t>Sclerotinia</w:t>
      </w:r>
      <w:proofErr w:type="spellEnd"/>
      <w:r w:rsidR="009D637B" w:rsidRPr="00BE7D5D">
        <w:rPr>
          <w:i/>
        </w:rPr>
        <w:t xml:space="preserve"> </w:t>
      </w:r>
      <w:proofErr w:type="spellStart"/>
      <w:r w:rsidR="009D637B" w:rsidRPr="00BE7D5D">
        <w:rPr>
          <w:i/>
        </w:rPr>
        <w:t>sclerotiorum</w:t>
      </w:r>
      <w:proofErr w:type="spellEnd"/>
      <w:r w:rsidR="009D637B" w:rsidRPr="00BE7D5D">
        <w:t xml:space="preserve">) pressure was </w:t>
      </w:r>
      <w:r w:rsidR="00AA0E3D" w:rsidRPr="00BE7D5D">
        <w:t>assessed at R3. Lidar data were</w:t>
      </w:r>
      <w:r w:rsidR="009D637B" w:rsidRPr="00BE7D5D">
        <w:t xml:space="preserve"> obtained through the </w:t>
      </w:r>
      <w:proofErr w:type="spellStart"/>
      <w:r w:rsidR="009D637B" w:rsidRPr="00BE7D5D">
        <w:t>MNTopo</w:t>
      </w:r>
      <w:proofErr w:type="spellEnd"/>
      <w:r w:rsidR="009D637B" w:rsidRPr="00BE7D5D">
        <w:t xml:space="preserve"> organization for a digital elevation model (DEM) and other topography derivatives. Drone and satellite multispectral imagery was also obtained to derive the normalized vegetat</w:t>
      </w:r>
      <w:r w:rsidR="00AA0E3D" w:rsidRPr="00BE7D5D">
        <w:t>ion index (NDVI). Yield data were</w:t>
      </w:r>
      <w:r w:rsidR="009D637B" w:rsidRPr="00BE7D5D">
        <w:t xml:space="preserve"> collected with calibrat</w:t>
      </w:r>
      <w:r w:rsidR="00AA0E3D" w:rsidRPr="00BE7D5D">
        <w:t>ed yield monitors at both sites.</w:t>
      </w:r>
    </w:p>
    <w:p w:rsidR="007609A7" w:rsidRPr="00BE7D5D" w:rsidRDefault="007609A7" w:rsidP="007609A7">
      <w:pPr>
        <w:spacing w:after="0" w:line="240" w:lineRule="auto"/>
        <w:rPr>
          <w:i/>
        </w:rPr>
      </w:pPr>
    </w:p>
    <w:p w:rsidR="009D637B" w:rsidRPr="00BE7D5D" w:rsidRDefault="009D637B" w:rsidP="007609A7">
      <w:pPr>
        <w:spacing w:after="0" w:line="240" w:lineRule="auto"/>
        <w:rPr>
          <w:b/>
          <w:i/>
        </w:rPr>
      </w:pPr>
      <w:r w:rsidRPr="00BE7D5D">
        <w:rPr>
          <w:b/>
          <w:i/>
        </w:rPr>
        <w:t xml:space="preserve">What we found… </w:t>
      </w:r>
    </w:p>
    <w:p w:rsidR="00870729" w:rsidRDefault="00F6235B" w:rsidP="007609A7">
      <w:pPr>
        <w:spacing w:after="0" w:line="240" w:lineRule="auto"/>
      </w:pPr>
      <w:r w:rsidRPr="00BE7D5D">
        <w:t xml:space="preserve">Data from the 2018 growing season indicated </w:t>
      </w:r>
      <w:r w:rsidR="00016AAC" w:rsidRPr="00BE7D5D">
        <w:t xml:space="preserve">that there is </w:t>
      </w:r>
      <w:r w:rsidR="007A6A69">
        <w:t xml:space="preserve">a substantial amount of </w:t>
      </w:r>
      <w:r w:rsidR="00016AAC" w:rsidRPr="00BE7D5D">
        <w:t>within-</w:t>
      </w:r>
      <w:r w:rsidRPr="00BE7D5D">
        <w:t xml:space="preserve">field variability that </w:t>
      </w:r>
      <w:r w:rsidR="00016AAC" w:rsidRPr="00BE7D5D">
        <w:t>can</w:t>
      </w:r>
      <w:r w:rsidRPr="00BE7D5D">
        <w:t xml:space="preserve"> be managed </w:t>
      </w:r>
      <w:r w:rsidR="00016AAC" w:rsidRPr="00BE7D5D">
        <w:t>using</w:t>
      </w:r>
      <w:r w:rsidR="00F12CFE">
        <w:t xml:space="preserve"> by </w:t>
      </w:r>
      <w:r w:rsidRPr="00BE7D5D">
        <w:t>optimizing seeding ra</w:t>
      </w:r>
      <w:r w:rsidR="00016AAC" w:rsidRPr="00BE7D5D">
        <w:t xml:space="preserve">tes throughout the field. </w:t>
      </w:r>
      <w:r w:rsidR="00F12CFE">
        <w:t xml:space="preserve">At both sites there was clearly differences in the optimum seeding density (OSD) </w:t>
      </w:r>
      <w:r w:rsidR="00870729">
        <w:t>within</w:t>
      </w:r>
      <w:r w:rsidR="00F12CFE">
        <w:t xml:space="preserve"> the fields</w:t>
      </w:r>
      <w:r w:rsidR="00870729">
        <w:t xml:space="preserve">, and the ODS for both sites included all seeding rates, with optimums anywhere between the 75K to 175K range (Figure 2). At Site 1, the most common OSD was 175K, which covered 38% of the field. In contrast to this, the most common OSD at Site 2 was 75K, and this rate accounted for 45% of the field. This indicates that seeding rate can be optimized and is highly dependent on each grower. </w:t>
      </w:r>
    </w:p>
    <w:p w:rsidR="00870729" w:rsidRDefault="00870729" w:rsidP="007609A7">
      <w:pPr>
        <w:spacing w:after="0" w:line="240" w:lineRule="auto"/>
      </w:pPr>
    </w:p>
    <w:p w:rsidR="00F12CFE" w:rsidRDefault="00F12CFE" w:rsidP="007609A7">
      <w:pPr>
        <w:spacing w:after="0" w:line="240" w:lineRule="auto"/>
      </w:pPr>
    </w:p>
    <w:p w:rsidR="00F12CFE" w:rsidRDefault="00870729" w:rsidP="007609A7">
      <w:pPr>
        <w:spacing w:after="0" w:line="240" w:lineRule="auto"/>
      </w:pPr>
      <w:r w:rsidRPr="00F12CFE">
        <w:rPr>
          <w:noProof/>
        </w:rPr>
        <w:lastRenderedPageBreak/>
        <w:drawing>
          <wp:anchor distT="0" distB="0" distL="114300" distR="114300" simplePos="0" relativeHeight="251662336" behindDoc="1" locked="0" layoutInCell="1" allowOverlap="1" wp14:anchorId="3973271A" wp14:editId="11AFD382">
            <wp:simplePos x="0" y="0"/>
            <wp:positionH relativeFrom="column">
              <wp:posOffset>-200025</wp:posOffset>
            </wp:positionH>
            <wp:positionV relativeFrom="paragraph">
              <wp:posOffset>184785</wp:posOffset>
            </wp:positionV>
            <wp:extent cx="4702810" cy="1793875"/>
            <wp:effectExtent l="57150" t="133350" r="59690" b="130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6">
                      <a:extLst>
                        <a:ext uri="{28A0092B-C50C-407E-A947-70E740481C1C}">
                          <a14:useLocalDpi xmlns:a14="http://schemas.microsoft.com/office/drawing/2010/main" val="0"/>
                        </a:ext>
                      </a:extLst>
                    </a:blip>
                    <a:srcRect t="9918"/>
                    <a:stretch/>
                  </pic:blipFill>
                  <pic:spPr bwMode="auto">
                    <a:xfrm rot="21428217">
                      <a:off x="0" y="0"/>
                      <a:ext cx="4702810" cy="1793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14:anchorId="6CB05789" wp14:editId="441B24B2">
                <wp:simplePos x="0" y="0"/>
                <wp:positionH relativeFrom="column">
                  <wp:posOffset>4587875</wp:posOffset>
                </wp:positionH>
                <wp:positionV relativeFrom="paragraph">
                  <wp:posOffset>170815</wp:posOffset>
                </wp:positionV>
                <wp:extent cx="1996440" cy="879475"/>
                <wp:effectExtent l="0" t="0" r="3810" b="0"/>
                <wp:wrapSquare wrapText="bothSides"/>
                <wp:docPr id="2" name="Text Box 2"/>
                <wp:cNvGraphicFramePr/>
                <a:graphic xmlns:a="http://schemas.openxmlformats.org/drawingml/2006/main">
                  <a:graphicData uri="http://schemas.microsoft.com/office/word/2010/wordprocessingShape">
                    <wps:wsp>
                      <wps:cNvSpPr txBox="1"/>
                      <wps:spPr>
                        <a:xfrm>
                          <a:off x="0" y="0"/>
                          <a:ext cx="1996440" cy="879475"/>
                        </a:xfrm>
                        <a:prstGeom prst="rect">
                          <a:avLst/>
                        </a:prstGeom>
                        <a:solidFill>
                          <a:prstClr val="white"/>
                        </a:solidFill>
                        <a:ln>
                          <a:noFill/>
                        </a:ln>
                      </wps:spPr>
                      <wps:txbx>
                        <w:txbxContent>
                          <w:p w:rsidR="00F12CFE" w:rsidRPr="00870729" w:rsidRDefault="00F12CFE" w:rsidP="00F12CFE">
                            <w:pPr>
                              <w:pStyle w:val="Caption"/>
                              <w:rPr>
                                <w:color w:val="auto"/>
                                <w:sz w:val="20"/>
                                <w:szCs w:val="22"/>
                              </w:rPr>
                            </w:pPr>
                            <w:r w:rsidRPr="00870729">
                              <w:rPr>
                                <w:color w:val="auto"/>
                                <w:sz w:val="20"/>
                                <w:szCs w:val="22"/>
                              </w:rPr>
                              <w:t xml:space="preserve">Figure </w:t>
                            </w:r>
                            <w:r w:rsidRPr="00870729">
                              <w:rPr>
                                <w:color w:val="auto"/>
                                <w:sz w:val="20"/>
                                <w:szCs w:val="22"/>
                              </w:rPr>
                              <w:fldChar w:fldCharType="begin"/>
                            </w:r>
                            <w:r w:rsidRPr="00870729">
                              <w:rPr>
                                <w:color w:val="auto"/>
                                <w:sz w:val="20"/>
                                <w:szCs w:val="22"/>
                              </w:rPr>
                              <w:instrText xml:space="preserve"> SEQ Figure \* ARABIC </w:instrText>
                            </w:r>
                            <w:r w:rsidRPr="00870729">
                              <w:rPr>
                                <w:color w:val="auto"/>
                                <w:sz w:val="20"/>
                                <w:szCs w:val="22"/>
                              </w:rPr>
                              <w:fldChar w:fldCharType="separate"/>
                            </w:r>
                            <w:r w:rsidRPr="00870729">
                              <w:rPr>
                                <w:noProof/>
                                <w:color w:val="auto"/>
                                <w:sz w:val="20"/>
                                <w:szCs w:val="22"/>
                              </w:rPr>
                              <w:t>2</w:t>
                            </w:r>
                            <w:r w:rsidRPr="00870729">
                              <w:rPr>
                                <w:color w:val="auto"/>
                                <w:sz w:val="20"/>
                                <w:szCs w:val="22"/>
                              </w:rPr>
                              <w:fldChar w:fldCharType="end"/>
                            </w:r>
                            <w:r w:rsidRPr="00870729">
                              <w:rPr>
                                <w:color w:val="auto"/>
                                <w:sz w:val="20"/>
                                <w:szCs w:val="22"/>
                              </w:rPr>
                              <w:t>. The variation of optimal seeding density (1,000 seed per acre) for each subplot, outlined in white. Color of the plot indicated the average yield.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B05789" id="Text Box 2" o:spid="_x0000_s1027" type="#_x0000_t202" style="position:absolute;margin-left:361.25pt;margin-top:13.45pt;width:157.2pt;height:6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" stroked="f">
                <v:textbox inset="0,0,0,0">
                  <w:txbxContent>
                    <w:p w:rsidR="00F12CFE" w:rsidRPr="00870729" w:rsidRDefault="00F12CFE" w:rsidP="00F12CFE">
                      <w:pPr>
                        <w:pStyle w:val="Caption"/>
                        <w:rPr>
                          <w:color w:val="auto"/>
                          <w:sz w:val="20"/>
                          <w:szCs w:val="22"/>
                        </w:rPr>
                      </w:pPr>
                      <w:r w:rsidRPr="00870729">
                        <w:rPr>
                          <w:color w:val="auto"/>
                          <w:sz w:val="20"/>
                          <w:szCs w:val="22"/>
                        </w:rPr>
                        <w:t xml:space="preserve">Figure </w:t>
                      </w:r>
                      <w:r w:rsidRPr="00870729">
                        <w:rPr>
                          <w:color w:val="auto"/>
                          <w:sz w:val="20"/>
                          <w:szCs w:val="22"/>
                        </w:rPr>
                        <w:fldChar w:fldCharType="begin"/>
                      </w:r>
                      <w:r w:rsidRPr="00870729">
                        <w:rPr>
                          <w:color w:val="auto"/>
                          <w:sz w:val="20"/>
                          <w:szCs w:val="22"/>
                        </w:rPr>
                        <w:instrText xml:space="preserve"> SEQ Figure \* ARABIC </w:instrText>
                      </w:r>
                      <w:r w:rsidRPr="00870729">
                        <w:rPr>
                          <w:color w:val="auto"/>
                          <w:sz w:val="20"/>
                          <w:szCs w:val="22"/>
                        </w:rPr>
                        <w:fldChar w:fldCharType="separate"/>
                      </w:r>
                      <w:r w:rsidRPr="00870729">
                        <w:rPr>
                          <w:noProof/>
                          <w:color w:val="auto"/>
                          <w:sz w:val="20"/>
                          <w:szCs w:val="22"/>
                        </w:rPr>
                        <w:t>2</w:t>
                      </w:r>
                      <w:r w:rsidRPr="00870729">
                        <w:rPr>
                          <w:color w:val="auto"/>
                          <w:sz w:val="20"/>
                          <w:szCs w:val="22"/>
                        </w:rPr>
                        <w:fldChar w:fldCharType="end"/>
                      </w:r>
                      <w:r w:rsidRPr="00870729">
                        <w:rPr>
                          <w:color w:val="auto"/>
                          <w:sz w:val="20"/>
                          <w:szCs w:val="22"/>
                        </w:rPr>
                        <w:t>. The variation of optimal seeding density (1,000 seed per acre) for each subplot, outlined in white. Color of the plot indicated the average yield.</w:t>
                      </w:r>
                    </w:p>
                  </w:txbxContent>
                </v:textbox>
                <w10:wrap type="square"/>
              </v:shape>
            </w:pict>
          </mc:Fallback>
        </mc:AlternateContent>
      </w:r>
      <w:r w:rsidRPr="00F12CFE">
        <w:rPr>
          <w:noProof/>
        </w:rPr>
        <w:drawing>
          <wp:anchor distT="0" distB="0" distL="114300" distR="114300" simplePos="0" relativeHeight="251668480" behindDoc="1" locked="0" layoutInCell="1" allowOverlap="1" wp14:anchorId="073CBE81" wp14:editId="40651E86">
            <wp:simplePos x="0" y="0"/>
            <wp:positionH relativeFrom="column">
              <wp:posOffset>4502594</wp:posOffset>
            </wp:positionH>
            <wp:positionV relativeFrom="paragraph">
              <wp:posOffset>1048074</wp:posOffset>
            </wp:positionV>
            <wp:extent cx="1996440" cy="732155"/>
            <wp:effectExtent l="19050" t="19050" r="22860" b="1079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7" cstate="print">
                      <a:extLst>
                        <a:ext uri="{28A0092B-C50C-407E-A947-70E740481C1C}">
                          <a14:useLocalDpi xmlns:a14="http://schemas.microsoft.com/office/drawing/2010/main" val="0"/>
                        </a:ext>
                      </a:extLst>
                    </a:blip>
                    <a:srcRect l="13264" t="77139" r="50311" b="3925"/>
                    <a:stretch/>
                  </pic:blipFill>
                  <pic:spPr bwMode="auto">
                    <a:xfrm>
                      <a:off x="0" y="0"/>
                      <a:ext cx="1996440" cy="732155"/>
                    </a:xfrm>
                    <a:prstGeom prst="rect">
                      <a:avLst/>
                    </a:prstGeom>
                    <a:noFill/>
                    <a:ln w="63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70729" w:rsidRDefault="00870729" w:rsidP="007609A7">
      <w:pPr>
        <w:spacing w:after="0" w:line="240" w:lineRule="auto"/>
      </w:pPr>
    </w:p>
    <w:p w:rsidR="00870729" w:rsidRDefault="00870729" w:rsidP="007609A7">
      <w:pPr>
        <w:spacing w:after="0" w:line="240" w:lineRule="auto"/>
      </w:pPr>
    </w:p>
    <w:p w:rsidR="00F6235B" w:rsidRDefault="00016AAC" w:rsidP="007609A7">
      <w:pPr>
        <w:spacing w:after="0" w:line="240" w:lineRule="auto"/>
      </w:pPr>
      <w:r w:rsidRPr="00BE7D5D">
        <w:t>Yield-</w:t>
      </w:r>
      <w:r w:rsidR="00F6235B" w:rsidRPr="00BE7D5D">
        <w:t>stable areas may be a starting poi</w:t>
      </w:r>
      <w:r w:rsidRPr="00BE7D5D">
        <w:t>nt for lowering seeding rates</w:t>
      </w:r>
      <w:r w:rsidR="006A5D10" w:rsidRPr="00BE7D5D">
        <w:t xml:space="preserve"> </w:t>
      </w:r>
      <w:r w:rsidR="003A15C3">
        <w:t>where</w:t>
      </w:r>
      <w:r w:rsidR="00F6235B" w:rsidRPr="00BE7D5D">
        <w:t xml:space="preserve"> </w:t>
      </w:r>
      <w:proofErr w:type="gramStart"/>
      <w:r w:rsidR="00F6235B" w:rsidRPr="00BE7D5D">
        <w:t>is a clear economic incent</w:t>
      </w:r>
      <w:r w:rsidR="006A5D10" w:rsidRPr="00BE7D5D">
        <w:t>ive to lower</w:t>
      </w:r>
      <w:r w:rsidRPr="00BE7D5D">
        <w:t xml:space="preserve"> seeding rates</w:t>
      </w:r>
      <w:proofErr w:type="gramEnd"/>
      <w:r w:rsidRPr="00BE7D5D">
        <w:t xml:space="preserve">. </w:t>
      </w:r>
      <w:r w:rsidR="00F6235B" w:rsidRPr="00BE7D5D">
        <w:t xml:space="preserve">Areas </w:t>
      </w:r>
      <w:r w:rsidR="006A5D10" w:rsidRPr="00BE7D5D">
        <w:t xml:space="preserve">arbitrarily </w:t>
      </w:r>
      <w:r w:rsidR="00F6235B" w:rsidRPr="00BE7D5D">
        <w:t>receiving suboptimal</w:t>
      </w:r>
      <w:r w:rsidR="003A15C3">
        <w:t xml:space="preserve"> seeding</w:t>
      </w:r>
      <w:r w:rsidR="00F6235B" w:rsidRPr="00BE7D5D">
        <w:t xml:space="preserve"> rates in this experiment resulted in economic gains for growers. </w:t>
      </w:r>
      <w:r w:rsidR="003A15C3">
        <w:t>The seed savings at Site 1 resulted in net economic gain of approximately $77, and more than a $250 economic gain at Site 2. Refining how we place seeding rates</w:t>
      </w:r>
      <w:r w:rsidR="00F6235B" w:rsidRPr="00BE7D5D">
        <w:t xml:space="preserve"> based on field features </w:t>
      </w:r>
      <w:r w:rsidR="003A15C3">
        <w:t>can open the door for even greater economic gain than our two farmers saw in seed savings</w:t>
      </w:r>
      <w:r w:rsidR="00F6235B" w:rsidRPr="00BE7D5D">
        <w:t xml:space="preserve">. </w:t>
      </w:r>
    </w:p>
    <w:p w:rsidR="003A15C3" w:rsidRPr="00BE7D5D" w:rsidRDefault="003A15C3" w:rsidP="003A15C3">
      <w:pPr>
        <w:spacing w:after="0" w:line="240" w:lineRule="auto"/>
      </w:pPr>
    </w:p>
    <w:p w:rsidR="003A15C3" w:rsidRDefault="003A15C3" w:rsidP="003A15C3">
      <w:pPr>
        <w:spacing w:after="0" w:line="240" w:lineRule="auto"/>
      </w:pPr>
      <w:r>
        <w:t xml:space="preserve">As far as general yield performance across seeding densities for each field, there was no significant differences. However, Site 1 had the highest average yield at the higher seeding rates, while Site 2 had its highest yields in lowest seeding rate (Figure 3). </w:t>
      </w:r>
    </w:p>
    <w:p w:rsidR="007609A7" w:rsidRDefault="00870729" w:rsidP="007609A7">
      <w:pPr>
        <w:spacing w:after="0" w:line="240" w:lineRule="auto"/>
      </w:pPr>
      <w:r w:rsidRPr="00870729">
        <w:rPr>
          <w:noProof/>
        </w:rPr>
        <mc:AlternateContent>
          <mc:Choice Requires="wps">
            <w:drawing>
              <wp:anchor distT="0" distB="0" distL="114300" distR="114300" simplePos="0" relativeHeight="251670528" behindDoc="0" locked="0" layoutInCell="1" allowOverlap="1" wp14:anchorId="66B9ED9F" wp14:editId="05DDD358">
                <wp:simplePos x="0" y="0"/>
                <wp:positionH relativeFrom="column">
                  <wp:posOffset>4856480</wp:posOffset>
                </wp:positionH>
                <wp:positionV relativeFrom="paragraph">
                  <wp:posOffset>296545</wp:posOffset>
                </wp:positionV>
                <wp:extent cx="1854200" cy="1885315"/>
                <wp:effectExtent l="0" t="0" r="0" b="635"/>
                <wp:wrapSquare wrapText="bothSides"/>
                <wp:docPr id="206" name="Text Box 206"/>
                <wp:cNvGraphicFramePr/>
                <a:graphic xmlns:a="http://schemas.openxmlformats.org/drawingml/2006/main">
                  <a:graphicData uri="http://schemas.microsoft.com/office/word/2010/wordprocessingShape">
                    <wps:wsp>
                      <wps:cNvSpPr txBox="1"/>
                      <wps:spPr>
                        <a:xfrm>
                          <a:off x="0" y="0"/>
                          <a:ext cx="1854200" cy="1885315"/>
                        </a:xfrm>
                        <a:prstGeom prst="rect">
                          <a:avLst/>
                        </a:prstGeom>
                        <a:solidFill>
                          <a:prstClr val="white"/>
                        </a:solidFill>
                        <a:ln>
                          <a:noFill/>
                        </a:ln>
                      </wps:spPr>
                      <wps:txbx>
                        <w:txbxContent>
                          <w:p w:rsidR="00870729" w:rsidRPr="00870729" w:rsidRDefault="00870729" w:rsidP="00870729">
                            <w:pPr>
                              <w:rPr>
                                <w:rFonts w:ascii="Times New Roman" w:hAnsi="Times New Roman" w:cs="Times New Roman"/>
                                <w:b/>
                                <w:i/>
                                <w:noProof/>
                                <w:sz w:val="20"/>
                              </w:rPr>
                            </w:pPr>
                            <w:bookmarkStart w:id="1" w:name="_Ref10133722"/>
                            <w:r w:rsidRPr="00870729">
                              <w:rPr>
                                <w:i/>
                                <w:sz w:val="20"/>
                              </w:rPr>
                              <w:t xml:space="preserve">Figure </w:t>
                            </w:r>
                            <w:r w:rsidRPr="00870729">
                              <w:rPr>
                                <w:i/>
                                <w:sz w:val="20"/>
                              </w:rPr>
                              <w:fldChar w:fldCharType="begin"/>
                            </w:r>
                            <w:r w:rsidRPr="00870729">
                              <w:rPr>
                                <w:i/>
                                <w:sz w:val="20"/>
                              </w:rPr>
                              <w:instrText xml:space="preserve"> SEQ Figure \* ARABIC </w:instrText>
                            </w:r>
                            <w:r w:rsidRPr="00870729">
                              <w:rPr>
                                <w:i/>
                                <w:sz w:val="20"/>
                              </w:rPr>
                              <w:fldChar w:fldCharType="separate"/>
                            </w:r>
                            <w:r w:rsidRPr="00870729">
                              <w:rPr>
                                <w:i/>
                                <w:sz w:val="20"/>
                              </w:rPr>
                              <w:t>3</w:t>
                            </w:r>
                            <w:r w:rsidRPr="00870729">
                              <w:rPr>
                                <w:i/>
                                <w:sz w:val="20"/>
                              </w:rPr>
                              <w:fldChar w:fldCharType="end"/>
                            </w:r>
                            <w:bookmarkEnd w:id="1"/>
                            <w:r w:rsidRPr="00870729">
                              <w:rPr>
                                <w:i/>
                                <w:sz w:val="20"/>
                              </w:rPr>
                              <w:t>. Whole</w:t>
                            </w:r>
                            <w:r w:rsidRPr="00870729">
                              <w:rPr>
                                <w:rFonts w:cstheme="minorHAnsi"/>
                                <w:i/>
                                <w:sz w:val="20"/>
                              </w:rPr>
                              <w:t>-</w:t>
                            </w:r>
                            <w:r w:rsidRPr="00870729">
                              <w:rPr>
                                <w:i/>
                                <w:sz w:val="20"/>
                              </w:rPr>
                              <w:t xml:space="preserve">field yield </w:t>
                            </w:r>
                            <w:r w:rsidR="003A15C3">
                              <w:rPr>
                                <w:i/>
                                <w:sz w:val="20"/>
                              </w:rPr>
                              <w:t xml:space="preserve">averages </w:t>
                            </w:r>
                            <w:r w:rsidRPr="00870729">
                              <w:rPr>
                                <w:i/>
                                <w:sz w:val="20"/>
                              </w:rPr>
                              <w:t>for five seeding densities of soybean for two sites in Minnesota. No statistical significance was found between seeding rates (</w:t>
                            </w:r>
                            <w:r w:rsidRPr="00870729">
                              <w:rPr>
                                <w:rFonts w:cstheme="minorHAnsi"/>
                                <w:i/>
                                <w:sz w:val="20"/>
                              </w:rPr>
                              <w:t>P</w:t>
                            </w:r>
                            <w:r w:rsidRPr="00870729">
                              <w:rPr>
                                <w:i/>
                                <w:sz w:val="20"/>
                              </w:rPr>
                              <w:t xml:space="preserve"> &lt; 0.05). Middle bars indicate the median, top and bottom </w:t>
                            </w:r>
                            <w:r w:rsidRPr="00870729">
                              <w:rPr>
                                <w:rFonts w:cstheme="minorHAnsi"/>
                                <w:i/>
                                <w:sz w:val="20"/>
                              </w:rPr>
                              <w:t>borders</w:t>
                            </w:r>
                            <w:r w:rsidRPr="00870729">
                              <w:rPr>
                                <w:i/>
                                <w:sz w:val="20"/>
                              </w:rPr>
                              <w:t xml:space="preserve"> of the box indicate the 25</w:t>
                            </w:r>
                            <w:r w:rsidRPr="00870729">
                              <w:rPr>
                                <w:i/>
                                <w:sz w:val="20"/>
                                <w:vertAlign w:val="superscript"/>
                              </w:rPr>
                              <w:t>th</w:t>
                            </w:r>
                            <w:r w:rsidRPr="00870729">
                              <w:rPr>
                                <w:i/>
                                <w:sz w:val="20"/>
                              </w:rPr>
                              <w:t xml:space="preserve"> and 75</w:t>
                            </w:r>
                            <w:r w:rsidRPr="00870729">
                              <w:rPr>
                                <w:i/>
                                <w:sz w:val="20"/>
                                <w:vertAlign w:val="superscript"/>
                              </w:rPr>
                              <w:t>th</w:t>
                            </w:r>
                            <w:r w:rsidRPr="00870729">
                              <w:rPr>
                                <w:i/>
                                <w:sz w:val="20"/>
                              </w:rPr>
                              <w:t xml:space="preserve"> percentiles. Lines and points indicate the spread in the yield data</w:t>
                            </w:r>
                            <w:r w:rsidRPr="00870729">
                              <w:rPr>
                                <w:rFonts w:ascii="Times New Roman" w:hAnsi="Times New Roman" w:cs="Times New Roman"/>
                                <w:i/>
                                <w:sz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B9ED9F" id="Text Box 206" o:spid="_x0000_s1028" type="#_x0000_t202" style="position:absolute;margin-left:382.4pt;margin-top:23.35pt;width:146pt;height:14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" stroked="f">
                <v:textbox inset="0,0,0,0">
                  <w:txbxContent>
                    <w:p w:rsidR="00870729" w:rsidRPr="00870729" w:rsidRDefault="00870729" w:rsidP="00870729">
                      <w:pPr>
                        <w:rPr>
                          <w:rFonts w:ascii="Times New Roman" w:hAnsi="Times New Roman" w:cs="Times New Roman"/>
                          <w:b/>
                          <w:i/>
                          <w:noProof/>
                          <w:sz w:val="20"/>
                        </w:rPr>
                      </w:pPr>
                      <w:bookmarkStart w:id="1" w:name="_Ref10133722"/>
                      <w:r w:rsidRPr="00870729">
                        <w:rPr>
                          <w:i/>
                          <w:sz w:val="20"/>
                        </w:rPr>
                        <w:t xml:space="preserve">Figure </w:t>
                      </w:r>
                      <w:r w:rsidRPr="00870729">
                        <w:rPr>
                          <w:i/>
                          <w:sz w:val="20"/>
                        </w:rPr>
                        <w:fldChar w:fldCharType="begin"/>
                      </w:r>
                      <w:r w:rsidRPr="00870729">
                        <w:rPr>
                          <w:i/>
                          <w:sz w:val="20"/>
                        </w:rPr>
                        <w:instrText xml:space="preserve"> SEQ Figure \* ARABIC </w:instrText>
                      </w:r>
                      <w:r w:rsidRPr="00870729">
                        <w:rPr>
                          <w:i/>
                          <w:sz w:val="20"/>
                        </w:rPr>
                        <w:fldChar w:fldCharType="separate"/>
                      </w:r>
                      <w:r w:rsidRPr="00870729">
                        <w:rPr>
                          <w:i/>
                          <w:sz w:val="20"/>
                        </w:rPr>
                        <w:t>3</w:t>
                      </w:r>
                      <w:r w:rsidRPr="00870729">
                        <w:rPr>
                          <w:i/>
                          <w:sz w:val="20"/>
                        </w:rPr>
                        <w:fldChar w:fldCharType="end"/>
                      </w:r>
                      <w:bookmarkEnd w:id="1"/>
                      <w:r w:rsidRPr="00870729">
                        <w:rPr>
                          <w:i/>
                          <w:sz w:val="20"/>
                        </w:rPr>
                        <w:t>. Whole</w:t>
                      </w:r>
                      <w:r w:rsidRPr="00870729">
                        <w:rPr>
                          <w:rFonts w:cstheme="minorHAnsi"/>
                          <w:i/>
                          <w:sz w:val="20"/>
                        </w:rPr>
                        <w:t>-</w:t>
                      </w:r>
                      <w:r w:rsidRPr="00870729">
                        <w:rPr>
                          <w:i/>
                          <w:sz w:val="20"/>
                        </w:rPr>
                        <w:t xml:space="preserve">field yield </w:t>
                      </w:r>
                      <w:r w:rsidR="003A15C3">
                        <w:rPr>
                          <w:i/>
                          <w:sz w:val="20"/>
                        </w:rPr>
                        <w:t xml:space="preserve">averages </w:t>
                      </w:r>
                      <w:r w:rsidRPr="00870729">
                        <w:rPr>
                          <w:i/>
                          <w:sz w:val="20"/>
                        </w:rPr>
                        <w:t>for five seeding densities of soybean for two sites in Minnesota. No statistical significance was found between seeding rates (</w:t>
                      </w:r>
                      <w:r w:rsidRPr="00870729">
                        <w:rPr>
                          <w:rFonts w:cstheme="minorHAnsi"/>
                          <w:i/>
                          <w:sz w:val="20"/>
                        </w:rPr>
                        <w:t>P</w:t>
                      </w:r>
                      <w:r w:rsidRPr="00870729">
                        <w:rPr>
                          <w:i/>
                          <w:sz w:val="20"/>
                        </w:rPr>
                        <w:t xml:space="preserve"> &lt; 0.05). Middle bars indicate the median, top and bottom </w:t>
                      </w:r>
                      <w:r w:rsidRPr="00870729">
                        <w:rPr>
                          <w:rFonts w:cstheme="minorHAnsi"/>
                          <w:i/>
                          <w:sz w:val="20"/>
                        </w:rPr>
                        <w:t>borders</w:t>
                      </w:r>
                      <w:r w:rsidRPr="00870729">
                        <w:rPr>
                          <w:i/>
                          <w:sz w:val="20"/>
                        </w:rPr>
                        <w:t xml:space="preserve"> of the box indicate the 25</w:t>
                      </w:r>
                      <w:r w:rsidRPr="00870729">
                        <w:rPr>
                          <w:i/>
                          <w:sz w:val="20"/>
                          <w:vertAlign w:val="superscript"/>
                        </w:rPr>
                        <w:t>th</w:t>
                      </w:r>
                      <w:r w:rsidRPr="00870729">
                        <w:rPr>
                          <w:i/>
                          <w:sz w:val="20"/>
                        </w:rPr>
                        <w:t xml:space="preserve"> and 75</w:t>
                      </w:r>
                      <w:r w:rsidRPr="00870729">
                        <w:rPr>
                          <w:i/>
                          <w:sz w:val="20"/>
                          <w:vertAlign w:val="superscript"/>
                        </w:rPr>
                        <w:t>th</w:t>
                      </w:r>
                      <w:r w:rsidRPr="00870729">
                        <w:rPr>
                          <w:i/>
                          <w:sz w:val="20"/>
                        </w:rPr>
                        <w:t xml:space="preserve"> percentiles. Lines and points indicate the spread in the yield data</w:t>
                      </w:r>
                      <w:r w:rsidRPr="00870729">
                        <w:rPr>
                          <w:rFonts w:ascii="Times New Roman" w:hAnsi="Times New Roman" w:cs="Times New Roman"/>
                          <w:i/>
                          <w:sz w:val="20"/>
                        </w:rPr>
                        <w:t>.</w:t>
                      </w:r>
                    </w:p>
                  </w:txbxContent>
                </v:textbox>
                <w10:wrap type="square"/>
              </v:shape>
            </w:pict>
          </mc:Fallback>
        </mc:AlternateContent>
      </w:r>
    </w:p>
    <w:p w:rsidR="00870729" w:rsidRDefault="00870729" w:rsidP="007609A7">
      <w:pPr>
        <w:spacing w:after="0" w:line="240" w:lineRule="auto"/>
      </w:pPr>
      <w:r w:rsidRPr="00870729">
        <w:rPr>
          <w:noProof/>
        </w:rPr>
        <mc:AlternateContent>
          <mc:Choice Requires="wpg">
            <w:drawing>
              <wp:anchor distT="0" distB="0" distL="114300" distR="114300" simplePos="0" relativeHeight="251671552" behindDoc="1" locked="0" layoutInCell="1" allowOverlap="1" wp14:anchorId="163D7F34" wp14:editId="5045AF14">
                <wp:simplePos x="0" y="0"/>
                <wp:positionH relativeFrom="column">
                  <wp:posOffset>0</wp:posOffset>
                </wp:positionH>
                <wp:positionV relativeFrom="paragraph">
                  <wp:posOffset>-3810</wp:posOffset>
                </wp:positionV>
                <wp:extent cx="4856672" cy="2014982"/>
                <wp:effectExtent l="0" t="0" r="1270" b="4445"/>
                <wp:wrapTight wrapText="bothSides">
                  <wp:wrapPolygon edited="0">
                    <wp:start x="0" y="0"/>
                    <wp:lineTo x="0" y="21443"/>
                    <wp:lineTo x="21521" y="21443"/>
                    <wp:lineTo x="21521" y="0"/>
                    <wp:lineTo x="0" y="0"/>
                  </wp:wrapPolygon>
                </wp:wrapTight>
                <wp:docPr id="208" name="Group 208"/>
                <wp:cNvGraphicFramePr/>
                <a:graphic xmlns:a="http://schemas.openxmlformats.org/drawingml/2006/main">
                  <a:graphicData uri="http://schemas.microsoft.com/office/word/2010/wordprocessingGroup">
                    <wpg:wgp>
                      <wpg:cNvGrpSpPr/>
                      <wpg:grpSpPr>
                        <a:xfrm>
                          <a:off x="0" y="0"/>
                          <a:ext cx="4856672" cy="2014982"/>
                          <a:chOff x="0" y="0"/>
                          <a:chExt cx="4359975" cy="1602962"/>
                        </a:xfrm>
                      </wpg:grpSpPr>
                      <pic:pic xmlns:pic="http://schemas.openxmlformats.org/drawingml/2006/picture">
                        <pic:nvPicPr>
                          <pic:cNvPr id="166" name="Picture 165">
                            <a:extLst>
                              <a:ext uri="{FF2B5EF4-FFF2-40B4-BE49-F238E27FC236}">
                                <a16:creationId xmlns:a16="http://schemas.microsoft.com/office/drawing/2014/main" id="{26428E19-5A8C-4CB5-91D8-12B071E4E3AC}"/>
                              </a:ext>
                            </a:extLst>
                          </pic:cNvPr>
                          <pic:cNvPicPr>
                            <a:picLocks noChangeAspect="1"/>
                          </pic:cNvPicPr>
                        </pic:nvPicPr>
                        <pic:blipFill>
                          <a:blip r:embed="rId8"/>
                          <a:stretch>
                            <a:fillRect/>
                          </a:stretch>
                        </pic:blipFill>
                        <pic:spPr>
                          <a:xfrm>
                            <a:off x="0" y="0"/>
                            <a:ext cx="2553335" cy="1602962"/>
                          </a:xfrm>
                          <a:prstGeom prst="rect">
                            <a:avLst/>
                          </a:prstGeom>
                        </pic:spPr>
                      </pic:pic>
                      <pic:pic xmlns:pic="http://schemas.openxmlformats.org/drawingml/2006/picture">
                        <pic:nvPicPr>
                          <pic:cNvPr id="165" name="Picture 164">
                            <a:extLst>
                              <a:ext uri="{FF2B5EF4-FFF2-40B4-BE49-F238E27FC236}">
                                <a16:creationId xmlns:a16="http://schemas.microsoft.com/office/drawing/2014/main" id="{D62FB734-1DF6-4C3B-8DFC-9423E321588A}"/>
                              </a:ext>
                            </a:extLst>
                          </pic:cNvPr>
                          <pic:cNvPicPr>
                            <a:picLocks noChangeAspect="1"/>
                          </pic:cNvPicPr>
                        </pic:nvPicPr>
                        <pic:blipFill>
                          <a:blip r:embed="rId9"/>
                          <a:stretch>
                            <a:fillRect/>
                          </a:stretch>
                        </pic:blipFill>
                        <pic:spPr>
                          <a:xfrm>
                            <a:off x="1806640" y="0"/>
                            <a:ext cx="2553335" cy="1602582"/>
                          </a:xfrm>
                          <a:prstGeom prst="rect">
                            <a:avLst/>
                          </a:prstGeom>
                        </pic:spPr>
                      </pic:pic>
                      <wps:wsp>
                        <wps:cNvPr id="207" name="TextBox 196">
                          <a:extLst/>
                        </wps:cNvPr>
                        <wps:cNvSpPr txBox="1"/>
                        <wps:spPr>
                          <a:xfrm>
                            <a:off x="394288" y="1087985"/>
                            <a:ext cx="2432704" cy="276999"/>
                          </a:xfrm>
                          <a:prstGeom prst="rect">
                            <a:avLst/>
                          </a:prstGeom>
                          <a:noFill/>
                        </wps:spPr>
                        <wps:txbx>
                          <w:txbxContent>
                            <w:p w:rsidR="00870729" w:rsidRDefault="00870729" w:rsidP="00870729">
                              <w:pPr>
                                <w:spacing w:after="0"/>
                              </w:pPr>
                              <w:r>
                                <w:rPr>
                                  <w:rFonts w:asciiTheme="majorHAnsi" w:hAnsi="Calibri Light"/>
                                  <w:b/>
                                  <w:bCs/>
                                  <w:color w:val="717171"/>
                                  <w:kern w:val="24"/>
                                </w:rPr>
                                <w:t xml:space="preserve">Site 1    </w:t>
                              </w:r>
                              <w:r>
                                <w:rPr>
                                  <w:rFonts w:asciiTheme="majorHAnsi" w:hAnsi="Calibri Light"/>
                                  <w:b/>
                                  <w:bCs/>
                                  <w:color w:val="717171"/>
                                  <w:kern w:val="24"/>
                                </w:rPr>
                                <w:tab/>
                              </w:r>
                              <w:r>
                                <w:rPr>
                                  <w:rFonts w:asciiTheme="majorHAnsi" w:hAnsi="Calibri Light"/>
                                  <w:b/>
                                  <w:bCs/>
                                  <w:color w:val="717171"/>
                                  <w:kern w:val="24"/>
                                </w:rPr>
                                <w:tab/>
                              </w:r>
                              <w:r>
                                <w:rPr>
                                  <w:rFonts w:asciiTheme="majorHAnsi" w:hAnsi="Calibri Light"/>
                                  <w:b/>
                                  <w:bCs/>
                                  <w:color w:val="717171"/>
                                  <w:kern w:val="24"/>
                                </w:rPr>
                                <w:tab/>
                              </w:r>
                              <w:r>
                                <w:rPr>
                                  <w:rFonts w:asciiTheme="majorHAnsi" w:hAnsi="Calibri Light"/>
                                  <w:b/>
                                  <w:bCs/>
                                  <w:color w:val="717171"/>
                                  <w:kern w:val="24"/>
                                </w:rPr>
                                <w:tab/>
                                <w:t xml:space="preserve">   Site 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3D7F34" id="Group 208" o:spid="_x0000_s1029" style="position:absolute;margin-left:0;margin-top:-.3pt;width:382.4pt;height:158.65pt;z-index:-251644928;mso-width-relative:margin;mso-height-relative:margin" coordsize="43599,1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5" o:spid="_x0000_s1030" type="#_x0000_t75" style="position:absolute;width:25533;height:1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">
                  <v:imagedata r:id="rId10" o:title=""/>
                </v:shape>
                <v:shape id="Picture 164" o:spid="_x0000_s1031" type="#_x0000_t75" style="position:absolute;left:18066;width:25533;height:16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">
                  <v:imagedata r:id="rId11" o:title=""/>
                </v:shape>
                <v:shape id="TextBox 196" o:spid="_x0000_s1032" type="#_x0000_t202" style="position:absolute;left:3942;top:10879;width:24327;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rsidR="00870729" w:rsidRDefault="00870729" w:rsidP="00870729">
                        <w:pPr>
                          <w:spacing w:after="0"/>
                        </w:pPr>
                        <w:r>
                          <w:rPr>
                            <w:rFonts w:asciiTheme="majorHAnsi" w:hAnsi="Calibri Light"/>
                            <w:b/>
                            <w:bCs/>
                            <w:color w:val="717171"/>
                            <w:kern w:val="24"/>
                          </w:rPr>
                          <w:t>Site 1</w:t>
                        </w:r>
                        <w:r>
                          <w:rPr>
                            <w:rFonts w:asciiTheme="majorHAnsi" w:hAnsi="Calibri Light"/>
                            <w:b/>
                            <w:bCs/>
                            <w:color w:val="717171"/>
                            <w:kern w:val="24"/>
                          </w:rPr>
                          <w:t xml:space="preserve">    </w:t>
                        </w:r>
                        <w:r>
                          <w:rPr>
                            <w:rFonts w:asciiTheme="majorHAnsi" w:hAnsi="Calibri Light"/>
                            <w:b/>
                            <w:bCs/>
                            <w:color w:val="717171"/>
                            <w:kern w:val="24"/>
                          </w:rPr>
                          <w:tab/>
                        </w:r>
                        <w:r>
                          <w:rPr>
                            <w:rFonts w:asciiTheme="majorHAnsi" w:hAnsi="Calibri Light"/>
                            <w:b/>
                            <w:bCs/>
                            <w:color w:val="717171"/>
                            <w:kern w:val="24"/>
                          </w:rPr>
                          <w:tab/>
                        </w:r>
                        <w:r>
                          <w:rPr>
                            <w:rFonts w:asciiTheme="majorHAnsi" w:hAnsi="Calibri Light"/>
                            <w:b/>
                            <w:bCs/>
                            <w:color w:val="717171"/>
                            <w:kern w:val="24"/>
                          </w:rPr>
                          <w:tab/>
                        </w:r>
                        <w:r>
                          <w:rPr>
                            <w:rFonts w:asciiTheme="majorHAnsi" w:hAnsi="Calibri Light"/>
                            <w:b/>
                            <w:bCs/>
                            <w:color w:val="717171"/>
                            <w:kern w:val="24"/>
                          </w:rPr>
                          <w:tab/>
                        </w:r>
                        <w:r>
                          <w:rPr>
                            <w:rFonts w:asciiTheme="majorHAnsi" w:hAnsi="Calibri Light"/>
                            <w:b/>
                            <w:bCs/>
                            <w:color w:val="717171"/>
                            <w:kern w:val="24"/>
                          </w:rPr>
                          <w:t xml:space="preserve">  </w:t>
                        </w:r>
                        <w:r>
                          <w:rPr>
                            <w:rFonts w:asciiTheme="majorHAnsi" w:hAnsi="Calibri Light"/>
                            <w:b/>
                            <w:bCs/>
                            <w:color w:val="717171"/>
                            <w:kern w:val="24"/>
                          </w:rPr>
                          <w:t xml:space="preserve"> Site 2</w:t>
                        </w:r>
                      </w:p>
                    </w:txbxContent>
                  </v:textbox>
                </v:shape>
                <w10:wrap type="tight"/>
              </v:group>
            </w:pict>
          </mc:Fallback>
        </mc:AlternateContent>
      </w:r>
    </w:p>
    <w:p w:rsidR="003A15C3" w:rsidRDefault="003A15C3" w:rsidP="003A15C3">
      <w:pPr>
        <w:spacing w:after="0" w:line="240" w:lineRule="auto"/>
      </w:pPr>
      <w:r w:rsidRPr="00BE7D5D">
        <w:t xml:space="preserve">To best assign </w:t>
      </w:r>
      <w:r w:rsidR="000B1575">
        <w:t>variable seeding densities</w:t>
      </w:r>
      <w:r>
        <w:t xml:space="preserve"> we need to better</w:t>
      </w:r>
      <w:r w:rsidR="000B1575">
        <w:t xml:space="preserve"> understand with field factors are</w:t>
      </w:r>
      <w:r w:rsidRPr="00BE7D5D">
        <w:t xml:space="preserve"> influencing optimal seeding density. Yield stability, topography, and organic matter all showed a spatial relationship to yield. </w:t>
      </w:r>
      <w:r w:rsidR="000B1575" w:rsidRPr="00BE7D5D">
        <w:t>These factors, and others, will be further assessed in the 2019 growing season with the goal of developing recommendations for devising VRT seeding prescriptions.</w:t>
      </w:r>
    </w:p>
    <w:sectPr w:rsidR="003A1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37B"/>
    <w:rsid w:val="00016AAC"/>
    <w:rsid w:val="000B1575"/>
    <w:rsid w:val="00133FEA"/>
    <w:rsid w:val="0013714A"/>
    <w:rsid w:val="00147500"/>
    <w:rsid w:val="0015559E"/>
    <w:rsid w:val="00201D06"/>
    <w:rsid w:val="002106FE"/>
    <w:rsid w:val="0021798C"/>
    <w:rsid w:val="00225884"/>
    <w:rsid w:val="00311235"/>
    <w:rsid w:val="003A15C3"/>
    <w:rsid w:val="00612D4C"/>
    <w:rsid w:val="006A5D10"/>
    <w:rsid w:val="006D42BE"/>
    <w:rsid w:val="007609A7"/>
    <w:rsid w:val="007A6A69"/>
    <w:rsid w:val="00870729"/>
    <w:rsid w:val="00970F9E"/>
    <w:rsid w:val="009C540F"/>
    <w:rsid w:val="009D637B"/>
    <w:rsid w:val="00AA0E3D"/>
    <w:rsid w:val="00AD4F8E"/>
    <w:rsid w:val="00BE7D5D"/>
    <w:rsid w:val="00C12A39"/>
    <w:rsid w:val="00E26204"/>
    <w:rsid w:val="00F12CFE"/>
    <w:rsid w:val="00F6235B"/>
    <w:rsid w:val="00FD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25CD0-995B-47F4-8859-747B8853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12CF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Leanna M Leverich</dc:creator>
  <cp:keywords/>
  <dc:description/>
  <cp:lastModifiedBy>Michelle Chicos</cp:lastModifiedBy>
  <cp:revision>2</cp:revision>
  <dcterms:created xsi:type="dcterms:W3CDTF">2020-05-29T16:25:00Z</dcterms:created>
  <dcterms:modified xsi:type="dcterms:W3CDTF">2020-05-29T16:25:00Z</dcterms:modified>
</cp:coreProperties>
</file>