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C24FA4" w14:textId="2020592D" w:rsidR="008C2FEA" w:rsidRDefault="008C2FEA">
      <w:pPr>
        <w:pStyle w:val="BodyText"/>
        <w:jc w:val="center"/>
        <w:rPr>
          <w:rFonts w:ascii="Arial" w:hAnsi="Arial" w:cs="Arial"/>
          <w:b/>
          <w:bCs/>
          <w:sz w:val="24"/>
          <w:szCs w:val="24"/>
        </w:rPr>
      </w:pPr>
      <w:r>
        <w:rPr>
          <w:rFonts w:ascii="Arial" w:hAnsi="Arial" w:cs="Arial"/>
          <w:b/>
          <w:bCs/>
          <w:sz w:val="24"/>
          <w:szCs w:val="24"/>
        </w:rPr>
        <w:t>20</w:t>
      </w:r>
      <w:r w:rsidR="00401E3D">
        <w:rPr>
          <w:rFonts w:ascii="Arial" w:hAnsi="Arial" w:cs="Arial"/>
          <w:b/>
          <w:bCs/>
          <w:sz w:val="24"/>
          <w:szCs w:val="24"/>
        </w:rPr>
        <w:t>20</w:t>
      </w:r>
      <w:r w:rsidR="003A6161">
        <w:rPr>
          <w:rFonts w:ascii="Arial" w:hAnsi="Arial" w:cs="Arial"/>
          <w:b/>
          <w:bCs/>
          <w:sz w:val="24"/>
          <w:szCs w:val="24"/>
        </w:rPr>
        <w:t xml:space="preserve"> </w:t>
      </w:r>
      <w:r w:rsidR="00236879">
        <w:rPr>
          <w:rFonts w:ascii="Arial" w:hAnsi="Arial" w:cs="Arial"/>
          <w:b/>
          <w:bCs/>
          <w:sz w:val="24"/>
          <w:szCs w:val="24"/>
        </w:rPr>
        <w:t>Final</w:t>
      </w:r>
      <w:r>
        <w:rPr>
          <w:rFonts w:ascii="Arial" w:hAnsi="Arial" w:cs="Arial"/>
          <w:b/>
          <w:bCs/>
          <w:sz w:val="24"/>
          <w:szCs w:val="24"/>
        </w:rPr>
        <w:t xml:space="preserve"> Report to the Tennessee Soybean Promotion Board</w:t>
      </w:r>
    </w:p>
    <w:p w14:paraId="1FC24FA5" w14:textId="77777777" w:rsidR="008C2FEA" w:rsidRDefault="008C2FEA">
      <w:pPr>
        <w:pStyle w:val="BodyText"/>
        <w:jc w:val="center"/>
        <w:rPr>
          <w:rFonts w:ascii="Arial" w:hAnsi="Arial" w:cs="Arial"/>
          <w:b/>
          <w:bCs/>
          <w:sz w:val="24"/>
          <w:szCs w:val="24"/>
        </w:rPr>
      </w:pPr>
    </w:p>
    <w:p w14:paraId="1FC24FA6" w14:textId="77777777" w:rsidR="000347CE" w:rsidRDefault="000347CE">
      <w:pPr>
        <w:pStyle w:val="BodyText"/>
        <w:jc w:val="center"/>
        <w:rPr>
          <w:rFonts w:ascii="Arial" w:hAnsi="Arial" w:cs="Arial"/>
          <w:b/>
          <w:bCs/>
          <w:sz w:val="24"/>
          <w:szCs w:val="24"/>
        </w:rPr>
      </w:pPr>
    </w:p>
    <w:p w14:paraId="1FC24FA7" w14:textId="2E6194E1" w:rsidR="000347CE" w:rsidRPr="00BC6957" w:rsidRDefault="000347CE">
      <w:pPr>
        <w:pStyle w:val="BodyText"/>
        <w:jc w:val="both"/>
        <w:rPr>
          <w:rFonts w:ascii="Times New Roman" w:hAnsi="Times New Roman"/>
          <w:bCs/>
          <w:sz w:val="24"/>
          <w:szCs w:val="24"/>
        </w:rPr>
      </w:pPr>
      <w:r w:rsidRPr="00BC6957">
        <w:rPr>
          <w:rFonts w:ascii="Times New Roman" w:hAnsi="Times New Roman"/>
          <w:b/>
          <w:bCs/>
          <w:sz w:val="24"/>
          <w:szCs w:val="24"/>
        </w:rPr>
        <w:t xml:space="preserve">Project Number: </w:t>
      </w:r>
      <w:r w:rsidRPr="00BC6957">
        <w:rPr>
          <w:rFonts w:ascii="Times New Roman" w:hAnsi="Times New Roman"/>
          <w:bCs/>
          <w:sz w:val="24"/>
          <w:szCs w:val="24"/>
        </w:rPr>
        <w:t>1</w:t>
      </w:r>
      <w:r w:rsidR="002A6E7C">
        <w:rPr>
          <w:rFonts w:ascii="Times New Roman" w:hAnsi="Times New Roman"/>
          <w:bCs/>
          <w:sz w:val="24"/>
          <w:szCs w:val="24"/>
        </w:rPr>
        <w:t>9</w:t>
      </w:r>
      <w:r w:rsidRPr="00BC6957">
        <w:rPr>
          <w:rFonts w:ascii="Times New Roman" w:hAnsi="Times New Roman"/>
          <w:bCs/>
          <w:sz w:val="24"/>
          <w:szCs w:val="24"/>
        </w:rPr>
        <w:t>-38-</w:t>
      </w:r>
      <w:r w:rsidR="004B0284" w:rsidRPr="00BC6957">
        <w:rPr>
          <w:rFonts w:ascii="Times New Roman" w:hAnsi="Times New Roman"/>
          <w:bCs/>
          <w:sz w:val="24"/>
          <w:szCs w:val="24"/>
        </w:rPr>
        <w:t>R</w:t>
      </w:r>
    </w:p>
    <w:p w14:paraId="1FC24FA8" w14:textId="77777777" w:rsidR="000347CE" w:rsidRPr="00BC6957" w:rsidRDefault="000347CE">
      <w:pPr>
        <w:pStyle w:val="BodyText"/>
        <w:jc w:val="both"/>
        <w:rPr>
          <w:rFonts w:ascii="Times New Roman" w:hAnsi="Times New Roman"/>
          <w:b/>
          <w:bCs/>
          <w:sz w:val="24"/>
          <w:szCs w:val="24"/>
        </w:rPr>
      </w:pPr>
    </w:p>
    <w:p w14:paraId="1FC24FA9" w14:textId="77777777" w:rsidR="008C2FEA" w:rsidRPr="00BC6957" w:rsidRDefault="008C2FEA" w:rsidP="000347CE">
      <w:pPr>
        <w:pStyle w:val="BodyText"/>
        <w:jc w:val="both"/>
        <w:rPr>
          <w:rFonts w:ascii="Times New Roman" w:hAnsi="Times New Roman"/>
          <w:sz w:val="24"/>
          <w:szCs w:val="24"/>
        </w:rPr>
      </w:pPr>
      <w:r w:rsidRPr="00BC6957">
        <w:rPr>
          <w:rFonts w:ascii="Times New Roman" w:hAnsi="Times New Roman"/>
          <w:b/>
          <w:bCs/>
          <w:sz w:val="24"/>
          <w:szCs w:val="24"/>
        </w:rPr>
        <w:t xml:space="preserve">Title:  </w:t>
      </w:r>
      <w:r w:rsidR="000347CE" w:rsidRPr="00BC6957">
        <w:rPr>
          <w:rFonts w:ascii="Times New Roman" w:hAnsi="Times New Roman"/>
          <w:sz w:val="24"/>
          <w:szCs w:val="24"/>
        </w:rPr>
        <w:t>Technical Support for UT Variety Testing Program</w:t>
      </w:r>
    </w:p>
    <w:p w14:paraId="1FC24FAA" w14:textId="77777777" w:rsidR="008C2FEA" w:rsidRPr="00BC6957" w:rsidRDefault="008C2FEA">
      <w:pPr>
        <w:pStyle w:val="BodyText"/>
        <w:jc w:val="both"/>
        <w:rPr>
          <w:rFonts w:ascii="Times New Roman" w:hAnsi="Times New Roman"/>
          <w:b/>
          <w:bCs/>
          <w:sz w:val="24"/>
          <w:szCs w:val="24"/>
        </w:rPr>
      </w:pPr>
    </w:p>
    <w:p w14:paraId="1FC24FAB" w14:textId="77777777" w:rsidR="008C2FEA" w:rsidRPr="00BC6957" w:rsidRDefault="008C2FEA">
      <w:pPr>
        <w:pStyle w:val="BodyText"/>
        <w:jc w:val="both"/>
        <w:rPr>
          <w:rFonts w:ascii="Times New Roman" w:hAnsi="Times New Roman"/>
          <w:sz w:val="24"/>
          <w:szCs w:val="24"/>
        </w:rPr>
      </w:pPr>
      <w:r w:rsidRPr="00BC6957">
        <w:rPr>
          <w:rFonts w:ascii="Times New Roman" w:hAnsi="Times New Roman"/>
          <w:b/>
          <w:bCs/>
          <w:sz w:val="24"/>
          <w:szCs w:val="24"/>
        </w:rPr>
        <w:t xml:space="preserve">PI and Collaborator:  </w:t>
      </w:r>
      <w:r w:rsidR="00BC6957">
        <w:rPr>
          <w:rFonts w:ascii="Times New Roman" w:hAnsi="Times New Roman"/>
          <w:sz w:val="24"/>
          <w:szCs w:val="24"/>
        </w:rPr>
        <w:t>Virginia Sykes</w:t>
      </w:r>
      <w:r w:rsidRPr="00BC6957">
        <w:rPr>
          <w:rFonts w:ascii="Times New Roman" w:hAnsi="Times New Roman"/>
          <w:sz w:val="24"/>
          <w:szCs w:val="24"/>
        </w:rPr>
        <w:t xml:space="preserve">, Department of Plant Sciences, </w:t>
      </w:r>
    </w:p>
    <w:p w14:paraId="1FC24FAC" w14:textId="77777777" w:rsidR="008C2FEA" w:rsidRPr="00BC6957" w:rsidRDefault="008C2FEA">
      <w:pPr>
        <w:pStyle w:val="BodyText"/>
        <w:ind w:firstLine="720"/>
        <w:jc w:val="both"/>
        <w:rPr>
          <w:rFonts w:ascii="Times New Roman" w:hAnsi="Times New Roman"/>
          <w:sz w:val="24"/>
          <w:szCs w:val="24"/>
        </w:rPr>
      </w:pPr>
      <w:r w:rsidRPr="00BC6957">
        <w:rPr>
          <w:rFonts w:ascii="Times New Roman" w:hAnsi="Times New Roman"/>
          <w:sz w:val="24"/>
          <w:szCs w:val="24"/>
        </w:rPr>
        <w:t xml:space="preserve">   </w:t>
      </w:r>
      <w:r w:rsidR="00E4627E">
        <w:rPr>
          <w:rFonts w:ascii="Times New Roman" w:hAnsi="Times New Roman"/>
          <w:sz w:val="24"/>
          <w:szCs w:val="24"/>
        </w:rPr>
        <w:tab/>
      </w:r>
      <w:r w:rsidR="00E4627E">
        <w:rPr>
          <w:rFonts w:ascii="Times New Roman" w:hAnsi="Times New Roman"/>
          <w:sz w:val="24"/>
          <w:szCs w:val="24"/>
        </w:rPr>
        <w:tab/>
        <w:t xml:space="preserve">  </w:t>
      </w:r>
      <w:r w:rsidR="001F2120" w:rsidRPr="00BC6957">
        <w:rPr>
          <w:rFonts w:ascii="Times New Roman" w:hAnsi="Times New Roman"/>
          <w:sz w:val="24"/>
          <w:szCs w:val="24"/>
        </w:rPr>
        <w:t xml:space="preserve">UTIA </w:t>
      </w:r>
      <w:proofErr w:type="spellStart"/>
      <w:r w:rsidR="001F2120" w:rsidRPr="00BC6957">
        <w:rPr>
          <w:rFonts w:ascii="Times New Roman" w:hAnsi="Times New Roman"/>
          <w:sz w:val="24"/>
          <w:szCs w:val="24"/>
        </w:rPr>
        <w:t>AgResearch</w:t>
      </w:r>
      <w:proofErr w:type="spellEnd"/>
      <w:r w:rsidR="001F2120" w:rsidRPr="00BC6957">
        <w:rPr>
          <w:rFonts w:ascii="Times New Roman" w:hAnsi="Times New Roman"/>
          <w:sz w:val="24"/>
          <w:szCs w:val="24"/>
        </w:rPr>
        <w:t xml:space="preserve"> and Extension, </w:t>
      </w:r>
      <w:r w:rsidRPr="00BC6957">
        <w:rPr>
          <w:rFonts w:ascii="Times New Roman" w:hAnsi="Times New Roman"/>
          <w:sz w:val="24"/>
          <w:szCs w:val="24"/>
        </w:rPr>
        <w:t>Knoxville</w:t>
      </w:r>
    </w:p>
    <w:p w14:paraId="1FC24FAD" w14:textId="77777777" w:rsidR="008C2FEA" w:rsidRPr="00BC6957" w:rsidRDefault="008C2FEA">
      <w:pPr>
        <w:pStyle w:val="BodyText"/>
        <w:jc w:val="both"/>
        <w:rPr>
          <w:rFonts w:ascii="Times New Roman" w:hAnsi="Times New Roman"/>
          <w:b/>
          <w:bCs/>
          <w:sz w:val="24"/>
          <w:szCs w:val="24"/>
        </w:rPr>
      </w:pPr>
    </w:p>
    <w:p w14:paraId="1FC24FAE" w14:textId="0EA5F6FB" w:rsidR="008C2FEA" w:rsidRPr="00BC6957" w:rsidRDefault="008C2FEA">
      <w:pPr>
        <w:pStyle w:val="BodyText"/>
        <w:jc w:val="both"/>
        <w:rPr>
          <w:rFonts w:ascii="Times New Roman" w:hAnsi="Times New Roman"/>
          <w:sz w:val="24"/>
          <w:szCs w:val="24"/>
        </w:rPr>
      </w:pPr>
      <w:r w:rsidRPr="00BC6957">
        <w:rPr>
          <w:rFonts w:ascii="Times New Roman" w:hAnsi="Times New Roman"/>
          <w:b/>
          <w:bCs/>
          <w:sz w:val="24"/>
          <w:szCs w:val="24"/>
        </w:rPr>
        <w:t>Year</w:t>
      </w:r>
      <w:r w:rsidR="00513872" w:rsidRPr="00BC6957">
        <w:rPr>
          <w:rFonts w:ascii="Times New Roman" w:hAnsi="Times New Roman"/>
          <w:b/>
          <w:bCs/>
          <w:sz w:val="24"/>
          <w:szCs w:val="24"/>
        </w:rPr>
        <w:t xml:space="preserve"> and Amount</w:t>
      </w:r>
      <w:r w:rsidRPr="00BC6957">
        <w:rPr>
          <w:rFonts w:ascii="Times New Roman" w:hAnsi="Times New Roman"/>
          <w:b/>
          <w:bCs/>
          <w:sz w:val="24"/>
          <w:szCs w:val="24"/>
        </w:rPr>
        <w:t xml:space="preserve">: </w:t>
      </w:r>
      <w:r w:rsidRPr="0022435A">
        <w:rPr>
          <w:rFonts w:ascii="Times New Roman" w:hAnsi="Times New Roman"/>
          <w:b/>
          <w:bCs/>
          <w:sz w:val="24"/>
          <w:szCs w:val="24"/>
        </w:rPr>
        <w:t xml:space="preserve"> </w:t>
      </w:r>
      <w:r w:rsidRPr="004E6E4E">
        <w:rPr>
          <w:rFonts w:ascii="Times New Roman" w:hAnsi="Times New Roman"/>
          <w:b/>
          <w:bCs/>
          <w:sz w:val="24"/>
          <w:szCs w:val="24"/>
        </w:rPr>
        <w:t>20</w:t>
      </w:r>
      <w:r w:rsidR="004E6E4E" w:rsidRPr="004E6E4E">
        <w:rPr>
          <w:rFonts w:ascii="Times New Roman" w:hAnsi="Times New Roman"/>
          <w:b/>
          <w:bCs/>
          <w:sz w:val="24"/>
          <w:szCs w:val="24"/>
        </w:rPr>
        <w:t>2</w:t>
      </w:r>
      <w:r w:rsidR="004E6E4E">
        <w:rPr>
          <w:rFonts w:ascii="Times New Roman" w:hAnsi="Times New Roman"/>
          <w:b/>
          <w:bCs/>
          <w:sz w:val="24"/>
          <w:szCs w:val="24"/>
        </w:rPr>
        <w:t>0</w:t>
      </w:r>
      <w:r w:rsidRPr="0022435A">
        <w:rPr>
          <w:rFonts w:ascii="Times New Roman" w:hAnsi="Times New Roman"/>
          <w:sz w:val="24"/>
          <w:szCs w:val="24"/>
        </w:rPr>
        <w:t xml:space="preserve"> </w:t>
      </w:r>
      <w:r w:rsidRPr="00BC6957">
        <w:rPr>
          <w:rFonts w:ascii="Times New Roman" w:hAnsi="Times New Roman"/>
          <w:sz w:val="24"/>
          <w:szCs w:val="24"/>
        </w:rPr>
        <w:t xml:space="preserve">funded amount, </w:t>
      </w:r>
      <w:r w:rsidRPr="00373D45">
        <w:rPr>
          <w:rFonts w:ascii="Times New Roman" w:hAnsi="Times New Roman"/>
          <w:sz w:val="24"/>
          <w:szCs w:val="24"/>
        </w:rPr>
        <w:t>$</w:t>
      </w:r>
      <w:r w:rsidR="00373D45" w:rsidRPr="00373D45">
        <w:rPr>
          <w:rFonts w:ascii="Times New Roman" w:hAnsi="Times New Roman"/>
          <w:sz w:val="24"/>
          <w:szCs w:val="24"/>
        </w:rPr>
        <w:t>37</w:t>
      </w:r>
      <w:r w:rsidR="002A6E7C" w:rsidRPr="00373D45">
        <w:rPr>
          <w:rFonts w:ascii="Times New Roman" w:hAnsi="Times New Roman"/>
          <w:sz w:val="24"/>
          <w:szCs w:val="24"/>
        </w:rPr>
        <w:t>,</w:t>
      </w:r>
      <w:r w:rsidR="00373D45" w:rsidRPr="00373D45">
        <w:rPr>
          <w:rFonts w:ascii="Times New Roman" w:hAnsi="Times New Roman"/>
          <w:sz w:val="24"/>
          <w:szCs w:val="24"/>
        </w:rPr>
        <w:t>8</w:t>
      </w:r>
      <w:r w:rsidR="002A6E7C" w:rsidRPr="00373D45">
        <w:rPr>
          <w:rFonts w:ascii="Times New Roman" w:hAnsi="Times New Roman"/>
          <w:sz w:val="24"/>
          <w:szCs w:val="24"/>
        </w:rPr>
        <w:t>00</w:t>
      </w:r>
    </w:p>
    <w:p w14:paraId="1FC24FAF" w14:textId="77777777" w:rsidR="008C2FEA" w:rsidRPr="00BC6957" w:rsidRDefault="008C2FEA">
      <w:pPr>
        <w:pStyle w:val="BodyText"/>
        <w:jc w:val="both"/>
        <w:rPr>
          <w:rFonts w:ascii="Times New Roman" w:hAnsi="Times New Roman"/>
          <w:b/>
          <w:bCs/>
          <w:sz w:val="24"/>
          <w:szCs w:val="24"/>
        </w:rPr>
      </w:pPr>
    </w:p>
    <w:p w14:paraId="1FC24FB0" w14:textId="253FFF1A" w:rsidR="00C725C7" w:rsidRPr="00BC6957" w:rsidRDefault="00C725C7" w:rsidP="00C725C7">
      <w:pPr>
        <w:rPr>
          <w:rFonts w:ascii="Times New Roman" w:hAnsi="Times New Roman"/>
          <w:szCs w:val="24"/>
        </w:rPr>
      </w:pPr>
      <w:r w:rsidRPr="00BC6957">
        <w:rPr>
          <w:rFonts w:ascii="Times New Roman" w:hAnsi="Times New Roman"/>
          <w:b/>
          <w:bCs/>
          <w:szCs w:val="24"/>
        </w:rPr>
        <w:t xml:space="preserve">Purpose: </w:t>
      </w:r>
      <w:r w:rsidR="008C2FEA" w:rsidRPr="00BC6957">
        <w:rPr>
          <w:rFonts w:ascii="Times New Roman" w:hAnsi="Times New Roman"/>
          <w:b/>
          <w:bCs/>
          <w:szCs w:val="24"/>
        </w:rPr>
        <w:t xml:space="preserve"> </w:t>
      </w:r>
      <w:r w:rsidR="00236879">
        <w:rPr>
          <w:rFonts w:ascii="Times New Roman" w:hAnsi="Times New Roman"/>
          <w:snapToGrid/>
          <w:szCs w:val="24"/>
        </w:rPr>
        <w:t xml:space="preserve">The goal of the UT Variety Testing Program is to provide unbiased yield and agronomic data on crop varieties of different brands being offered for sale to TN producers. </w:t>
      </w:r>
      <w:r w:rsidR="00236879">
        <w:rPr>
          <w:rFonts w:ascii="Times New Roman" w:hAnsi="Times New Roman"/>
          <w:szCs w:val="24"/>
        </w:rPr>
        <w:t>Funding provided by the TSPB helped to achieve this goal by</w:t>
      </w:r>
      <w:r w:rsidR="003005BD">
        <w:rPr>
          <w:rFonts w:ascii="Times New Roman" w:hAnsi="Times New Roman"/>
          <w:szCs w:val="24"/>
        </w:rPr>
        <w:t>: (1)</w:t>
      </w:r>
      <w:r w:rsidR="00236879">
        <w:rPr>
          <w:rFonts w:ascii="Times New Roman" w:hAnsi="Times New Roman"/>
          <w:szCs w:val="24"/>
        </w:rPr>
        <w:t xml:space="preserve"> funding </w:t>
      </w:r>
      <w:r w:rsidR="00CB01DA">
        <w:rPr>
          <w:rFonts w:ascii="Times New Roman" w:hAnsi="Times New Roman"/>
          <w:szCs w:val="24"/>
        </w:rPr>
        <w:t>a portion</w:t>
      </w:r>
      <w:r w:rsidRPr="00BC6957">
        <w:rPr>
          <w:rFonts w:ascii="Times New Roman" w:hAnsi="Times New Roman"/>
          <w:szCs w:val="24"/>
        </w:rPr>
        <w:t xml:space="preserve"> of the salary plus fring</w:t>
      </w:r>
      <w:r w:rsidR="00590E51">
        <w:rPr>
          <w:rFonts w:ascii="Times New Roman" w:hAnsi="Times New Roman"/>
          <w:szCs w:val="24"/>
        </w:rPr>
        <w:t xml:space="preserve">e benefits </w:t>
      </w:r>
      <w:r w:rsidRPr="00BC6957">
        <w:rPr>
          <w:rFonts w:ascii="Times New Roman" w:hAnsi="Times New Roman"/>
          <w:szCs w:val="24"/>
        </w:rPr>
        <w:t xml:space="preserve">to support the </w:t>
      </w:r>
      <w:r w:rsidR="00713F03">
        <w:rPr>
          <w:rFonts w:ascii="Times New Roman" w:hAnsi="Times New Roman"/>
          <w:szCs w:val="24"/>
        </w:rPr>
        <w:t xml:space="preserve">variety testing program </w:t>
      </w:r>
      <w:r w:rsidRPr="00BC6957">
        <w:rPr>
          <w:rFonts w:ascii="Times New Roman" w:hAnsi="Times New Roman"/>
          <w:szCs w:val="24"/>
        </w:rPr>
        <w:t>research associate (</w:t>
      </w:r>
      <w:r w:rsidR="00AF673B">
        <w:rPr>
          <w:rFonts w:ascii="Times New Roman" w:hAnsi="Times New Roman"/>
          <w:szCs w:val="24"/>
        </w:rPr>
        <w:t>Ale</w:t>
      </w:r>
      <w:r w:rsidR="0022435A">
        <w:rPr>
          <w:rFonts w:ascii="Times New Roman" w:hAnsi="Times New Roman"/>
          <w:szCs w:val="24"/>
        </w:rPr>
        <w:t>ksandra</w:t>
      </w:r>
      <w:r w:rsidR="00AF673B">
        <w:rPr>
          <w:rFonts w:ascii="Times New Roman" w:hAnsi="Times New Roman"/>
          <w:szCs w:val="24"/>
        </w:rPr>
        <w:t xml:space="preserve"> Wilson</w:t>
      </w:r>
      <w:r w:rsidR="00713F03">
        <w:rPr>
          <w:rFonts w:ascii="Times New Roman" w:hAnsi="Times New Roman"/>
          <w:szCs w:val="24"/>
        </w:rPr>
        <w:t>)</w:t>
      </w:r>
      <w:r w:rsidR="003005BD">
        <w:rPr>
          <w:rFonts w:ascii="Times New Roman" w:hAnsi="Times New Roman"/>
          <w:szCs w:val="24"/>
        </w:rPr>
        <w:t xml:space="preserve">, and (2) provide funding </w:t>
      </w:r>
      <w:r w:rsidR="00236879">
        <w:rPr>
          <w:rFonts w:ascii="Times New Roman" w:hAnsi="Times New Roman"/>
          <w:szCs w:val="24"/>
        </w:rPr>
        <w:t xml:space="preserve">to support personnel, supplies, and maintenance associated with the soybean variety trials at </w:t>
      </w:r>
      <w:r w:rsidR="001B793F" w:rsidRPr="0022435A">
        <w:rPr>
          <w:rFonts w:ascii="Times New Roman" w:hAnsi="Times New Roman"/>
          <w:szCs w:val="24"/>
        </w:rPr>
        <w:t>four</w:t>
      </w:r>
      <w:r w:rsidR="00236879">
        <w:rPr>
          <w:rFonts w:ascii="Times New Roman" w:hAnsi="Times New Roman"/>
          <w:szCs w:val="24"/>
        </w:rPr>
        <w:t xml:space="preserve"> UT </w:t>
      </w:r>
      <w:proofErr w:type="spellStart"/>
      <w:r w:rsidR="00236879">
        <w:rPr>
          <w:rFonts w:ascii="Times New Roman" w:hAnsi="Times New Roman"/>
          <w:szCs w:val="24"/>
        </w:rPr>
        <w:t>Ag</w:t>
      </w:r>
      <w:r w:rsidR="003005BD">
        <w:rPr>
          <w:rFonts w:ascii="Times New Roman" w:hAnsi="Times New Roman"/>
          <w:szCs w:val="24"/>
        </w:rPr>
        <w:t>Research</w:t>
      </w:r>
      <w:proofErr w:type="spellEnd"/>
      <w:r w:rsidR="003005BD">
        <w:rPr>
          <w:rFonts w:ascii="Times New Roman" w:hAnsi="Times New Roman"/>
          <w:szCs w:val="24"/>
        </w:rPr>
        <w:t xml:space="preserve"> &amp; Education Center</w:t>
      </w:r>
      <w:r w:rsidR="00AB7829">
        <w:rPr>
          <w:rFonts w:ascii="Times New Roman" w:hAnsi="Times New Roman"/>
          <w:szCs w:val="24"/>
        </w:rPr>
        <w:t>s (RECs)</w:t>
      </w:r>
      <w:r w:rsidR="00236879">
        <w:rPr>
          <w:rFonts w:ascii="Times New Roman" w:hAnsi="Times New Roman"/>
          <w:szCs w:val="24"/>
        </w:rPr>
        <w:t>.</w:t>
      </w:r>
    </w:p>
    <w:p w14:paraId="5094F621" w14:textId="7DB33716" w:rsidR="0022435A" w:rsidRDefault="0022435A">
      <w:pPr>
        <w:pStyle w:val="BodyText"/>
        <w:rPr>
          <w:rFonts w:ascii="Times New Roman" w:hAnsi="Times New Roman"/>
          <w:bCs/>
          <w:sz w:val="24"/>
          <w:szCs w:val="24"/>
        </w:rPr>
      </w:pPr>
    </w:p>
    <w:p w14:paraId="41A6209E" w14:textId="46325160" w:rsidR="0022435A" w:rsidRPr="004E6E4E" w:rsidRDefault="0022435A" w:rsidP="0022435A">
      <w:pPr>
        <w:tabs>
          <w:tab w:val="left" w:pos="0"/>
        </w:tabs>
        <w:rPr>
          <w:rFonts w:ascii="Times New Roman" w:hAnsi="Times New Roman"/>
          <w:szCs w:val="24"/>
        </w:rPr>
      </w:pPr>
      <w:bookmarkStart w:id="0" w:name="_Hlk54936267"/>
      <w:r w:rsidRPr="00BC6957">
        <w:rPr>
          <w:rFonts w:ascii="Times New Roman" w:hAnsi="Times New Roman"/>
          <w:b/>
          <w:bCs/>
          <w:szCs w:val="24"/>
        </w:rPr>
        <w:t xml:space="preserve">Accomplishment:  </w:t>
      </w:r>
      <w:r>
        <w:rPr>
          <w:rFonts w:ascii="Times New Roman" w:hAnsi="Times New Roman"/>
          <w:szCs w:val="24"/>
        </w:rPr>
        <w:t xml:space="preserve">In 2020, 148 soybean varieties were submitted by 4 public institutions and 15 private companies (for evaluation in UT’s replicated small plot variety trials. </w:t>
      </w:r>
      <w:r>
        <w:rPr>
          <w:rFonts w:ascii="Times New Roman" w:hAnsi="Times New Roman"/>
          <w:bCs/>
          <w:szCs w:val="24"/>
        </w:rPr>
        <w:t xml:space="preserve">Nine entries were dropped after the entry deadline resulting in evaluation of 139 varieties. Herbicide tolerance varied by entries with the majority of entries falling into the Roundup-Ready </w:t>
      </w:r>
      <w:proofErr w:type="spellStart"/>
      <w:r>
        <w:rPr>
          <w:rFonts w:ascii="Times New Roman" w:hAnsi="Times New Roman"/>
          <w:bCs/>
          <w:szCs w:val="24"/>
        </w:rPr>
        <w:t>Xtend</w:t>
      </w:r>
      <w:proofErr w:type="spellEnd"/>
      <w:r>
        <w:rPr>
          <w:rFonts w:ascii="Times New Roman" w:hAnsi="Times New Roman"/>
          <w:bCs/>
          <w:szCs w:val="24"/>
        </w:rPr>
        <w:t xml:space="preserve"> (R2X) category (61 entries) (Table 1). Other herbicide tolerance groups included Roundup-Ready (RR), Roundup-Ready 2 (RR2), Glyphosate tolerant (GT), Liberty-Link (LL), Enlist E3, Sulfonylurea tolerant (STS) and stacks of these traits. Total entries falling into each of these categories are given in Table 1. Varieties were divided by maturity group into the following tests: MG3 (9 entries), MG4E (35 entries), MG4L (72 entries), MG5 (23 entries). Replicated small plots were planted at </w:t>
      </w:r>
      <w:proofErr w:type="spellStart"/>
      <w:r>
        <w:rPr>
          <w:rFonts w:ascii="Times New Roman" w:hAnsi="Times New Roman"/>
          <w:szCs w:val="24"/>
        </w:rPr>
        <w:t>AgriCenter</w:t>
      </w:r>
      <w:proofErr w:type="spellEnd"/>
      <w:r>
        <w:rPr>
          <w:rFonts w:ascii="Times New Roman" w:hAnsi="Times New Roman"/>
          <w:szCs w:val="24"/>
        </w:rPr>
        <w:t xml:space="preserve"> International (</w:t>
      </w:r>
      <w:r w:rsidRPr="00BC6957">
        <w:rPr>
          <w:rFonts w:ascii="Times New Roman" w:hAnsi="Times New Roman"/>
          <w:szCs w:val="24"/>
        </w:rPr>
        <w:t>Memphis</w:t>
      </w:r>
      <w:r>
        <w:rPr>
          <w:rFonts w:ascii="Times New Roman" w:hAnsi="Times New Roman"/>
          <w:szCs w:val="24"/>
        </w:rPr>
        <w:t xml:space="preserve">) and the following </w:t>
      </w:r>
      <w:proofErr w:type="spellStart"/>
      <w:r>
        <w:rPr>
          <w:rFonts w:ascii="Times New Roman" w:hAnsi="Times New Roman"/>
          <w:szCs w:val="24"/>
        </w:rPr>
        <w:t>AgResearch</w:t>
      </w:r>
      <w:proofErr w:type="spellEnd"/>
      <w:r>
        <w:rPr>
          <w:rFonts w:ascii="Times New Roman" w:hAnsi="Times New Roman"/>
          <w:szCs w:val="24"/>
        </w:rPr>
        <w:t xml:space="preserve"> and Education Centers (REC):</w:t>
      </w:r>
      <w:r w:rsidRPr="00BC6957">
        <w:rPr>
          <w:rFonts w:ascii="Times New Roman" w:hAnsi="Times New Roman"/>
          <w:szCs w:val="24"/>
        </w:rPr>
        <w:t xml:space="preserve"> </w:t>
      </w:r>
      <w:r>
        <w:rPr>
          <w:rFonts w:ascii="Times New Roman" w:hAnsi="Times New Roman"/>
          <w:szCs w:val="24"/>
        </w:rPr>
        <w:t>West Tennessee (Jackson</w:t>
      </w:r>
      <w:r w:rsidRPr="00BC6957">
        <w:rPr>
          <w:rFonts w:ascii="Times New Roman" w:hAnsi="Times New Roman"/>
          <w:szCs w:val="24"/>
        </w:rPr>
        <w:t>), Highland Rim (Springfield</w:t>
      </w:r>
      <w:r>
        <w:rPr>
          <w:rFonts w:ascii="Times New Roman" w:hAnsi="Times New Roman"/>
          <w:szCs w:val="24"/>
        </w:rPr>
        <w:t>; irrigated and non-irrigated tests)</w:t>
      </w:r>
      <w:r w:rsidRPr="00BC6957">
        <w:rPr>
          <w:rFonts w:ascii="Times New Roman" w:hAnsi="Times New Roman"/>
          <w:szCs w:val="24"/>
        </w:rPr>
        <w:t xml:space="preserve">, </w:t>
      </w:r>
      <w:r>
        <w:rPr>
          <w:rFonts w:ascii="Times New Roman" w:hAnsi="Times New Roman"/>
          <w:szCs w:val="24"/>
        </w:rPr>
        <w:t xml:space="preserve">Middle Tennessee (Spring Hill), </w:t>
      </w:r>
      <w:r w:rsidRPr="00BC6957">
        <w:rPr>
          <w:rFonts w:ascii="Times New Roman" w:hAnsi="Times New Roman"/>
          <w:szCs w:val="24"/>
        </w:rPr>
        <w:t>East Tennessee (K</w:t>
      </w:r>
      <w:r>
        <w:rPr>
          <w:rFonts w:ascii="Times New Roman" w:hAnsi="Times New Roman"/>
          <w:szCs w:val="24"/>
        </w:rPr>
        <w:t xml:space="preserve">noxville), and Milan (Milan; irrigated and non-irrigated tests).  </w:t>
      </w:r>
    </w:p>
    <w:bookmarkEnd w:id="0"/>
    <w:p w14:paraId="1FC24FB5" w14:textId="2D12F52D" w:rsidR="00BC6957" w:rsidRDefault="00BC6957" w:rsidP="00CF7DC1">
      <w:pPr>
        <w:rPr>
          <w:rFonts w:ascii="Times New Roman" w:hAnsi="Times New Roman"/>
          <w:bCs/>
          <w:szCs w:val="24"/>
        </w:rPr>
      </w:pPr>
    </w:p>
    <w:p w14:paraId="1FC24FB6" w14:textId="5C1F8891" w:rsidR="008C2FEA" w:rsidRPr="00BC6957" w:rsidRDefault="007C5040" w:rsidP="00CF7DC1">
      <w:pPr>
        <w:rPr>
          <w:rFonts w:ascii="Times New Roman" w:hAnsi="Times New Roman"/>
          <w:b/>
          <w:bCs/>
          <w:color w:val="000000"/>
          <w:szCs w:val="24"/>
        </w:rPr>
      </w:pPr>
      <w:r>
        <w:rPr>
          <w:rFonts w:ascii="Times New Roman" w:hAnsi="Times New Roman"/>
          <w:bCs/>
          <w:szCs w:val="24"/>
        </w:rPr>
        <w:t>Harvest was completed 1 Dec. 2020 and results were analyzed and sent for review by industry collaborators. Results were posted on news.utcrops.com and search.utcrops.com on 10 Dec. 2020</w:t>
      </w:r>
      <w:r w:rsidR="00A542CB">
        <w:rPr>
          <w:rFonts w:ascii="Times New Roman" w:hAnsi="Times New Roman"/>
          <w:bCs/>
          <w:szCs w:val="24"/>
        </w:rPr>
        <w:t xml:space="preserve">. Approximately </w:t>
      </w:r>
      <w:r w:rsidR="00A542CB" w:rsidRPr="00A542CB">
        <w:rPr>
          <w:rFonts w:ascii="Times New Roman" w:hAnsi="Times New Roman"/>
          <w:bCs/>
          <w:szCs w:val="24"/>
        </w:rPr>
        <w:t>t</w:t>
      </w:r>
      <w:r w:rsidR="00156F20" w:rsidRPr="00A542CB">
        <w:rPr>
          <w:rFonts w:ascii="Times New Roman" w:hAnsi="Times New Roman"/>
          <w:bCs/>
          <w:szCs w:val="24"/>
        </w:rPr>
        <w:t>wo</w:t>
      </w:r>
      <w:r w:rsidR="00BD0B9D" w:rsidRPr="00A542CB">
        <w:rPr>
          <w:rFonts w:ascii="Times New Roman" w:hAnsi="Times New Roman"/>
          <w:bCs/>
          <w:szCs w:val="24"/>
        </w:rPr>
        <w:t xml:space="preserve"> thousand</w:t>
      </w:r>
      <w:r w:rsidR="00BC6957" w:rsidRPr="00A542CB">
        <w:rPr>
          <w:rFonts w:ascii="Times New Roman" w:hAnsi="Times New Roman"/>
          <w:bCs/>
          <w:szCs w:val="24"/>
        </w:rPr>
        <w:t xml:space="preserve"> </w:t>
      </w:r>
      <w:r w:rsidR="00236879" w:rsidRPr="00A542CB">
        <w:rPr>
          <w:rFonts w:ascii="Times New Roman" w:hAnsi="Times New Roman"/>
          <w:bCs/>
          <w:szCs w:val="24"/>
        </w:rPr>
        <w:t xml:space="preserve">copies of </w:t>
      </w:r>
      <w:r w:rsidR="00156F20" w:rsidRPr="00A542CB">
        <w:rPr>
          <w:rFonts w:ascii="Times New Roman" w:hAnsi="Times New Roman"/>
          <w:bCs/>
          <w:szCs w:val="24"/>
        </w:rPr>
        <w:t>the “</w:t>
      </w:r>
      <w:r w:rsidR="00A542CB" w:rsidRPr="00A542CB">
        <w:rPr>
          <w:rFonts w:ascii="Times New Roman" w:hAnsi="Times New Roman"/>
          <w:bCs/>
          <w:szCs w:val="24"/>
        </w:rPr>
        <w:t>2020</w:t>
      </w:r>
      <w:r w:rsidR="00156F20" w:rsidRPr="00A542CB">
        <w:rPr>
          <w:rFonts w:ascii="Times New Roman" w:hAnsi="Times New Roman"/>
          <w:bCs/>
          <w:szCs w:val="24"/>
        </w:rPr>
        <w:t xml:space="preserve"> Soybean Variety Tests in Tennessee”</w:t>
      </w:r>
      <w:r w:rsidR="00236879" w:rsidRPr="00A542CB">
        <w:rPr>
          <w:rFonts w:ascii="Times New Roman" w:hAnsi="Times New Roman"/>
          <w:bCs/>
          <w:szCs w:val="24"/>
        </w:rPr>
        <w:t xml:space="preserve"> publication</w:t>
      </w:r>
      <w:r w:rsidR="00233D3E" w:rsidRPr="00A542CB">
        <w:rPr>
          <w:rFonts w:ascii="Times New Roman" w:hAnsi="Times New Roman"/>
          <w:bCs/>
          <w:szCs w:val="24"/>
        </w:rPr>
        <w:t xml:space="preserve"> </w:t>
      </w:r>
      <w:r>
        <w:rPr>
          <w:rFonts w:ascii="Times New Roman" w:hAnsi="Times New Roman"/>
          <w:bCs/>
          <w:szCs w:val="24"/>
        </w:rPr>
        <w:t>have been</w:t>
      </w:r>
      <w:r w:rsidR="00233D3E" w:rsidRPr="00A542CB">
        <w:rPr>
          <w:rFonts w:ascii="Times New Roman" w:hAnsi="Times New Roman"/>
          <w:bCs/>
          <w:szCs w:val="24"/>
        </w:rPr>
        <w:t xml:space="preserve"> </w:t>
      </w:r>
      <w:r w:rsidR="00236879" w:rsidRPr="00A542CB">
        <w:rPr>
          <w:rFonts w:ascii="Times New Roman" w:hAnsi="Times New Roman"/>
          <w:bCs/>
          <w:szCs w:val="24"/>
        </w:rPr>
        <w:t xml:space="preserve">printed and </w:t>
      </w:r>
      <w:r>
        <w:rPr>
          <w:rFonts w:ascii="Times New Roman" w:hAnsi="Times New Roman"/>
          <w:bCs/>
          <w:szCs w:val="24"/>
        </w:rPr>
        <w:t xml:space="preserve">will be </w:t>
      </w:r>
      <w:r w:rsidR="00233D3E" w:rsidRPr="00A542CB">
        <w:rPr>
          <w:rFonts w:ascii="Times New Roman" w:hAnsi="Times New Roman"/>
          <w:bCs/>
          <w:szCs w:val="24"/>
        </w:rPr>
        <w:t xml:space="preserve">distributed through </w:t>
      </w:r>
      <w:r w:rsidR="00F45B6E" w:rsidRPr="00A542CB">
        <w:rPr>
          <w:rFonts w:ascii="Times New Roman" w:hAnsi="Times New Roman"/>
          <w:bCs/>
          <w:szCs w:val="24"/>
        </w:rPr>
        <w:t>UT</w:t>
      </w:r>
      <w:r w:rsidR="00777AF8" w:rsidRPr="00A542CB">
        <w:rPr>
          <w:rFonts w:ascii="Times New Roman" w:hAnsi="Times New Roman"/>
          <w:bCs/>
          <w:szCs w:val="24"/>
        </w:rPr>
        <w:t xml:space="preserve"> Extension agents</w:t>
      </w:r>
      <w:r w:rsidR="00C66AB5" w:rsidRPr="00A542CB">
        <w:rPr>
          <w:rFonts w:ascii="Times New Roman" w:hAnsi="Times New Roman"/>
          <w:bCs/>
          <w:szCs w:val="24"/>
        </w:rPr>
        <w:t>.</w:t>
      </w:r>
      <w:r w:rsidR="00156F20">
        <w:rPr>
          <w:rFonts w:ascii="Times New Roman" w:hAnsi="Times New Roman"/>
          <w:bCs/>
          <w:szCs w:val="24"/>
        </w:rPr>
        <w:t xml:space="preserve"> A copy of this report </w:t>
      </w:r>
      <w:r>
        <w:rPr>
          <w:rFonts w:ascii="Times New Roman" w:hAnsi="Times New Roman"/>
          <w:bCs/>
          <w:szCs w:val="24"/>
        </w:rPr>
        <w:t xml:space="preserve">can be found on </w:t>
      </w:r>
      <w:hyperlink r:id="rId10" w:history="1">
        <w:r w:rsidRPr="00E37251">
          <w:rPr>
            <w:rStyle w:val="Hyperlink"/>
            <w:rFonts w:ascii="Times New Roman" w:hAnsi="Times New Roman"/>
            <w:bCs/>
            <w:szCs w:val="24"/>
          </w:rPr>
          <w:t>https://search.utcrops.com/soybean</w:t>
        </w:r>
      </w:hyperlink>
      <w:r>
        <w:rPr>
          <w:rFonts w:ascii="Times New Roman" w:hAnsi="Times New Roman"/>
          <w:bCs/>
          <w:szCs w:val="24"/>
        </w:rPr>
        <w:t xml:space="preserve">. </w:t>
      </w:r>
    </w:p>
    <w:p w14:paraId="1FC24FB7" w14:textId="77777777" w:rsidR="00CF7DC1" w:rsidRPr="00BC6957" w:rsidRDefault="00CF7DC1">
      <w:pPr>
        <w:pStyle w:val="BodyText2"/>
        <w:tabs>
          <w:tab w:val="left" w:pos="-720"/>
        </w:tabs>
        <w:suppressAutoHyphens/>
        <w:jc w:val="left"/>
        <w:rPr>
          <w:b/>
          <w:sz w:val="24"/>
          <w:szCs w:val="24"/>
        </w:rPr>
      </w:pPr>
    </w:p>
    <w:p w14:paraId="1FC24FB8" w14:textId="12B3EA91" w:rsidR="008C2FEA" w:rsidRPr="00BC6957" w:rsidRDefault="00EB33CF">
      <w:pPr>
        <w:pStyle w:val="BodyText2"/>
        <w:tabs>
          <w:tab w:val="left" w:pos="-720"/>
        </w:tabs>
        <w:suppressAutoHyphens/>
        <w:jc w:val="left"/>
        <w:rPr>
          <w:b/>
          <w:sz w:val="24"/>
          <w:szCs w:val="24"/>
        </w:rPr>
      </w:pPr>
      <w:r>
        <w:rPr>
          <w:b/>
          <w:sz w:val="24"/>
          <w:szCs w:val="24"/>
        </w:rPr>
        <w:t xml:space="preserve">Anticipated </w:t>
      </w:r>
      <w:r w:rsidR="000347CE" w:rsidRPr="00BC6957">
        <w:rPr>
          <w:b/>
          <w:sz w:val="24"/>
          <w:szCs w:val="24"/>
        </w:rPr>
        <w:t>P</w:t>
      </w:r>
      <w:r w:rsidR="008C2FEA" w:rsidRPr="00BC6957">
        <w:rPr>
          <w:b/>
          <w:sz w:val="24"/>
          <w:szCs w:val="24"/>
        </w:rPr>
        <w:t>ublications from this project</w:t>
      </w:r>
    </w:p>
    <w:p w14:paraId="1FC24FB9" w14:textId="460B7660" w:rsidR="008C2FEA" w:rsidRPr="00BC6957" w:rsidRDefault="00BC6957">
      <w:pPr>
        <w:pStyle w:val="BodyText2"/>
        <w:tabs>
          <w:tab w:val="left" w:pos="-720"/>
        </w:tabs>
        <w:suppressAutoHyphens/>
        <w:jc w:val="left"/>
        <w:rPr>
          <w:sz w:val="24"/>
          <w:szCs w:val="24"/>
        </w:rPr>
      </w:pPr>
      <w:r w:rsidRPr="00BC6957">
        <w:rPr>
          <w:sz w:val="24"/>
          <w:szCs w:val="24"/>
        </w:rPr>
        <w:t>V. Sykes</w:t>
      </w:r>
      <w:r w:rsidR="00233D3E" w:rsidRPr="00BC6957">
        <w:rPr>
          <w:sz w:val="24"/>
          <w:szCs w:val="24"/>
        </w:rPr>
        <w:t xml:space="preserve">, </w:t>
      </w:r>
      <w:r w:rsidR="00E37ABC">
        <w:rPr>
          <w:sz w:val="24"/>
          <w:szCs w:val="24"/>
        </w:rPr>
        <w:t xml:space="preserve">R. </w:t>
      </w:r>
      <w:r w:rsidR="00FC479B">
        <w:rPr>
          <w:sz w:val="24"/>
          <w:szCs w:val="24"/>
        </w:rPr>
        <w:t xml:space="preserve">Blair, </w:t>
      </w:r>
      <w:r w:rsidR="00E37ABC">
        <w:rPr>
          <w:sz w:val="24"/>
          <w:szCs w:val="24"/>
        </w:rPr>
        <w:t>H.</w:t>
      </w:r>
      <w:r w:rsidR="00C66AB5">
        <w:rPr>
          <w:sz w:val="24"/>
          <w:szCs w:val="24"/>
        </w:rPr>
        <w:t xml:space="preserve"> </w:t>
      </w:r>
      <w:r w:rsidR="00C66AB5" w:rsidRPr="00BC6957">
        <w:rPr>
          <w:sz w:val="24"/>
          <w:szCs w:val="24"/>
        </w:rPr>
        <w:t>Kelly</w:t>
      </w:r>
      <w:r w:rsidR="00C66AB5">
        <w:rPr>
          <w:sz w:val="24"/>
          <w:szCs w:val="24"/>
        </w:rPr>
        <w:t xml:space="preserve">, </w:t>
      </w:r>
      <w:r w:rsidR="00236879">
        <w:rPr>
          <w:sz w:val="24"/>
          <w:szCs w:val="24"/>
        </w:rPr>
        <w:t>A. Willette, V. Pantalone</w:t>
      </w:r>
      <w:r w:rsidR="00E37ABC">
        <w:rPr>
          <w:sz w:val="24"/>
          <w:szCs w:val="24"/>
        </w:rPr>
        <w:t xml:space="preserve">, </w:t>
      </w:r>
      <w:r w:rsidR="00C66AB5">
        <w:rPr>
          <w:sz w:val="24"/>
          <w:szCs w:val="24"/>
        </w:rPr>
        <w:t>and</w:t>
      </w:r>
      <w:r w:rsidR="00C66AB5" w:rsidRPr="00BC6957">
        <w:rPr>
          <w:sz w:val="24"/>
          <w:szCs w:val="24"/>
        </w:rPr>
        <w:t xml:space="preserve"> </w:t>
      </w:r>
      <w:r w:rsidR="00C66AB5">
        <w:rPr>
          <w:sz w:val="24"/>
          <w:szCs w:val="24"/>
        </w:rPr>
        <w:t xml:space="preserve">A.T. McClure. </w:t>
      </w:r>
      <w:r w:rsidR="00EB33CF">
        <w:rPr>
          <w:sz w:val="24"/>
          <w:szCs w:val="24"/>
        </w:rPr>
        <w:t>2020</w:t>
      </w:r>
      <w:r w:rsidR="00C66AB5">
        <w:rPr>
          <w:sz w:val="24"/>
          <w:szCs w:val="24"/>
        </w:rPr>
        <w:t xml:space="preserve">. </w:t>
      </w:r>
      <w:r w:rsidR="00233D3E" w:rsidRPr="00BC6957">
        <w:rPr>
          <w:sz w:val="24"/>
          <w:szCs w:val="24"/>
        </w:rPr>
        <w:t>Soy</w:t>
      </w:r>
      <w:r w:rsidR="00E37ABC">
        <w:rPr>
          <w:sz w:val="24"/>
          <w:szCs w:val="24"/>
        </w:rPr>
        <w:t>bean Variety Tests in Tennessee</w:t>
      </w:r>
      <w:r w:rsidR="00233D3E" w:rsidRPr="00BC6957">
        <w:rPr>
          <w:sz w:val="24"/>
          <w:szCs w:val="24"/>
        </w:rPr>
        <w:t xml:space="preserve"> </w:t>
      </w:r>
      <w:r w:rsidR="007C5040">
        <w:rPr>
          <w:sz w:val="24"/>
          <w:szCs w:val="24"/>
        </w:rPr>
        <w:t>2020</w:t>
      </w:r>
      <w:r w:rsidR="00C66AB5">
        <w:rPr>
          <w:sz w:val="24"/>
          <w:szCs w:val="24"/>
        </w:rPr>
        <w:t>.</w:t>
      </w:r>
      <w:r w:rsidR="00233D3E" w:rsidRPr="00BC6957">
        <w:rPr>
          <w:sz w:val="24"/>
          <w:szCs w:val="24"/>
        </w:rPr>
        <w:t xml:space="preserve"> </w:t>
      </w:r>
      <w:r w:rsidR="00C66AB5">
        <w:rPr>
          <w:sz w:val="24"/>
          <w:szCs w:val="24"/>
        </w:rPr>
        <w:t>UT Ext. PB</w:t>
      </w:r>
      <w:r w:rsidR="00E37ABC">
        <w:rPr>
          <w:sz w:val="24"/>
          <w:szCs w:val="24"/>
        </w:rPr>
        <w:t xml:space="preserve"> </w:t>
      </w:r>
      <w:r w:rsidR="007C5040">
        <w:rPr>
          <w:sz w:val="24"/>
          <w:szCs w:val="24"/>
        </w:rPr>
        <w:t>1889</w:t>
      </w:r>
      <w:r w:rsidR="00CF7DC1" w:rsidRPr="00BC6957">
        <w:rPr>
          <w:sz w:val="24"/>
          <w:szCs w:val="24"/>
        </w:rPr>
        <w:t>.</w:t>
      </w:r>
    </w:p>
    <w:p w14:paraId="1FC24FBA" w14:textId="77777777" w:rsidR="00CF7DC1" w:rsidRPr="00BC6957" w:rsidRDefault="00CF7DC1">
      <w:pPr>
        <w:pStyle w:val="BodyText2"/>
        <w:tabs>
          <w:tab w:val="left" w:pos="-720"/>
        </w:tabs>
        <w:suppressAutoHyphens/>
        <w:jc w:val="left"/>
        <w:rPr>
          <w:sz w:val="24"/>
          <w:szCs w:val="24"/>
        </w:rPr>
      </w:pPr>
    </w:p>
    <w:p w14:paraId="1FC24FBB" w14:textId="24894FE3" w:rsidR="00CF7DC1" w:rsidRDefault="00CF7DC1" w:rsidP="003A6161">
      <w:pPr>
        <w:rPr>
          <w:rFonts w:ascii="Times New Roman" w:hAnsi="Times New Roman"/>
          <w:b/>
          <w:szCs w:val="24"/>
        </w:rPr>
      </w:pPr>
      <w:r w:rsidRPr="00BC6957">
        <w:rPr>
          <w:rFonts w:ascii="Times New Roman" w:hAnsi="Times New Roman"/>
          <w:b/>
          <w:szCs w:val="24"/>
        </w:rPr>
        <w:t>Variety Test Website:</w:t>
      </w:r>
      <w:r w:rsidRPr="00BC6957">
        <w:rPr>
          <w:rFonts w:ascii="Times New Roman" w:hAnsi="Times New Roman"/>
          <w:szCs w:val="24"/>
        </w:rPr>
        <w:t xml:space="preserve">  </w:t>
      </w:r>
      <w:r w:rsidR="005F01D2">
        <w:rPr>
          <w:rFonts w:ascii="Times New Roman" w:hAnsi="Times New Roman"/>
          <w:b/>
          <w:szCs w:val="24"/>
        </w:rPr>
        <w:t>search.utcrops.com</w:t>
      </w:r>
      <w:r w:rsidR="007C5040">
        <w:rPr>
          <w:rFonts w:ascii="Times New Roman" w:hAnsi="Times New Roman"/>
          <w:b/>
          <w:szCs w:val="24"/>
        </w:rPr>
        <w:t>/soybean</w:t>
      </w:r>
    </w:p>
    <w:p w14:paraId="2B8E30C1" w14:textId="77777777" w:rsidR="00CE1274" w:rsidRDefault="00CE1274" w:rsidP="003A6161">
      <w:pPr>
        <w:rPr>
          <w:rFonts w:ascii="Times New Roman" w:hAnsi="Times New Roman"/>
          <w:b/>
          <w:szCs w:val="24"/>
        </w:rPr>
      </w:pPr>
    </w:p>
    <w:p w14:paraId="3F8B993A" w14:textId="77777777" w:rsidR="004E6E4E" w:rsidRDefault="004E6E4E" w:rsidP="00135019">
      <w:pPr>
        <w:widowControl/>
        <w:rPr>
          <w:rFonts w:ascii="Times New Roman" w:hAnsi="Times New Roman"/>
          <w:b/>
          <w:szCs w:val="24"/>
        </w:rPr>
      </w:pPr>
    </w:p>
    <w:p w14:paraId="3DB35A7A" w14:textId="77777777" w:rsidR="004E6E4E" w:rsidRDefault="004E6E4E" w:rsidP="00135019">
      <w:pPr>
        <w:widowControl/>
        <w:rPr>
          <w:rFonts w:ascii="Times New Roman" w:hAnsi="Times New Roman"/>
          <w:b/>
          <w:szCs w:val="24"/>
        </w:rPr>
      </w:pPr>
    </w:p>
    <w:p w14:paraId="13171893" w14:textId="77777777" w:rsidR="004E6E4E" w:rsidRDefault="004E6E4E" w:rsidP="00135019">
      <w:pPr>
        <w:widowControl/>
        <w:rPr>
          <w:rFonts w:ascii="Times New Roman" w:hAnsi="Times New Roman"/>
          <w:b/>
          <w:szCs w:val="24"/>
        </w:rPr>
      </w:pPr>
    </w:p>
    <w:p w14:paraId="0FBDB95D" w14:textId="77777777" w:rsidR="004E6E4E" w:rsidRDefault="004E6E4E" w:rsidP="00135019">
      <w:pPr>
        <w:widowControl/>
        <w:rPr>
          <w:rFonts w:ascii="Times New Roman" w:hAnsi="Times New Roman"/>
          <w:b/>
          <w:szCs w:val="24"/>
        </w:rPr>
      </w:pPr>
    </w:p>
    <w:p w14:paraId="7F5D7653" w14:textId="77777777" w:rsidR="001E6112" w:rsidRDefault="001E6112" w:rsidP="00135019">
      <w:pPr>
        <w:widowControl/>
        <w:rPr>
          <w:rFonts w:ascii="Times New Roman" w:hAnsi="Times New Roman"/>
          <w:b/>
          <w:szCs w:val="24"/>
        </w:rPr>
      </w:pPr>
    </w:p>
    <w:p w14:paraId="6C8C192A" w14:textId="77777777" w:rsidR="007C5040" w:rsidRDefault="007C5040" w:rsidP="00135019">
      <w:pPr>
        <w:widowControl/>
        <w:rPr>
          <w:rFonts w:ascii="Times New Roman" w:hAnsi="Times New Roman"/>
          <w:b/>
          <w:szCs w:val="24"/>
        </w:rPr>
      </w:pPr>
    </w:p>
    <w:p w14:paraId="1DC2E019" w14:textId="77777777" w:rsidR="007C5040" w:rsidRDefault="007C5040" w:rsidP="00135019">
      <w:pPr>
        <w:widowControl/>
        <w:rPr>
          <w:rFonts w:ascii="Times New Roman" w:hAnsi="Times New Roman"/>
          <w:b/>
          <w:szCs w:val="24"/>
        </w:rPr>
      </w:pPr>
    </w:p>
    <w:p w14:paraId="08F12DB7" w14:textId="55AE60C2" w:rsidR="00CE1274" w:rsidRDefault="00236879" w:rsidP="00135019">
      <w:pPr>
        <w:widowControl/>
        <w:rPr>
          <w:rFonts w:ascii="Times New Roman" w:hAnsi="Times New Roman"/>
          <w:szCs w:val="24"/>
        </w:rPr>
      </w:pPr>
      <w:r>
        <w:rPr>
          <w:rFonts w:ascii="Times New Roman" w:hAnsi="Times New Roman"/>
          <w:b/>
          <w:szCs w:val="24"/>
        </w:rPr>
        <w:lastRenderedPageBreak/>
        <w:t xml:space="preserve">Table 1. </w:t>
      </w:r>
      <w:r>
        <w:rPr>
          <w:rFonts w:ascii="Times New Roman" w:hAnsi="Times New Roman"/>
          <w:szCs w:val="24"/>
        </w:rPr>
        <w:t>Total number of soybean variety entries within each herbicide tolerance trait class and maturity group in the 20</w:t>
      </w:r>
      <w:r w:rsidR="00135019">
        <w:rPr>
          <w:rFonts w:ascii="Times New Roman" w:hAnsi="Times New Roman"/>
          <w:szCs w:val="24"/>
        </w:rPr>
        <w:t>20</w:t>
      </w:r>
      <w:r>
        <w:rPr>
          <w:rFonts w:ascii="Times New Roman" w:hAnsi="Times New Roman"/>
          <w:szCs w:val="24"/>
        </w:rPr>
        <w:t xml:space="preserve"> UT REC soybean variety trials. </w:t>
      </w:r>
    </w:p>
    <w:p w14:paraId="79C481AF" w14:textId="77777777" w:rsidR="00135019" w:rsidRPr="00135019" w:rsidRDefault="00135019" w:rsidP="00135019">
      <w:pPr>
        <w:widowControl/>
        <w:rPr>
          <w:rFonts w:ascii="Times New Roman" w:hAnsi="Times New Roman"/>
          <w:b/>
          <w:szCs w:val="24"/>
        </w:rPr>
      </w:pPr>
    </w:p>
    <w:tbl>
      <w:tblPr>
        <w:tblW w:w="5760" w:type="dxa"/>
        <w:tblLook w:val="04A0" w:firstRow="1" w:lastRow="0" w:firstColumn="1" w:lastColumn="0" w:noHBand="0" w:noVBand="1"/>
      </w:tblPr>
      <w:tblGrid>
        <w:gridCol w:w="1237"/>
        <w:gridCol w:w="683"/>
        <w:gridCol w:w="960"/>
        <w:gridCol w:w="960"/>
        <w:gridCol w:w="960"/>
        <w:gridCol w:w="960"/>
      </w:tblGrid>
      <w:tr w:rsidR="007C5040" w:rsidRPr="007C5040" w14:paraId="5E03B848" w14:textId="77777777" w:rsidTr="007C5040">
        <w:trPr>
          <w:trHeight w:val="324"/>
        </w:trPr>
        <w:tc>
          <w:tcPr>
            <w:tcW w:w="1920" w:type="dxa"/>
            <w:gridSpan w:val="2"/>
            <w:tcBorders>
              <w:top w:val="nil"/>
              <w:left w:val="nil"/>
              <w:bottom w:val="nil"/>
              <w:right w:val="nil"/>
            </w:tcBorders>
            <w:shd w:val="clear" w:color="000000" w:fill="FFFFFF"/>
            <w:noWrap/>
            <w:vAlign w:val="bottom"/>
            <w:hideMark/>
          </w:tcPr>
          <w:p w14:paraId="7E8BBB5F" w14:textId="77777777" w:rsidR="007C5040" w:rsidRPr="007C5040" w:rsidRDefault="007C5040" w:rsidP="007C5040">
            <w:pPr>
              <w:widowControl/>
              <w:rPr>
                <w:rFonts w:ascii="Calibri" w:hAnsi="Calibri" w:cs="Calibri"/>
                <w:b/>
                <w:bCs/>
                <w:snapToGrid/>
                <w:color w:val="000000"/>
                <w:sz w:val="22"/>
                <w:szCs w:val="22"/>
              </w:rPr>
            </w:pPr>
            <w:r w:rsidRPr="007C5040">
              <w:rPr>
                <w:rFonts w:ascii="Calibri" w:hAnsi="Calibri" w:cs="Calibri"/>
                <w:b/>
                <w:bCs/>
                <w:snapToGrid/>
                <w:color w:val="000000"/>
                <w:sz w:val="22"/>
                <w:szCs w:val="22"/>
              </w:rPr>
              <w:t>2020 Entries</w:t>
            </w:r>
          </w:p>
        </w:tc>
        <w:tc>
          <w:tcPr>
            <w:tcW w:w="960" w:type="dxa"/>
            <w:tcBorders>
              <w:top w:val="nil"/>
              <w:left w:val="nil"/>
              <w:bottom w:val="nil"/>
              <w:right w:val="nil"/>
            </w:tcBorders>
            <w:shd w:val="clear" w:color="000000" w:fill="FFFFFF"/>
            <w:noWrap/>
            <w:vAlign w:val="bottom"/>
            <w:hideMark/>
          </w:tcPr>
          <w:p w14:paraId="51A027E4" w14:textId="77777777" w:rsidR="007C5040" w:rsidRPr="007C5040" w:rsidRDefault="007C5040" w:rsidP="007C5040">
            <w:pPr>
              <w:widowControl/>
              <w:rPr>
                <w:rFonts w:ascii="Arial" w:hAnsi="Arial" w:cs="Arial"/>
                <w:snapToGrid/>
                <w:sz w:val="20"/>
              </w:rPr>
            </w:pPr>
            <w:r w:rsidRPr="007C5040">
              <w:rPr>
                <w:rFonts w:ascii="Arial" w:hAnsi="Arial" w:cs="Arial"/>
                <w:snapToGrid/>
                <w:sz w:val="20"/>
              </w:rPr>
              <w:t> </w:t>
            </w:r>
          </w:p>
        </w:tc>
        <w:tc>
          <w:tcPr>
            <w:tcW w:w="960" w:type="dxa"/>
            <w:tcBorders>
              <w:top w:val="nil"/>
              <w:left w:val="nil"/>
              <w:bottom w:val="nil"/>
              <w:right w:val="nil"/>
            </w:tcBorders>
            <w:shd w:val="clear" w:color="000000" w:fill="FFFFFF"/>
            <w:noWrap/>
            <w:vAlign w:val="bottom"/>
            <w:hideMark/>
          </w:tcPr>
          <w:p w14:paraId="082743C0" w14:textId="77777777" w:rsidR="007C5040" w:rsidRPr="007C5040" w:rsidRDefault="007C5040" w:rsidP="007C5040">
            <w:pPr>
              <w:widowControl/>
              <w:rPr>
                <w:rFonts w:ascii="Arial" w:hAnsi="Arial" w:cs="Arial"/>
                <w:snapToGrid/>
                <w:sz w:val="20"/>
              </w:rPr>
            </w:pPr>
            <w:r w:rsidRPr="007C5040">
              <w:rPr>
                <w:rFonts w:ascii="Arial" w:hAnsi="Arial" w:cs="Arial"/>
                <w:snapToGrid/>
                <w:sz w:val="20"/>
              </w:rPr>
              <w:t> </w:t>
            </w:r>
          </w:p>
        </w:tc>
        <w:tc>
          <w:tcPr>
            <w:tcW w:w="960" w:type="dxa"/>
            <w:tcBorders>
              <w:top w:val="nil"/>
              <w:left w:val="nil"/>
              <w:bottom w:val="nil"/>
              <w:right w:val="nil"/>
            </w:tcBorders>
            <w:shd w:val="clear" w:color="000000" w:fill="FFFFFF"/>
            <w:noWrap/>
            <w:vAlign w:val="bottom"/>
            <w:hideMark/>
          </w:tcPr>
          <w:p w14:paraId="655EE222" w14:textId="77777777" w:rsidR="007C5040" w:rsidRPr="007C5040" w:rsidRDefault="007C5040" w:rsidP="007C5040">
            <w:pPr>
              <w:widowControl/>
              <w:rPr>
                <w:rFonts w:ascii="Arial" w:hAnsi="Arial" w:cs="Arial"/>
                <w:snapToGrid/>
                <w:sz w:val="20"/>
              </w:rPr>
            </w:pPr>
            <w:r w:rsidRPr="007C5040">
              <w:rPr>
                <w:rFonts w:ascii="Arial" w:hAnsi="Arial" w:cs="Arial"/>
                <w:snapToGrid/>
                <w:sz w:val="20"/>
              </w:rPr>
              <w:t> </w:t>
            </w:r>
          </w:p>
        </w:tc>
        <w:tc>
          <w:tcPr>
            <w:tcW w:w="960" w:type="dxa"/>
            <w:tcBorders>
              <w:top w:val="nil"/>
              <w:left w:val="nil"/>
              <w:bottom w:val="nil"/>
              <w:right w:val="nil"/>
            </w:tcBorders>
            <w:shd w:val="clear" w:color="000000" w:fill="FFFFFF"/>
            <w:noWrap/>
            <w:vAlign w:val="bottom"/>
            <w:hideMark/>
          </w:tcPr>
          <w:p w14:paraId="041613D6" w14:textId="77777777" w:rsidR="007C5040" w:rsidRPr="007C5040" w:rsidRDefault="007C5040" w:rsidP="007C5040">
            <w:pPr>
              <w:widowControl/>
              <w:rPr>
                <w:rFonts w:ascii="Arial" w:hAnsi="Arial" w:cs="Arial"/>
                <w:snapToGrid/>
                <w:sz w:val="20"/>
              </w:rPr>
            </w:pPr>
            <w:r w:rsidRPr="007C5040">
              <w:rPr>
                <w:rFonts w:ascii="Arial" w:hAnsi="Arial" w:cs="Arial"/>
                <w:snapToGrid/>
                <w:sz w:val="20"/>
              </w:rPr>
              <w:t> </w:t>
            </w:r>
          </w:p>
        </w:tc>
      </w:tr>
      <w:tr w:rsidR="007C5040" w:rsidRPr="007C5040" w14:paraId="7B3E569E" w14:textId="77777777" w:rsidTr="007C5040">
        <w:trPr>
          <w:trHeight w:val="324"/>
        </w:trPr>
        <w:tc>
          <w:tcPr>
            <w:tcW w:w="1237" w:type="dxa"/>
            <w:tcBorders>
              <w:top w:val="single" w:sz="8" w:space="0" w:color="auto"/>
              <w:left w:val="single" w:sz="4" w:space="0" w:color="auto"/>
              <w:bottom w:val="single" w:sz="4" w:space="0" w:color="auto"/>
              <w:right w:val="single" w:sz="4" w:space="0" w:color="auto"/>
            </w:tcBorders>
            <w:shd w:val="clear" w:color="000000" w:fill="A6A6A6"/>
            <w:noWrap/>
            <w:vAlign w:val="bottom"/>
            <w:hideMark/>
          </w:tcPr>
          <w:p w14:paraId="4FC17D32" w14:textId="77777777" w:rsidR="007C5040" w:rsidRPr="007C5040" w:rsidRDefault="007C5040" w:rsidP="007C5040">
            <w:pPr>
              <w:widowControl/>
              <w:rPr>
                <w:rFonts w:ascii="Calibri" w:hAnsi="Calibri" w:cs="Calibri"/>
                <w:snapToGrid/>
                <w:color w:val="000000"/>
                <w:sz w:val="22"/>
                <w:szCs w:val="22"/>
              </w:rPr>
            </w:pPr>
            <w:r w:rsidRPr="007C5040">
              <w:rPr>
                <w:rFonts w:ascii="Calibri" w:hAnsi="Calibri" w:cs="Calibri"/>
                <w:snapToGrid/>
                <w:color w:val="000000"/>
                <w:sz w:val="22"/>
                <w:szCs w:val="22"/>
              </w:rPr>
              <w:t> </w:t>
            </w:r>
          </w:p>
        </w:tc>
        <w:tc>
          <w:tcPr>
            <w:tcW w:w="683" w:type="dxa"/>
            <w:tcBorders>
              <w:top w:val="single" w:sz="8" w:space="0" w:color="auto"/>
              <w:left w:val="nil"/>
              <w:bottom w:val="single" w:sz="4" w:space="0" w:color="auto"/>
              <w:right w:val="single" w:sz="4" w:space="0" w:color="auto"/>
            </w:tcBorders>
            <w:shd w:val="clear" w:color="000000" w:fill="A6A6A6"/>
            <w:noWrap/>
            <w:vAlign w:val="bottom"/>
            <w:hideMark/>
          </w:tcPr>
          <w:p w14:paraId="4CECB53D" w14:textId="77777777" w:rsidR="007C5040" w:rsidRPr="007C5040" w:rsidRDefault="007C5040" w:rsidP="007C5040">
            <w:pPr>
              <w:widowControl/>
              <w:rPr>
                <w:rFonts w:ascii="Calibri" w:hAnsi="Calibri" w:cs="Calibri"/>
                <w:b/>
                <w:bCs/>
                <w:snapToGrid/>
                <w:color w:val="000000"/>
                <w:sz w:val="22"/>
                <w:szCs w:val="22"/>
              </w:rPr>
            </w:pPr>
            <w:r w:rsidRPr="007C5040">
              <w:rPr>
                <w:rFonts w:ascii="Calibri" w:hAnsi="Calibri" w:cs="Calibri"/>
                <w:b/>
                <w:bCs/>
                <w:snapToGrid/>
                <w:color w:val="000000"/>
                <w:sz w:val="22"/>
                <w:szCs w:val="22"/>
              </w:rPr>
              <w:t>MG3</w:t>
            </w:r>
          </w:p>
        </w:tc>
        <w:tc>
          <w:tcPr>
            <w:tcW w:w="960" w:type="dxa"/>
            <w:tcBorders>
              <w:top w:val="single" w:sz="8" w:space="0" w:color="auto"/>
              <w:left w:val="nil"/>
              <w:bottom w:val="single" w:sz="4" w:space="0" w:color="auto"/>
              <w:right w:val="single" w:sz="4" w:space="0" w:color="auto"/>
            </w:tcBorders>
            <w:shd w:val="clear" w:color="000000" w:fill="A6A6A6"/>
            <w:noWrap/>
            <w:vAlign w:val="bottom"/>
            <w:hideMark/>
          </w:tcPr>
          <w:p w14:paraId="2FF1C957" w14:textId="77777777" w:rsidR="007C5040" w:rsidRPr="007C5040" w:rsidRDefault="007C5040" w:rsidP="007C5040">
            <w:pPr>
              <w:widowControl/>
              <w:rPr>
                <w:rFonts w:ascii="Calibri" w:hAnsi="Calibri" w:cs="Calibri"/>
                <w:b/>
                <w:bCs/>
                <w:snapToGrid/>
                <w:color w:val="000000"/>
                <w:sz w:val="22"/>
                <w:szCs w:val="22"/>
              </w:rPr>
            </w:pPr>
            <w:r w:rsidRPr="007C5040">
              <w:rPr>
                <w:rFonts w:ascii="Calibri" w:hAnsi="Calibri" w:cs="Calibri"/>
                <w:b/>
                <w:bCs/>
                <w:snapToGrid/>
                <w:color w:val="000000"/>
                <w:sz w:val="22"/>
                <w:szCs w:val="22"/>
              </w:rPr>
              <w:t>MG4E</w:t>
            </w:r>
          </w:p>
        </w:tc>
        <w:tc>
          <w:tcPr>
            <w:tcW w:w="960" w:type="dxa"/>
            <w:tcBorders>
              <w:top w:val="single" w:sz="8" w:space="0" w:color="auto"/>
              <w:left w:val="nil"/>
              <w:bottom w:val="single" w:sz="4" w:space="0" w:color="auto"/>
              <w:right w:val="single" w:sz="4" w:space="0" w:color="auto"/>
            </w:tcBorders>
            <w:shd w:val="clear" w:color="000000" w:fill="A6A6A6"/>
            <w:noWrap/>
            <w:vAlign w:val="bottom"/>
            <w:hideMark/>
          </w:tcPr>
          <w:p w14:paraId="69C5E2D3" w14:textId="77777777" w:rsidR="007C5040" w:rsidRPr="007C5040" w:rsidRDefault="007C5040" w:rsidP="007C5040">
            <w:pPr>
              <w:widowControl/>
              <w:rPr>
                <w:rFonts w:ascii="Calibri" w:hAnsi="Calibri" w:cs="Calibri"/>
                <w:b/>
                <w:bCs/>
                <w:snapToGrid/>
                <w:color w:val="000000"/>
                <w:sz w:val="22"/>
                <w:szCs w:val="22"/>
              </w:rPr>
            </w:pPr>
            <w:r w:rsidRPr="007C5040">
              <w:rPr>
                <w:rFonts w:ascii="Calibri" w:hAnsi="Calibri" w:cs="Calibri"/>
                <w:b/>
                <w:bCs/>
                <w:snapToGrid/>
                <w:color w:val="000000"/>
                <w:sz w:val="22"/>
                <w:szCs w:val="22"/>
              </w:rPr>
              <w:t>MG4L</w:t>
            </w:r>
          </w:p>
        </w:tc>
        <w:tc>
          <w:tcPr>
            <w:tcW w:w="960" w:type="dxa"/>
            <w:tcBorders>
              <w:top w:val="single" w:sz="8" w:space="0" w:color="auto"/>
              <w:left w:val="nil"/>
              <w:bottom w:val="single" w:sz="4" w:space="0" w:color="auto"/>
              <w:right w:val="single" w:sz="4" w:space="0" w:color="auto"/>
            </w:tcBorders>
            <w:shd w:val="clear" w:color="000000" w:fill="A6A6A6"/>
            <w:noWrap/>
            <w:vAlign w:val="bottom"/>
            <w:hideMark/>
          </w:tcPr>
          <w:p w14:paraId="679B98C9" w14:textId="77777777" w:rsidR="007C5040" w:rsidRPr="007C5040" w:rsidRDefault="007C5040" w:rsidP="007C5040">
            <w:pPr>
              <w:widowControl/>
              <w:rPr>
                <w:rFonts w:ascii="Calibri" w:hAnsi="Calibri" w:cs="Calibri"/>
                <w:b/>
                <w:bCs/>
                <w:snapToGrid/>
                <w:color w:val="000000"/>
                <w:sz w:val="22"/>
                <w:szCs w:val="22"/>
              </w:rPr>
            </w:pPr>
            <w:r w:rsidRPr="007C5040">
              <w:rPr>
                <w:rFonts w:ascii="Calibri" w:hAnsi="Calibri" w:cs="Calibri"/>
                <w:b/>
                <w:bCs/>
                <w:snapToGrid/>
                <w:color w:val="000000"/>
                <w:sz w:val="22"/>
                <w:szCs w:val="22"/>
              </w:rPr>
              <w:t>MG5E</w:t>
            </w:r>
          </w:p>
        </w:tc>
        <w:tc>
          <w:tcPr>
            <w:tcW w:w="960" w:type="dxa"/>
            <w:tcBorders>
              <w:top w:val="single" w:sz="8" w:space="0" w:color="auto"/>
              <w:left w:val="nil"/>
              <w:bottom w:val="single" w:sz="4" w:space="0" w:color="auto"/>
              <w:right w:val="single" w:sz="4" w:space="0" w:color="auto"/>
            </w:tcBorders>
            <w:shd w:val="clear" w:color="000000" w:fill="A6A6A6"/>
            <w:noWrap/>
            <w:vAlign w:val="bottom"/>
            <w:hideMark/>
          </w:tcPr>
          <w:p w14:paraId="57413295" w14:textId="77777777" w:rsidR="007C5040" w:rsidRPr="007C5040" w:rsidRDefault="007C5040" w:rsidP="007C5040">
            <w:pPr>
              <w:widowControl/>
              <w:rPr>
                <w:rFonts w:ascii="Calibri" w:hAnsi="Calibri" w:cs="Calibri"/>
                <w:b/>
                <w:bCs/>
                <w:snapToGrid/>
                <w:color w:val="000000"/>
                <w:sz w:val="22"/>
                <w:szCs w:val="22"/>
              </w:rPr>
            </w:pPr>
            <w:r w:rsidRPr="007C5040">
              <w:rPr>
                <w:rFonts w:ascii="Calibri" w:hAnsi="Calibri" w:cs="Calibri"/>
                <w:b/>
                <w:bCs/>
                <w:snapToGrid/>
                <w:color w:val="000000"/>
                <w:sz w:val="22"/>
                <w:szCs w:val="22"/>
              </w:rPr>
              <w:t xml:space="preserve">Total </w:t>
            </w:r>
          </w:p>
        </w:tc>
      </w:tr>
      <w:tr w:rsidR="007C5040" w:rsidRPr="007C5040" w14:paraId="2018C423" w14:textId="77777777" w:rsidTr="007C5040">
        <w:trPr>
          <w:trHeight w:val="324"/>
        </w:trPr>
        <w:tc>
          <w:tcPr>
            <w:tcW w:w="1237" w:type="dxa"/>
            <w:tcBorders>
              <w:top w:val="nil"/>
              <w:left w:val="single" w:sz="4" w:space="0" w:color="auto"/>
              <w:bottom w:val="single" w:sz="4" w:space="0" w:color="auto"/>
              <w:right w:val="single" w:sz="4" w:space="0" w:color="auto"/>
            </w:tcBorders>
            <w:shd w:val="clear" w:color="000000" w:fill="A6A6A6"/>
            <w:noWrap/>
            <w:vAlign w:val="bottom"/>
            <w:hideMark/>
          </w:tcPr>
          <w:p w14:paraId="218DD918" w14:textId="77777777" w:rsidR="007C5040" w:rsidRPr="007C5040" w:rsidRDefault="007C5040" w:rsidP="007C5040">
            <w:pPr>
              <w:widowControl/>
              <w:rPr>
                <w:rFonts w:ascii="Calibri" w:hAnsi="Calibri" w:cs="Calibri"/>
                <w:b/>
                <w:bCs/>
                <w:snapToGrid/>
                <w:color w:val="000000"/>
                <w:sz w:val="22"/>
                <w:szCs w:val="22"/>
              </w:rPr>
            </w:pPr>
            <w:r w:rsidRPr="007C5040">
              <w:rPr>
                <w:rFonts w:ascii="Calibri" w:hAnsi="Calibri" w:cs="Calibri"/>
                <w:b/>
                <w:bCs/>
                <w:snapToGrid/>
                <w:color w:val="000000"/>
                <w:sz w:val="22"/>
                <w:szCs w:val="22"/>
              </w:rPr>
              <w:t>Conv.</w:t>
            </w:r>
          </w:p>
        </w:tc>
        <w:tc>
          <w:tcPr>
            <w:tcW w:w="683" w:type="dxa"/>
            <w:tcBorders>
              <w:top w:val="nil"/>
              <w:left w:val="nil"/>
              <w:bottom w:val="single" w:sz="4" w:space="0" w:color="auto"/>
              <w:right w:val="single" w:sz="4" w:space="0" w:color="auto"/>
            </w:tcBorders>
            <w:shd w:val="clear" w:color="000000" w:fill="FFFFFF"/>
            <w:noWrap/>
            <w:vAlign w:val="bottom"/>
            <w:hideMark/>
          </w:tcPr>
          <w:p w14:paraId="59CE448F" w14:textId="77777777" w:rsidR="007C5040" w:rsidRPr="007C5040" w:rsidRDefault="007C5040" w:rsidP="007C5040">
            <w:pPr>
              <w:widowControl/>
              <w:jc w:val="center"/>
              <w:rPr>
                <w:rFonts w:ascii="Calibri" w:hAnsi="Calibri" w:cs="Calibri"/>
                <w:snapToGrid/>
                <w:color w:val="000000"/>
                <w:sz w:val="22"/>
                <w:szCs w:val="22"/>
              </w:rPr>
            </w:pPr>
            <w:r w:rsidRPr="007C5040">
              <w:rPr>
                <w:rFonts w:ascii="Calibri" w:hAnsi="Calibri" w:cs="Calibri"/>
                <w:snapToGrid/>
                <w:color w:val="000000"/>
                <w:sz w:val="22"/>
                <w:szCs w:val="22"/>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59290FCB" w14:textId="77777777" w:rsidR="007C5040" w:rsidRPr="007C5040" w:rsidRDefault="007C5040" w:rsidP="007C5040">
            <w:pPr>
              <w:widowControl/>
              <w:jc w:val="center"/>
              <w:rPr>
                <w:rFonts w:ascii="Calibri" w:hAnsi="Calibri" w:cs="Calibri"/>
                <w:snapToGrid/>
                <w:color w:val="000000"/>
                <w:sz w:val="22"/>
                <w:szCs w:val="22"/>
              </w:rPr>
            </w:pPr>
            <w:r w:rsidRPr="007C5040">
              <w:rPr>
                <w:rFonts w:ascii="Calibri" w:hAnsi="Calibri" w:cs="Calibri"/>
                <w:snapToGrid/>
                <w:color w:val="000000"/>
                <w:sz w:val="22"/>
                <w:szCs w:val="22"/>
              </w:rPr>
              <w:t>1</w:t>
            </w:r>
          </w:p>
        </w:tc>
        <w:tc>
          <w:tcPr>
            <w:tcW w:w="960" w:type="dxa"/>
            <w:tcBorders>
              <w:top w:val="nil"/>
              <w:left w:val="nil"/>
              <w:bottom w:val="single" w:sz="4" w:space="0" w:color="auto"/>
              <w:right w:val="single" w:sz="4" w:space="0" w:color="auto"/>
            </w:tcBorders>
            <w:shd w:val="clear" w:color="000000" w:fill="FFFFFF"/>
            <w:noWrap/>
            <w:vAlign w:val="bottom"/>
            <w:hideMark/>
          </w:tcPr>
          <w:p w14:paraId="174FC387" w14:textId="77777777" w:rsidR="007C5040" w:rsidRPr="007C5040" w:rsidRDefault="007C5040" w:rsidP="007C5040">
            <w:pPr>
              <w:widowControl/>
              <w:jc w:val="center"/>
              <w:rPr>
                <w:rFonts w:ascii="Calibri" w:hAnsi="Calibri" w:cs="Calibri"/>
                <w:snapToGrid/>
                <w:color w:val="000000"/>
                <w:sz w:val="22"/>
                <w:szCs w:val="22"/>
              </w:rPr>
            </w:pPr>
            <w:r w:rsidRPr="007C5040">
              <w:rPr>
                <w:rFonts w:ascii="Calibri" w:hAnsi="Calibri" w:cs="Calibri"/>
                <w:snapToGrid/>
                <w:color w:val="000000"/>
                <w:sz w:val="22"/>
                <w:szCs w:val="22"/>
              </w:rPr>
              <w:t>7</w:t>
            </w:r>
          </w:p>
        </w:tc>
        <w:tc>
          <w:tcPr>
            <w:tcW w:w="960" w:type="dxa"/>
            <w:tcBorders>
              <w:top w:val="nil"/>
              <w:left w:val="nil"/>
              <w:bottom w:val="single" w:sz="4" w:space="0" w:color="auto"/>
              <w:right w:val="single" w:sz="4" w:space="0" w:color="auto"/>
            </w:tcBorders>
            <w:shd w:val="clear" w:color="000000" w:fill="FFFFFF"/>
            <w:noWrap/>
            <w:vAlign w:val="bottom"/>
            <w:hideMark/>
          </w:tcPr>
          <w:p w14:paraId="6A0CD148" w14:textId="77777777" w:rsidR="007C5040" w:rsidRPr="007C5040" w:rsidRDefault="007C5040" w:rsidP="007C5040">
            <w:pPr>
              <w:widowControl/>
              <w:jc w:val="center"/>
              <w:rPr>
                <w:rFonts w:ascii="Calibri" w:hAnsi="Calibri" w:cs="Calibri"/>
                <w:snapToGrid/>
                <w:color w:val="000000"/>
                <w:sz w:val="22"/>
                <w:szCs w:val="22"/>
              </w:rPr>
            </w:pPr>
            <w:r w:rsidRPr="007C5040">
              <w:rPr>
                <w:rFonts w:ascii="Calibri" w:hAnsi="Calibri" w:cs="Calibri"/>
                <w:snapToGrid/>
                <w:color w:val="000000"/>
                <w:sz w:val="22"/>
                <w:szCs w:val="22"/>
              </w:rPr>
              <w:t>7</w:t>
            </w:r>
          </w:p>
        </w:tc>
        <w:tc>
          <w:tcPr>
            <w:tcW w:w="960" w:type="dxa"/>
            <w:tcBorders>
              <w:top w:val="nil"/>
              <w:left w:val="nil"/>
              <w:bottom w:val="single" w:sz="4" w:space="0" w:color="auto"/>
              <w:right w:val="single" w:sz="4" w:space="0" w:color="auto"/>
            </w:tcBorders>
            <w:shd w:val="clear" w:color="000000" w:fill="D9D9D9"/>
            <w:noWrap/>
            <w:vAlign w:val="bottom"/>
            <w:hideMark/>
          </w:tcPr>
          <w:p w14:paraId="08C59CB0" w14:textId="77777777" w:rsidR="007C5040" w:rsidRPr="007C5040" w:rsidRDefault="007C5040" w:rsidP="007C5040">
            <w:pPr>
              <w:widowControl/>
              <w:jc w:val="center"/>
              <w:rPr>
                <w:rFonts w:ascii="Calibri" w:hAnsi="Calibri" w:cs="Calibri"/>
                <w:b/>
                <w:bCs/>
                <w:snapToGrid/>
                <w:color w:val="000000"/>
                <w:sz w:val="22"/>
                <w:szCs w:val="22"/>
              </w:rPr>
            </w:pPr>
            <w:r w:rsidRPr="007C5040">
              <w:rPr>
                <w:rFonts w:ascii="Calibri" w:hAnsi="Calibri" w:cs="Calibri"/>
                <w:b/>
                <w:bCs/>
                <w:snapToGrid/>
                <w:color w:val="000000"/>
                <w:sz w:val="22"/>
                <w:szCs w:val="22"/>
              </w:rPr>
              <w:t>15</w:t>
            </w:r>
          </w:p>
        </w:tc>
      </w:tr>
      <w:tr w:rsidR="007C5040" w:rsidRPr="007C5040" w14:paraId="46E80521" w14:textId="77777777" w:rsidTr="007C5040">
        <w:trPr>
          <w:trHeight w:val="312"/>
        </w:trPr>
        <w:tc>
          <w:tcPr>
            <w:tcW w:w="1237" w:type="dxa"/>
            <w:tcBorders>
              <w:top w:val="nil"/>
              <w:left w:val="single" w:sz="4" w:space="0" w:color="auto"/>
              <w:bottom w:val="single" w:sz="4" w:space="0" w:color="auto"/>
              <w:right w:val="single" w:sz="4" w:space="0" w:color="auto"/>
            </w:tcBorders>
            <w:shd w:val="clear" w:color="000000" w:fill="A6A6A6"/>
            <w:noWrap/>
            <w:vAlign w:val="bottom"/>
            <w:hideMark/>
          </w:tcPr>
          <w:p w14:paraId="71292F08" w14:textId="77777777" w:rsidR="007C5040" w:rsidRPr="007C5040" w:rsidRDefault="007C5040" w:rsidP="007C5040">
            <w:pPr>
              <w:widowControl/>
              <w:rPr>
                <w:rFonts w:ascii="Calibri" w:hAnsi="Calibri" w:cs="Calibri"/>
                <w:b/>
                <w:bCs/>
                <w:snapToGrid/>
                <w:color w:val="000000"/>
                <w:sz w:val="22"/>
                <w:szCs w:val="22"/>
              </w:rPr>
            </w:pPr>
            <w:r w:rsidRPr="007C5040">
              <w:rPr>
                <w:rFonts w:ascii="Calibri" w:hAnsi="Calibri" w:cs="Calibri"/>
                <w:b/>
                <w:bCs/>
                <w:snapToGrid/>
                <w:color w:val="000000"/>
                <w:sz w:val="22"/>
                <w:szCs w:val="22"/>
              </w:rPr>
              <w:t>STS</w:t>
            </w:r>
          </w:p>
        </w:tc>
        <w:tc>
          <w:tcPr>
            <w:tcW w:w="683" w:type="dxa"/>
            <w:tcBorders>
              <w:top w:val="nil"/>
              <w:left w:val="nil"/>
              <w:bottom w:val="single" w:sz="4" w:space="0" w:color="auto"/>
              <w:right w:val="single" w:sz="4" w:space="0" w:color="auto"/>
            </w:tcBorders>
            <w:shd w:val="clear" w:color="000000" w:fill="FFFFFF"/>
            <w:noWrap/>
            <w:vAlign w:val="bottom"/>
            <w:hideMark/>
          </w:tcPr>
          <w:p w14:paraId="53FE2836" w14:textId="77777777" w:rsidR="007C5040" w:rsidRPr="007C5040" w:rsidRDefault="007C5040" w:rsidP="007C5040">
            <w:pPr>
              <w:widowControl/>
              <w:jc w:val="center"/>
              <w:rPr>
                <w:rFonts w:ascii="Calibri" w:hAnsi="Calibri" w:cs="Calibri"/>
                <w:snapToGrid/>
                <w:color w:val="000000"/>
                <w:sz w:val="22"/>
                <w:szCs w:val="22"/>
              </w:rPr>
            </w:pPr>
            <w:r w:rsidRPr="007C5040">
              <w:rPr>
                <w:rFonts w:ascii="Calibri" w:hAnsi="Calibri" w:cs="Calibri"/>
                <w:snapToGrid/>
                <w:color w:val="000000"/>
                <w:sz w:val="22"/>
                <w:szCs w:val="22"/>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58598572" w14:textId="77777777" w:rsidR="007C5040" w:rsidRPr="007C5040" w:rsidRDefault="007C5040" w:rsidP="007C5040">
            <w:pPr>
              <w:widowControl/>
              <w:jc w:val="center"/>
              <w:rPr>
                <w:rFonts w:ascii="Calibri" w:hAnsi="Calibri" w:cs="Calibri"/>
                <w:snapToGrid/>
                <w:color w:val="000000"/>
                <w:sz w:val="22"/>
                <w:szCs w:val="22"/>
              </w:rPr>
            </w:pPr>
            <w:r w:rsidRPr="007C5040">
              <w:rPr>
                <w:rFonts w:ascii="Calibri" w:hAnsi="Calibri" w:cs="Calibri"/>
                <w:snapToGrid/>
                <w:color w:val="000000"/>
                <w:sz w:val="22"/>
                <w:szCs w:val="22"/>
              </w:rPr>
              <w:t>1</w:t>
            </w:r>
          </w:p>
        </w:tc>
        <w:tc>
          <w:tcPr>
            <w:tcW w:w="960" w:type="dxa"/>
            <w:tcBorders>
              <w:top w:val="nil"/>
              <w:left w:val="nil"/>
              <w:bottom w:val="single" w:sz="4" w:space="0" w:color="auto"/>
              <w:right w:val="single" w:sz="4" w:space="0" w:color="auto"/>
            </w:tcBorders>
            <w:shd w:val="clear" w:color="000000" w:fill="FFFFFF"/>
            <w:noWrap/>
            <w:vAlign w:val="bottom"/>
            <w:hideMark/>
          </w:tcPr>
          <w:p w14:paraId="7D613A7B" w14:textId="77777777" w:rsidR="007C5040" w:rsidRPr="007C5040" w:rsidRDefault="007C5040" w:rsidP="007C5040">
            <w:pPr>
              <w:widowControl/>
              <w:jc w:val="center"/>
              <w:rPr>
                <w:rFonts w:ascii="Calibri" w:hAnsi="Calibri" w:cs="Calibri"/>
                <w:snapToGrid/>
                <w:color w:val="000000"/>
                <w:sz w:val="22"/>
                <w:szCs w:val="22"/>
              </w:rPr>
            </w:pPr>
            <w:r w:rsidRPr="007C5040">
              <w:rPr>
                <w:rFonts w:ascii="Calibri" w:hAnsi="Calibri" w:cs="Calibri"/>
                <w:snapToGrid/>
                <w:color w:val="000000"/>
                <w:sz w:val="22"/>
                <w:szCs w:val="22"/>
              </w:rPr>
              <w:t>1</w:t>
            </w:r>
          </w:p>
        </w:tc>
        <w:tc>
          <w:tcPr>
            <w:tcW w:w="960" w:type="dxa"/>
            <w:tcBorders>
              <w:top w:val="nil"/>
              <w:left w:val="nil"/>
              <w:bottom w:val="single" w:sz="4" w:space="0" w:color="auto"/>
              <w:right w:val="single" w:sz="4" w:space="0" w:color="auto"/>
            </w:tcBorders>
            <w:shd w:val="clear" w:color="000000" w:fill="FFFFFF"/>
            <w:noWrap/>
            <w:vAlign w:val="bottom"/>
            <w:hideMark/>
          </w:tcPr>
          <w:p w14:paraId="160D793F" w14:textId="77777777" w:rsidR="007C5040" w:rsidRPr="007C5040" w:rsidRDefault="007C5040" w:rsidP="007C5040">
            <w:pPr>
              <w:widowControl/>
              <w:jc w:val="center"/>
              <w:rPr>
                <w:rFonts w:ascii="Calibri" w:hAnsi="Calibri" w:cs="Calibri"/>
                <w:snapToGrid/>
                <w:color w:val="000000"/>
                <w:sz w:val="22"/>
                <w:szCs w:val="22"/>
              </w:rPr>
            </w:pPr>
            <w:r w:rsidRPr="007C5040">
              <w:rPr>
                <w:rFonts w:ascii="Calibri" w:hAnsi="Calibri" w:cs="Calibri"/>
                <w:snapToGrid/>
                <w:color w:val="000000"/>
                <w:sz w:val="22"/>
                <w:szCs w:val="22"/>
              </w:rPr>
              <w:t> </w:t>
            </w:r>
          </w:p>
        </w:tc>
        <w:tc>
          <w:tcPr>
            <w:tcW w:w="960" w:type="dxa"/>
            <w:tcBorders>
              <w:top w:val="nil"/>
              <w:left w:val="nil"/>
              <w:bottom w:val="single" w:sz="4" w:space="0" w:color="auto"/>
              <w:right w:val="single" w:sz="4" w:space="0" w:color="auto"/>
            </w:tcBorders>
            <w:shd w:val="clear" w:color="000000" w:fill="D9D9D9"/>
            <w:noWrap/>
            <w:vAlign w:val="bottom"/>
            <w:hideMark/>
          </w:tcPr>
          <w:p w14:paraId="1DF12368" w14:textId="77777777" w:rsidR="007C5040" w:rsidRPr="007C5040" w:rsidRDefault="007C5040" w:rsidP="007C5040">
            <w:pPr>
              <w:widowControl/>
              <w:jc w:val="center"/>
              <w:rPr>
                <w:rFonts w:ascii="Calibri" w:hAnsi="Calibri" w:cs="Calibri"/>
                <w:b/>
                <w:bCs/>
                <w:snapToGrid/>
                <w:color w:val="000000"/>
                <w:sz w:val="22"/>
                <w:szCs w:val="22"/>
              </w:rPr>
            </w:pPr>
            <w:r w:rsidRPr="007C5040">
              <w:rPr>
                <w:rFonts w:ascii="Calibri" w:hAnsi="Calibri" w:cs="Calibri"/>
                <w:b/>
                <w:bCs/>
                <w:snapToGrid/>
                <w:color w:val="000000"/>
                <w:sz w:val="22"/>
                <w:szCs w:val="22"/>
              </w:rPr>
              <w:t>2</w:t>
            </w:r>
          </w:p>
        </w:tc>
      </w:tr>
      <w:tr w:rsidR="007C5040" w:rsidRPr="007C5040" w14:paraId="050778D3" w14:textId="77777777" w:rsidTr="007C5040">
        <w:trPr>
          <w:trHeight w:val="312"/>
        </w:trPr>
        <w:tc>
          <w:tcPr>
            <w:tcW w:w="1237" w:type="dxa"/>
            <w:tcBorders>
              <w:top w:val="nil"/>
              <w:left w:val="single" w:sz="4" w:space="0" w:color="auto"/>
              <w:bottom w:val="single" w:sz="4" w:space="0" w:color="auto"/>
              <w:right w:val="single" w:sz="4" w:space="0" w:color="auto"/>
            </w:tcBorders>
            <w:shd w:val="clear" w:color="000000" w:fill="A6A6A6"/>
            <w:noWrap/>
            <w:vAlign w:val="bottom"/>
            <w:hideMark/>
          </w:tcPr>
          <w:p w14:paraId="4E198D3E" w14:textId="77777777" w:rsidR="007C5040" w:rsidRPr="007C5040" w:rsidRDefault="007C5040" w:rsidP="007C5040">
            <w:pPr>
              <w:widowControl/>
              <w:rPr>
                <w:rFonts w:ascii="Calibri" w:hAnsi="Calibri" w:cs="Calibri"/>
                <w:b/>
                <w:bCs/>
                <w:snapToGrid/>
                <w:color w:val="000000"/>
                <w:sz w:val="22"/>
                <w:szCs w:val="22"/>
              </w:rPr>
            </w:pPr>
            <w:r w:rsidRPr="007C5040">
              <w:rPr>
                <w:rFonts w:ascii="Calibri" w:hAnsi="Calibri" w:cs="Calibri"/>
                <w:b/>
                <w:bCs/>
                <w:snapToGrid/>
                <w:color w:val="000000"/>
                <w:sz w:val="22"/>
                <w:szCs w:val="22"/>
              </w:rPr>
              <w:t>LL</w:t>
            </w:r>
          </w:p>
        </w:tc>
        <w:tc>
          <w:tcPr>
            <w:tcW w:w="683" w:type="dxa"/>
            <w:tcBorders>
              <w:top w:val="nil"/>
              <w:left w:val="nil"/>
              <w:bottom w:val="single" w:sz="4" w:space="0" w:color="auto"/>
              <w:right w:val="single" w:sz="4" w:space="0" w:color="auto"/>
            </w:tcBorders>
            <w:shd w:val="clear" w:color="000000" w:fill="FFFFFF"/>
            <w:noWrap/>
            <w:vAlign w:val="bottom"/>
            <w:hideMark/>
          </w:tcPr>
          <w:p w14:paraId="454C5D96" w14:textId="77777777" w:rsidR="007C5040" w:rsidRPr="007C5040" w:rsidRDefault="007C5040" w:rsidP="007C5040">
            <w:pPr>
              <w:widowControl/>
              <w:jc w:val="center"/>
              <w:rPr>
                <w:rFonts w:ascii="Calibri" w:hAnsi="Calibri" w:cs="Calibri"/>
                <w:snapToGrid/>
                <w:color w:val="000000"/>
                <w:sz w:val="22"/>
                <w:szCs w:val="22"/>
              </w:rPr>
            </w:pPr>
            <w:r w:rsidRPr="007C5040">
              <w:rPr>
                <w:rFonts w:ascii="Calibri" w:hAnsi="Calibri" w:cs="Calibri"/>
                <w:snapToGrid/>
                <w:color w:val="000000"/>
                <w:sz w:val="22"/>
                <w:szCs w:val="22"/>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1DAF2A12" w14:textId="77777777" w:rsidR="007C5040" w:rsidRPr="007C5040" w:rsidRDefault="007C5040" w:rsidP="007C5040">
            <w:pPr>
              <w:widowControl/>
              <w:jc w:val="center"/>
              <w:rPr>
                <w:rFonts w:ascii="Calibri" w:hAnsi="Calibri" w:cs="Calibri"/>
                <w:snapToGrid/>
                <w:color w:val="000000"/>
                <w:sz w:val="22"/>
                <w:szCs w:val="22"/>
              </w:rPr>
            </w:pPr>
            <w:r w:rsidRPr="007C5040">
              <w:rPr>
                <w:rFonts w:ascii="Calibri" w:hAnsi="Calibri" w:cs="Calibri"/>
                <w:snapToGrid/>
                <w:color w:val="000000"/>
                <w:sz w:val="22"/>
                <w:szCs w:val="22"/>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63EDC190" w14:textId="77777777" w:rsidR="007C5040" w:rsidRPr="007C5040" w:rsidRDefault="007C5040" w:rsidP="007C5040">
            <w:pPr>
              <w:widowControl/>
              <w:jc w:val="center"/>
              <w:rPr>
                <w:rFonts w:ascii="Calibri" w:hAnsi="Calibri" w:cs="Calibri"/>
                <w:snapToGrid/>
                <w:color w:val="000000"/>
                <w:sz w:val="22"/>
                <w:szCs w:val="22"/>
              </w:rPr>
            </w:pPr>
            <w:r w:rsidRPr="007C5040">
              <w:rPr>
                <w:rFonts w:ascii="Calibri" w:hAnsi="Calibri" w:cs="Calibri"/>
                <w:snapToGrid/>
                <w:color w:val="000000"/>
                <w:sz w:val="22"/>
                <w:szCs w:val="22"/>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3327A707" w14:textId="77777777" w:rsidR="007C5040" w:rsidRPr="007C5040" w:rsidRDefault="007C5040" w:rsidP="007C5040">
            <w:pPr>
              <w:widowControl/>
              <w:jc w:val="center"/>
              <w:rPr>
                <w:rFonts w:ascii="Calibri" w:hAnsi="Calibri" w:cs="Calibri"/>
                <w:snapToGrid/>
                <w:color w:val="000000"/>
                <w:sz w:val="22"/>
                <w:szCs w:val="22"/>
              </w:rPr>
            </w:pPr>
            <w:r w:rsidRPr="007C5040">
              <w:rPr>
                <w:rFonts w:ascii="Calibri" w:hAnsi="Calibri" w:cs="Calibri"/>
                <w:snapToGrid/>
                <w:color w:val="000000"/>
                <w:sz w:val="22"/>
                <w:szCs w:val="22"/>
              </w:rPr>
              <w:t> </w:t>
            </w:r>
          </w:p>
        </w:tc>
        <w:tc>
          <w:tcPr>
            <w:tcW w:w="960" w:type="dxa"/>
            <w:tcBorders>
              <w:top w:val="nil"/>
              <w:left w:val="nil"/>
              <w:bottom w:val="single" w:sz="4" w:space="0" w:color="auto"/>
              <w:right w:val="single" w:sz="4" w:space="0" w:color="auto"/>
            </w:tcBorders>
            <w:shd w:val="clear" w:color="000000" w:fill="D9D9D9"/>
            <w:noWrap/>
            <w:vAlign w:val="bottom"/>
            <w:hideMark/>
          </w:tcPr>
          <w:p w14:paraId="133F78BC" w14:textId="77777777" w:rsidR="007C5040" w:rsidRPr="007C5040" w:rsidRDefault="007C5040" w:rsidP="007C5040">
            <w:pPr>
              <w:widowControl/>
              <w:jc w:val="center"/>
              <w:rPr>
                <w:rFonts w:ascii="Calibri" w:hAnsi="Calibri" w:cs="Calibri"/>
                <w:b/>
                <w:bCs/>
                <w:snapToGrid/>
                <w:color w:val="000000"/>
                <w:sz w:val="22"/>
                <w:szCs w:val="22"/>
              </w:rPr>
            </w:pPr>
            <w:r w:rsidRPr="007C5040">
              <w:rPr>
                <w:rFonts w:ascii="Calibri" w:hAnsi="Calibri" w:cs="Calibri"/>
                <w:b/>
                <w:bCs/>
                <w:snapToGrid/>
                <w:color w:val="000000"/>
                <w:sz w:val="22"/>
                <w:szCs w:val="22"/>
              </w:rPr>
              <w:t>0</w:t>
            </w:r>
          </w:p>
        </w:tc>
      </w:tr>
      <w:tr w:rsidR="007C5040" w:rsidRPr="007C5040" w14:paraId="33A4F977" w14:textId="77777777" w:rsidTr="007C5040">
        <w:trPr>
          <w:trHeight w:val="312"/>
        </w:trPr>
        <w:tc>
          <w:tcPr>
            <w:tcW w:w="1237" w:type="dxa"/>
            <w:tcBorders>
              <w:top w:val="nil"/>
              <w:left w:val="single" w:sz="4" w:space="0" w:color="auto"/>
              <w:bottom w:val="single" w:sz="4" w:space="0" w:color="auto"/>
              <w:right w:val="single" w:sz="4" w:space="0" w:color="auto"/>
            </w:tcBorders>
            <w:shd w:val="clear" w:color="000000" w:fill="A6A6A6"/>
            <w:noWrap/>
            <w:vAlign w:val="bottom"/>
            <w:hideMark/>
          </w:tcPr>
          <w:p w14:paraId="0AB2F6CB" w14:textId="77777777" w:rsidR="007C5040" w:rsidRPr="007C5040" w:rsidRDefault="007C5040" w:rsidP="007C5040">
            <w:pPr>
              <w:widowControl/>
              <w:rPr>
                <w:rFonts w:ascii="Calibri" w:hAnsi="Calibri" w:cs="Calibri"/>
                <w:b/>
                <w:bCs/>
                <w:snapToGrid/>
                <w:color w:val="000000"/>
                <w:sz w:val="22"/>
                <w:szCs w:val="22"/>
              </w:rPr>
            </w:pPr>
            <w:r w:rsidRPr="007C5040">
              <w:rPr>
                <w:rFonts w:ascii="Calibri" w:hAnsi="Calibri" w:cs="Calibri"/>
                <w:b/>
                <w:bCs/>
                <w:snapToGrid/>
                <w:color w:val="000000"/>
                <w:sz w:val="22"/>
                <w:szCs w:val="22"/>
              </w:rPr>
              <w:t>RR, RR2</w:t>
            </w:r>
          </w:p>
        </w:tc>
        <w:tc>
          <w:tcPr>
            <w:tcW w:w="683" w:type="dxa"/>
            <w:tcBorders>
              <w:top w:val="nil"/>
              <w:left w:val="nil"/>
              <w:bottom w:val="single" w:sz="4" w:space="0" w:color="auto"/>
              <w:right w:val="single" w:sz="4" w:space="0" w:color="auto"/>
            </w:tcBorders>
            <w:shd w:val="clear" w:color="000000" w:fill="FFFFFF"/>
            <w:noWrap/>
            <w:vAlign w:val="bottom"/>
            <w:hideMark/>
          </w:tcPr>
          <w:p w14:paraId="0EB28FCF" w14:textId="77777777" w:rsidR="007C5040" w:rsidRPr="007C5040" w:rsidRDefault="007C5040" w:rsidP="007C5040">
            <w:pPr>
              <w:widowControl/>
              <w:jc w:val="center"/>
              <w:rPr>
                <w:rFonts w:ascii="Calibri" w:hAnsi="Calibri" w:cs="Calibri"/>
                <w:snapToGrid/>
                <w:color w:val="000000"/>
                <w:sz w:val="22"/>
                <w:szCs w:val="22"/>
              </w:rPr>
            </w:pPr>
            <w:r w:rsidRPr="007C5040">
              <w:rPr>
                <w:rFonts w:ascii="Calibri" w:hAnsi="Calibri" w:cs="Calibri"/>
                <w:snapToGrid/>
                <w:color w:val="000000"/>
                <w:sz w:val="22"/>
                <w:szCs w:val="22"/>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7343A54E" w14:textId="77777777" w:rsidR="007C5040" w:rsidRPr="007C5040" w:rsidRDefault="007C5040" w:rsidP="007C5040">
            <w:pPr>
              <w:widowControl/>
              <w:jc w:val="center"/>
              <w:rPr>
                <w:rFonts w:ascii="Calibri" w:hAnsi="Calibri" w:cs="Calibri"/>
                <w:snapToGrid/>
                <w:color w:val="000000"/>
                <w:sz w:val="22"/>
                <w:szCs w:val="22"/>
              </w:rPr>
            </w:pPr>
            <w:r w:rsidRPr="007C5040">
              <w:rPr>
                <w:rFonts w:ascii="Calibri" w:hAnsi="Calibri" w:cs="Calibri"/>
                <w:snapToGrid/>
                <w:color w:val="000000"/>
                <w:sz w:val="22"/>
                <w:szCs w:val="22"/>
              </w:rPr>
              <w:t>1</w:t>
            </w:r>
          </w:p>
        </w:tc>
        <w:tc>
          <w:tcPr>
            <w:tcW w:w="960" w:type="dxa"/>
            <w:tcBorders>
              <w:top w:val="nil"/>
              <w:left w:val="nil"/>
              <w:bottom w:val="single" w:sz="4" w:space="0" w:color="auto"/>
              <w:right w:val="single" w:sz="4" w:space="0" w:color="auto"/>
            </w:tcBorders>
            <w:shd w:val="clear" w:color="000000" w:fill="FFFFFF"/>
            <w:noWrap/>
            <w:vAlign w:val="bottom"/>
            <w:hideMark/>
          </w:tcPr>
          <w:p w14:paraId="05298884" w14:textId="77777777" w:rsidR="007C5040" w:rsidRPr="007C5040" w:rsidRDefault="007C5040" w:rsidP="007C5040">
            <w:pPr>
              <w:widowControl/>
              <w:jc w:val="center"/>
              <w:rPr>
                <w:rFonts w:ascii="Calibri" w:hAnsi="Calibri" w:cs="Calibri"/>
                <w:snapToGrid/>
                <w:color w:val="000000"/>
                <w:sz w:val="22"/>
                <w:szCs w:val="22"/>
              </w:rPr>
            </w:pPr>
            <w:r w:rsidRPr="007C5040">
              <w:rPr>
                <w:rFonts w:ascii="Calibri" w:hAnsi="Calibri" w:cs="Calibri"/>
                <w:snapToGrid/>
                <w:color w:val="000000"/>
                <w:sz w:val="22"/>
                <w:szCs w:val="22"/>
              </w:rPr>
              <w:t>2</w:t>
            </w:r>
          </w:p>
        </w:tc>
        <w:tc>
          <w:tcPr>
            <w:tcW w:w="960" w:type="dxa"/>
            <w:tcBorders>
              <w:top w:val="nil"/>
              <w:left w:val="nil"/>
              <w:bottom w:val="single" w:sz="4" w:space="0" w:color="auto"/>
              <w:right w:val="single" w:sz="4" w:space="0" w:color="auto"/>
            </w:tcBorders>
            <w:shd w:val="clear" w:color="000000" w:fill="FFFFFF"/>
            <w:noWrap/>
            <w:vAlign w:val="bottom"/>
            <w:hideMark/>
          </w:tcPr>
          <w:p w14:paraId="2566E814" w14:textId="77777777" w:rsidR="007C5040" w:rsidRPr="007C5040" w:rsidRDefault="007C5040" w:rsidP="007C5040">
            <w:pPr>
              <w:widowControl/>
              <w:jc w:val="center"/>
              <w:rPr>
                <w:rFonts w:ascii="Calibri" w:hAnsi="Calibri" w:cs="Calibri"/>
                <w:snapToGrid/>
                <w:color w:val="000000"/>
                <w:sz w:val="22"/>
                <w:szCs w:val="22"/>
              </w:rPr>
            </w:pPr>
            <w:r w:rsidRPr="007C5040">
              <w:rPr>
                <w:rFonts w:ascii="Calibri" w:hAnsi="Calibri" w:cs="Calibri"/>
                <w:snapToGrid/>
                <w:color w:val="000000"/>
                <w:sz w:val="22"/>
                <w:szCs w:val="22"/>
              </w:rPr>
              <w:t>2</w:t>
            </w:r>
          </w:p>
        </w:tc>
        <w:tc>
          <w:tcPr>
            <w:tcW w:w="960" w:type="dxa"/>
            <w:tcBorders>
              <w:top w:val="nil"/>
              <w:left w:val="nil"/>
              <w:bottom w:val="single" w:sz="4" w:space="0" w:color="auto"/>
              <w:right w:val="single" w:sz="4" w:space="0" w:color="auto"/>
            </w:tcBorders>
            <w:shd w:val="clear" w:color="000000" w:fill="D9D9D9"/>
            <w:noWrap/>
            <w:vAlign w:val="bottom"/>
            <w:hideMark/>
          </w:tcPr>
          <w:p w14:paraId="77E1FC9D" w14:textId="77777777" w:rsidR="007C5040" w:rsidRPr="007C5040" w:rsidRDefault="007C5040" w:rsidP="007C5040">
            <w:pPr>
              <w:widowControl/>
              <w:jc w:val="center"/>
              <w:rPr>
                <w:rFonts w:ascii="Calibri" w:hAnsi="Calibri" w:cs="Calibri"/>
                <w:b/>
                <w:bCs/>
                <w:snapToGrid/>
                <w:color w:val="000000"/>
                <w:sz w:val="22"/>
                <w:szCs w:val="22"/>
              </w:rPr>
            </w:pPr>
            <w:r w:rsidRPr="007C5040">
              <w:rPr>
                <w:rFonts w:ascii="Calibri" w:hAnsi="Calibri" w:cs="Calibri"/>
                <w:b/>
                <w:bCs/>
                <w:snapToGrid/>
                <w:color w:val="000000"/>
                <w:sz w:val="22"/>
                <w:szCs w:val="22"/>
              </w:rPr>
              <w:t>5</w:t>
            </w:r>
          </w:p>
        </w:tc>
      </w:tr>
      <w:tr w:rsidR="007C5040" w:rsidRPr="007C5040" w14:paraId="08EEF705" w14:textId="77777777" w:rsidTr="007C5040">
        <w:trPr>
          <w:trHeight w:val="324"/>
        </w:trPr>
        <w:tc>
          <w:tcPr>
            <w:tcW w:w="1237" w:type="dxa"/>
            <w:tcBorders>
              <w:top w:val="nil"/>
              <w:left w:val="single" w:sz="4" w:space="0" w:color="auto"/>
              <w:bottom w:val="nil"/>
              <w:right w:val="single" w:sz="4" w:space="0" w:color="auto"/>
            </w:tcBorders>
            <w:shd w:val="clear" w:color="000000" w:fill="A6A6A6"/>
            <w:noWrap/>
            <w:vAlign w:val="bottom"/>
            <w:hideMark/>
          </w:tcPr>
          <w:p w14:paraId="5B030965" w14:textId="77777777" w:rsidR="007C5040" w:rsidRPr="007C5040" w:rsidRDefault="007C5040" w:rsidP="007C5040">
            <w:pPr>
              <w:widowControl/>
              <w:rPr>
                <w:rFonts w:ascii="Calibri" w:hAnsi="Calibri" w:cs="Calibri"/>
                <w:b/>
                <w:bCs/>
                <w:snapToGrid/>
                <w:color w:val="000000"/>
                <w:sz w:val="22"/>
                <w:szCs w:val="22"/>
              </w:rPr>
            </w:pPr>
            <w:r w:rsidRPr="007C5040">
              <w:rPr>
                <w:rFonts w:ascii="Calibri" w:hAnsi="Calibri" w:cs="Calibri"/>
                <w:b/>
                <w:bCs/>
                <w:snapToGrid/>
                <w:color w:val="000000"/>
                <w:sz w:val="22"/>
                <w:szCs w:val="22"/>
              </w:rPr>
              <w:t>R2X</w:t>
            </w:r>
          </w:p>
        </w:tc>
        <w:tc>
          <w:tcPr>
            <w:tcW w:w="683" w:type="dxa"/>
            <w:tcBorders>
              <w:top w:val="nil"/>
              <w:left w:val="nil"/>
              <w:bottom w:val="single" w:sz="4" w:space="0" w:color="auto"/>
              <w:right w:val="single" w:sz="4" w:space="0" w:color="auto"/>
            </w:tcBorders>
            <w:shd w:val="clear" w:color="000000" w:fill="FFFFFF"/>
            <w:noWrap/>
            <w:vAlign w:val="bottom"/>
            <w:hideMark/>
          </w:tcPr>
          <w:p w14:paraId="1E8C4641" w14:textId="77777777" w:rsidR="007C5040" w:rsidRPr="007C5040" w:rsidRDefault="007C5040" w:rsidP="007C5040">
            <w:pPr>
              <w:widowControl/>
              <w:jc w:val="center"/>
              <w:rPr>
                <w:rFonts w:ascii="Calibri" w:hAnsi="Calibri" w:cs="Calibri"/>
                <w:snapToGrid/>
                <w:color w:val="000000"/>
                <w:sz w:val="22"/>
                <w:szCs w:val="22"/>
              </w:rPr>
            </w:pPr>
            <w:r w:rsidRPr="007C5040">
              <w:rPr>
                <w:rFonts w:ascii="Calibri" w:hAnsi="Calibri" w:cs="Calibri"/>
                <w:snapToGrid/>
                <w:color w:val="000000"/>
                <w:sz w:val="22"/>
                <w:szCs w:val="22"/>
              </w:rPr>
              <w:t>6</w:t>
            </w:r>
          </w:p>
        </w:tc>
        <w:tc>
          <w:tcPr>
            <w:tcW w:w="960" w:type="dxa"/>
            <w:tcBorders>
              <w:top w:val="nil"/>
              <w:left w:val="nil"/>
              <w:bottom w:val="single" w:sz="4" w:space="0" w:color="auto"/>
              <w:right w:val="single" w:sz="4" w:space="0" w:color="auto"/>
            </w:tcBorders>
            <w:shd w:val="clear" w:color="000000" w:fill="FFFFFF"/>
            <w:noWrap/>
            <w:vAlign w:val="bottom"/>
            <w:hideMark/>
          </w:tcPr>
          <w:p w14:paraId="066FE7EF" w14:textId="77777777" w:rsidR="007C5040" w:rsidRPr="007C5040" w:rsidRDefault="007C5040" w:rsidP="007C5040">
            <w:pPr>
              <w:widowControl/>
              <w:jc w:val="center"/>
              <w:rPr>
                <w:rFonts w:ascii="Calibri" w:hAnsi="Calibri" w:cs="Calibri"/>
                <w:snapToGrid/>
                <w:color w:val="000000"/>
                <w:sz w:val="22"/>
                <w:szCs w:val="22"/>
              </w:rPr>
            </w:pPr>
            <w:r w:rsidRPr="007C5040">
              <w:rPr>
                <w:rFonts w:ascii="Calibri" w:hAnsi="Calibri" w:cs="Calibri"/>
                <w:snapToGrid/>
                <w:color w:val="000000"/>
                <w:sz w:val="22"/>
                <w:szCs w:val="22"/>
              </w:rPr>
              <w:t>12</w:t>
            </w:r>
          </w:p>
        </w:tc>
        <w:tc>
          <w:tcPr>
            <w:tcW w:w="960" w:type="dxa"/>
            <w:tcBorders>
              <w:top w:val="nil"/>
              <w:left w:val="nil"/>
              <w:bottom w:val="single" w:sz="4" w:space="0" w:color="auto"/>
              <w:right w:val="single" w:sz="4" w:space="0" w:color="auto"/>
            </w:tcBorders>
            <w:shd w:val="clear" w:color="000000" w:fill="FFFFFF"/>
            <w:noWrap/>
            <w:vAlign w:val="bottom"/>
            <w:hideMark/>
          </w:tcPr>
          <w:p w14:paraId="0E2177C5" w14:textId="77777777" w:rsidR="007C5040" w:rsidRPr="007C5040" w:rsidRDefault="007C5040" w:rsidP="007C5040">
            <w:pPr>
              <w:widowControl/>
              <w:jc w:val="center"/>
              <w:rPr>
                <w:rFonts w:ascii="Calibri" w:hAnsi="Calibri" w:cs="Calibri"/>
                <w:snapToGrid/>
                <w:color w:val="000000"/>
                <w:sz w:val="22"/>
                <w:szCs w:val="22"/>
              </w:rPr>
            </w:pPr>
            <w:r w:rsidRPr="007C5040">
              <w:rPr>
                <w:rFonts w:ascii="Calibri" w:hAnsi="Calibri" w:cs="Calibri"/>
                <w:snapToGrid/>
                <w:color w:val="000000"/>
                <w:sz w:val="22"/>
                <w:szCs w:val="22"/>
              </w:rPr>
              <w:t>33</w:t>
            </w:r>
          </w:p>
        </w:tc>
        <w:tc>
          <w:tcPr>
            <w:tcW w:w="960" w:type="dxa"/>
            <w:tcBorders>
              <w:top w:val="nil"/>
              <w:left w:val="nil"/>
              <w:bottom w:val="single" w:sz="4" w:space="0" w:color="auto"/>
              <w:right w:val="single" w:sz="4" w:space="0" w:color="auto"/>
            </w:tcBorders>
            <w:shd w:val="clear" w:color="000000" w:fill="FFFFFF"/>
            <w:noWrap/>
            <w:vAlign w:val="bottom"/>
            <w:hideMark/>
          </w:tcPr>
          <w:p w14:paraId="34FC8008" w14:textId="77777777" w:rsidR="007C5040" w:rsidRPr="007C5040" w:rsidRDefault="007C5040" w:rsidP="007C5040">
            <w:pPr>
              <w:widowControl/>
              <w:jc w:val="center"/>
              <w:rPr>
                <w:rFonts w:ascii="Calibri" w:hAnsi="Calibri" w:cs="Calibri"/>
                <w:snapToGrid/>
                <w:color w:val="000000"/>
                <w:sz w:val="22"/>
                <w:szCs w:val="22"/>
              </w:rPr>
            </w:pPr>
            <w:r w:rsidRPr="007C5040">
              <w:rPr>
                <w:rFonts w:ascii="Calibri" w:hAnsi="Calibri" w:cs="Calibri"/>
                <w:snapToGrid/>
                <w:color w:val="000000"/>
                <w:sz w:val="22"/>
                <w:szCs w:val="22"/>
              </w:rPr>
              <w:t>10</w:t>
            </w:r>
          </w:p>
        </w:tc>
        <w:tc>
          <w:tcPr>
            <w:tcW w:w="960" w:type="dxa"/>
            <w:tcBorders>
              <w:top w:val="nil"/>
              <w:left w:val="nil"/>
              <w:bottom w:val="single" w:sz="4" w:space="0" w:color="auto"/>
              <w:right w:val="single" w:sz="4" w:space="0" w:color="auto"/>
            </w:tcBorders>
            <w:shd w:val="clear" w:color="000000" w:fill="D9D9D9"/>
            <w:noWrap/>
            <w:vAlign w:val="bottom"/>
            <w:hideMark/>
          </w:tcPr>
          <w:p w14:paraId="55C886FA" w14:textId="77777777" w:rsidR="007C5040" w:rsidRPr="007C5040" w:rsidRDefault="007C5040" w:rsidP="007C5040">
            <w:pPr>
              <w:widowControl/>
              <w:jc w:val="center"/>
              <w:rPr>
                <w:rFonts w:ascii="Calibri" w:hAnsi="Calibri" w:cs="Calibri"/>
                <w:b/>
                <w:bCs/>
                <w:snapToGrid/>
                <w:color w:val="000000"/>
                <w:sz w:val="22"/>
                <w:szCs w:val="22"/>
              </w:rPr>
            </w:pPr>
            <w:r w:rsidRPr="007C5040">
              <w:rPr>
                <w:rFonts w:ascii="Calibri" w:hAnsi="Calibri" w:cs="Calibri"/>
                <w:b/>
                <w:bCs/>
                <w:snapToGrid/>
                <w:color w:val="000000"/>
                <w:sz w:val="22"/>
                <w:szCs w:val="22"/>
              </w:rPr>
              <w:t>61</w:t>
            </w:r>
          </w:p>
        </w:tc>
      </w:tr>
      <w:tr w:rsidR="007C5040" w:rsidRPr="007C5040" w14:paraId="5362521D" w14:textId="77777777" w:rsidTr="007C5040">
        <w:trPr>
          <w:trHeight w:val="312"/>
        </w:trPr>
        <w:tc>
          <w:tcPr>
            <w:tcW w:w="1237"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52873842" w14:textId="77777777" w:rsidR="007C5040" w:rsidRPr="007C5040" w:rsidRDefault="007C5040" w:rsidP="007C5040">
            <w:pPr>
              <w:widowControl/>
              <w:rPr>
                <w:rFonts w:ascii="Calibri" w:hAnsi="Calibri" w:cs="Calibri"/>
                <w:b/>
                <w:bCs/>
                <w:snapToGrid/>
                <w:color w:val="000000"/>
                <w:sz w:val="22"/>
                <w:szCs w:val="22"/>
              </w:rPr>
            </w:pPr>
            <w:r w:rsidRPr="007C5040">
              <w:rPr>
                <w:rFonts w:ascii="Calibri" w:hAnsi="Calibri" w:cs="Calibri"/>
                <w:b/>
                <w:bCs/>
                <w:snapToGrid/>
                <w:color w:val="000000"/>
                <w:sz w:val="22"/>
                <w:szCs w:val="22"/>
              </w:rPr>
              <w:t>LLGT27</w:t>
            </w:r>
          </w:p>
        </w:tc>
        <w:tc>
          <w:tcPr>
            <w:tcW w:w="683" w:type="dxa"/>
            <w:tcBorders>
              <w:top w:val="nil"/>
              <w:left w:val="nil"/>
              <w:bottom w:val="single" w:sz="4" w:space="0" w:color="auto"/>
              <w:right w:val="single" w:sz="4" w:space="0" w:color="auto"/>
            </w:tcBorders>
            <w:shd w:val="clear" w:color="000000" w:fill="FFFFFF"/>
            <w:noWrap/>
            <w:vAlign w:val="bottom"/>
            <w:hideMark/>
          </w:tcPr>
          <w:p w14:paraId="288613B8" w14:textId="77777777" w:rsidR="007C5040" w:rsidRPr="007C5040" w:rsidRDefault="007C5040" w:rsidP="007C5040">
            <w:pPr>
              <w:widowControl/>
              <w:jc w:val="center"/>
              <w:rPr>
                <w:rFonts w:ascii="Calibri" w:hAnsi="Calibri" w:cs="Calibri"/>
                <w:snapToGrid/>
                <w:color w:val="000000"/>
                <w:sz w:val="22"/>
                <w:szCs w:val="22"/>
              </w:rPr>
            </w:pPr>
            <w:r w:rsidRPr="007C5040">
              <w:rPr>
                <w:rFonts w:ascii="Calibri" w:hAnsi="Calibri" w:cs="Calibri"/>
                <w:snapToGrid/>
                <w:color w:val="000000"/>
                <w:sz w:val="22"/>
                <w:szCs w:val="22"/>
              </w:rPr>
              <w:t>2</w:t>
            </w:r>
          </w:p>
        </w:tc>
        <w:tc>
          <w:tcPr>
            <w:tcW w:w="960" w:type="dxa"/>
            <w:tcBorders>
              <w:top w:val="nil"/>
              <w:left w:val="nil"/>
              <w:bottom w:val="single" w:sz="4" w:space="0" w:color="auto"/>
              <w:right w:val="single" w:sz="4" w:space="0" w:color="auto"/>
            </w:tcBorders>
            <w:shd w:val="clear" w:color="000000" w:fill="FFFFFF"/>
            <w:noWrap/>
            <w:vAlign w:val="bottom"/>
            <w:hideMark/>
          </w:tcPr>
          <w:p w14:paraId="3AAF4838" w14:textId="77777777" w:rsidR="007C5040" w:rsidRPr="007C5040" w:rsidRDefault="007C5040" w:rsidP="007C5040">
            <w:pPr>
              <w:widowControl/>
              <w:jc w:val="center"/>
              <w:rPr>
                <w:rFonts w:ascii="Calibri" w:hAnsi="Calibri" w:cs="Calibri"/>
                <w:snapToGrid/>
                <w:color w:val="000000"/>
                <w:sz w:val="22"/>
                <w:szCs w:val="22"/>
              </w:rPr>
            </w:pPr>
            <w:r w:rsidRPr="007C5040">
              <w:rPr>
                <w:rFonts w:ascii="Calibri" w:hAnsi="Calibri" w:cs="Calibri"/>
                <w:snapToGrid/>
                <w:color w:val="000000"/>
                <w:sz w:val="22"/>
                <w:szCs w:val="22"/>
              </w:rPr>
              <w:t>3</w:t>
            </w:r>
          </w:p>
        </w:tc>
        <w:tc>
          <w:tcPr>
            <w:tcW w:w="960" w:type="dxa"/>
            <w:tcBorders>
              <w:top w:val="nil"/>
              <w:left w:val="nil"/>
              <w:bottom w:val="single" w:sz="4" w:space="0" w:color="auto"/>
              <w:right w:val="single" w:sz="4" w:space="0" w:color="auto"/>
            </w:tcBorders>
            <w:shd w:val="clear" w:color="000000" w:fill="FFFFFF"/>
            <w:noWrap/>
            <w:vAlign w:val="bottom"/>
            <w:hideMark/>
          </w:tcPr>
          <w:p w14:paraId="71726608" w14:textId="77777777" w:rsidR="007C5040" w:rsidRPr="007C5040" w:rsidRDefault="007C5040" w:rsidP="007C5040">
            <w:pPr>
              <w:widowControl/>
              <w:jc w:val="center"/>
              <w:rPr>
                <w:rFonts w:ascii="Calibri" w:hAnsi="Calibri" w:cs="Calibri"/>
                <w:snapToGrid/>
                <w:color w:val="000000"/>
                <w:sz w:val="22"/>
                <w:szCs w:val="22"/>
              </w:rPr>
            </w:pPr>
            <w:r w:rsidRPr="007C5040">
              <w:rPr>
                <w:rFonts w:ascii="Calibri" w:hAnsi="Calibri" w:cs="Calibri"/>
                <w:snapToGrid/>
                <w:color w:val="000000"/>
                <w:sz w:val="22"/>
                <w:szCs w:val="22"/>
              </w:rPr>
              <w:t>2</w:t>
            </w:r>
          </w:p>
        </w:tc>
        <w:tc>
          <w:tcPr>
            <w:tcW w:w="960" w:type="dxa"/>
            <w:tcBorders>
              <w:top w:val="nil"/>
              <w:left w:val="nil"/>
              <w:bottom w:val="single" w:sz="4" w:space="0" w:color="auto"/>
              <w:right w:val="single" w:sz="4" w:space="0" w:color="auto"/>
            </w:tcBorders>
            <w:shd w:val="clear" w:color="000000" w:fill="FFFFFF"/>
            <w:noWrap/>
            <w:vAlign w:val="bottom"/>
            <w:hideMark/>
          </w:tcPr>
          <w:p w14:paraId="4CC12B01" w14:textId="77777777" w:rsidR="007C5040" w:rsidRPr="007C5040" w:rsidRDefault="007C5040" w:rsidP="007C5040">
            <w:pPr>
              <w:widowControl/>
              <w:jc w:val="center"/>
              <w:rPr>
                <w:rFonts w:ascii="Calibri" w:hAnsi="Calibri" w:cs="Calibri"/>
                <w:snapToGrid/>
                <w:color w:val="000000"/>
                <w:sz w:val="22"/>
                <w:szCs w:val="22"/>
              </w:rPr>
            </w:pPr>
            <w:r w:rsidRPr="007C5040">
              <w:rPr>
                <w:rFonts w:ascii="Calibri" w:hAnsi="Calibri" w:cs="Calibri"/>
                <w:snapToGrid/>
                <w:color w:val="000000"/>
                <w:sz w:val="22"/>
                <w:szCs w:val="22"/>
              </w:rPr>
              <w:t> </w:t>
            </w:r>
          </w:p>
        </w:tc>
        <w:tc>
          <w:tcPr>
            <w:tcW w:w="960" w:type="dxa"/>
            <w:tcBorders>
              <w:top w:val="nil"/>
              <w:left w:val="nil"/>
              <w:bottom w:val="single" w:sz="4" w:space="0" w:color="auto"/>
              <w:right w:val="single" w:sz="4" w:space="0" w:color="auto"/>
            </w:tcBorders>
            <w:shd w:val="clear" w:color="000000" w:fill="D9D9D9"/>
            <w:noWrap/>
            <w:vAlign w:val="bottom"/>
            <w:hideMark/>
          </w:tcPr>
          <w:p w14:paraId="299BA6FF" w14:textId="77777777" w:rsidR="007C5040" w:rsidRPr="007C5040" w:rsidRDefault="007C5040" w:rsidP="007C5040">
            <w:pPr>
              <w:widowControl/>
              <w:jc w:val="center"/>
              <w:rPr>
                <w:rFonts w:ascii="Calibri" w:hAnsi="Calibri" w:cs="Calibri"/>
                <w:b/>
                <w:bCs/>
                <w:snapToGrid/>
                <w:color w:val="000000"/>
                <w:sz w:val="22"/>
                <w:szCs w:val="22"/>
              </w:rPr>
            </w:pPr>
            <w:r w:rsidRPr="007C5040">
              <w:rPr>
                <w:rFonts w:ascii="Calibri" w:hAnsi="Calibri" w:cs="Calibri"/>
                <w:b/>
                <w:bCs/>
                <w:snapToGrid/>
                <w:color w:val="000000"/>
                <w:sz w:val="22"/>
                <w:szCs w:val="22"/>
              </w:rPr>
              <w:t>7</w:t>
            </w:r>
          </w:p>
        </w:tc>
      </w:tr>
      <w:tr w:rsidR="007C5040" w:rsidRPr="007C5040" w14:paraId="7211FEF8" w14:textId="77777777" w:rsidTr="007C5040">
        <w:trPr>
          <w:trHeight w:val="312"/>
        </w:trPr>
        <w:tc>
          <w:tcPr>
            <w:tcW w:w="1237" w:type="dxa"/>
            <w:tcBorders>
              <w:top w:val="nil"/>
              <w:left w:val="single" w:sz="4" w:space="0" w:color="auto"/>
              <w:bottom w:val="single" w:sz="4" w:space="0" w:color="auto"/>
              <w:right w:val="single" w:sz="4" w:space="0" w:color="auto"/>
            </w:tcBorders>
            <w:shd w:val="clear" w:color="000000" w:fill="A6A6A6"/>
            <w:noWrap/>
            <w:vAlign w:val="bottom"/>
            <w:hideMark/>
          </w:tcPr>
          <w:p w14:paraId="7DF4F554" w14:textId="77777777" w:rsidR="007C5040" w:rsidRPr="007C5040" w:rsidRDefault="007C5040" w:rsidP="007C5040">
            <w:pPr>
              <w:widowControl/>
              <w:rPr>
                <w:rFonts w:ascii="Calibri" w:hAnsi="Calibri" w:cs="Calibri"/>
                <w:b/>
                <w:bCs/>
                <w:snapToGrid/>
                <w:color w:val="000000"/>
                <w:sz w:val="22"/>
                <w:szCs w:val="22"/>
              </w:rPr>
            </w:pPr>
            <w:r w:rsidRPr="007C5040">
              <w:rPr>
                <w:rFonts w:ascii="Calibri" w:hAnsi="Calibri" w:cs="Calibri"/>
                <w:b/>
                <w:bCs/>
                <w:snapToGrid/>
                <w:color w:val="000000"/>
                <w:sz w:val="22"/>
                <w:szCs w:val="22"/>
              </w:rPr>
              <w:t>R2X/STS</w:t>
            </w:r>
          </w:p>
        </w:tc>
        <w:tc>
          <w:tcPr>
            <w:tcW w:w="683" w:type="dxa"/>
            <w:tcBorders>
              <w:top w:val="nil"/>
              <w:left w:val="nil"/>
              <w:bottom w:val="single" w:sz="4" w:space="0" w:color="auto"/>
              <w:right w:val="single" w:sz="4" w:space="0" w:color="auto"/>
            </w:tcBorders>
            <w:shd w:val="clear" w:color="000000" w:fill="FFFFFF"/>
            <w:noWrap/>
            <w:vAlign w:val="bottom"/>
            <w:hideMark/>
          </w:tcPr>
          <w:p w14:paraId="39748CB4" w14:textId="77777777" w:rsidR="007C5040" w:rsidRPr="007C5040" w:rsidRDefault="007C5040" w:rsidP="007C5040">
            <w:pPr>
              <w:widowControl/>
              <w:jc w:val="center"/>
              <w:rPr>
                <w:rFonts w:ascii="Calibri" w:hAnsi="Calibri" w:cs="Calibri"/>
                <w:snapToGrid/>
                <w:color w:val="000000"/>
                <w:sz w:val="22"/>
                <w:szCs w:val="22"/>
              </w:rPr>
            </w:pPr>
            <w:r w:rsidRPr="007C5040">
              <w:rPr>
                <w:rFonts w:ascii="Calibri" w:hAnsi="Calibri" w:cs="Calibri"/>
                <w:snapToGrid/>
                <w:color w:val="000000"/>
                <w:sz w:val="22"/>
                <w:szCs w:val="22"/>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4746B287" w14:textId="77777777" w:rsidR="007C5040" w:rsidRPr="007C5040" w:rsidRDefault="007C5040" w:rsidP="007C5040">
            <w:pPr>
              <w:widowControl/>
              <w:jc w:val="center"/>
              <w:rPr>
                <w:rFonts w:ascii="Calibri" w:hAnsi="Calibri" w:cs="Calibri"/>
                <w:snapToGrid/>
                <w:color w:val="000000"/>
                <w:sz w:val="22"/>
                <w:szCs w:val="22"/>
              </w:rPr>
            </w:pPr>
            <w:r w:rsidRPr="007C5040">
              <w:rPr>
                <w:rFonts w:ascii="Calibri" w:hAnsi="Calibri" w:cs="Calibri"/>
                <w:snapToGrid/>
                <w:color w:val="000000"/>
                <w:sz w:val="22"/>
                <w:szCs w:val="22"/>
              </w:rPr>
              <w:t>13</w:t>
            </w:r>
          </w:p>
        </w:tc>
        <w:tc>
          <w:tcPr>
            <w:tcW w:w="960" w:type="dxa"/>
            <w:tcBorders>
              <w:top w:val="nil"/>
              <w:left w:val="nil"/>
              <w:bottom w:val="single" w:sz="4" w:space="0" w:color="auto"/>
              <w:right w:val="single" w:sz="4" w:space="0" w:color="auto"/>
            </w:tcBorders>
            <w:shd w:val="clear" w:color="000000" w:fill="FFFFFF"/>
            <w:noWrap/>
            <w:vAlign w:val="bottom"/>
            <w:hideMark/>
          </w:tcPr>
          <w:p w14:paraId="7E3BB669" w14:textId="77777777" w:rsidR="007C5040" w:rsidRPr="007C5040" w:rsidRDefault="007C5040" w:rsidP="007C5040">
            <w:pPr>
              <w:widowControl/>
              <w:jc w:val="center"/>
              <w:rPr>
                <w:rFonts w:ascii="Calibri" w:hAnsi="Calibri" w:cs="Calibri"/>
                <w:snapToGrid/>
                <w:color w:val="000000"/>
                <w:sz w:val="22"/>
                <w:szCs w:val="22"/>
              </w:rPr>
            </w:pPr>
            <w:r w:rsidRPr="007C5040">
              <w:rPr>
                <w:rFonts w:ascii="Calibri" w:hAnsi="Calibri" w:cs="Calibri"/>
                <w:snapToGrid/>
                <w:color w:val="000000"/>
                <w:sz w:val="22"/>
                <w:szCs w:val="22"/>
              </w:rPr>
              <w:t>14</w:t>
            </w:r>
          </w:p>
        </w:tc>
        <w:tc>
          <w:tcPr>
            <w:tcW w:w="960" w:type="dxa"/>
            <w:tcBorders>
              <w:top w:val="nil"/>
              <w:left w:val="nil"/>
              <w:bottom w:val="single" w:sz="4" w:space="0" w:color="auto"/>
              <w:right w:val="single" w:sz="4" w:space="0" w:color="auto"/>
            </w:tcBorders>
            <w:shd w:val="clear" w:color="000000" w:fill="FFFFFF"/>
            <w:noWrap/>
            <w:vAlign w:val="bottom"/>
            <w:hideMark/>
          </w:tcPr>
          <w:p w14:paraId="53D1E463" w14:textId="77777777" w:rsidR="007C5040" w:rsidRPr="007C5040" w:rsidRDefault="007C5040" w:rsidP="007C5040">
            <w:pPr>
              <w:widowControl/>
              <w:jc w:val="center"/>
              <w:rPr>
                <w:rFonts w:ascii="Calibri" w:hAnsi="Calibri" w:cs="Calibri"/>
                <w:snapToGrid/>
                <w:color w:val="000000"/>
                <w:sz w:val="22"/>
                <w:szCs w:val="22"/>
              </w:rPr>
            </w:pPr>
            <w:r w:rsidRPr="007C5040">
              <w:rPr>
                <w:rFonts w:ascii="Calibri" w:hAnsi="Calibri" w:cs="Calibri"/>
                <w:snapToGrid/>
                <w:color w:val="000000"/>
                <w:sz w:val="22"/>
                <w:szCs w:val="22"/>
              </w:rPr>
              <w:t>2</w:t>
            </w:r>
          </w:p>
        </w:tc>
        <w:tc>
          <w:tcPr>
            <w:tcW w:w="960" w:type="dxa"/>
            <w:tcBorders>
              <w:top w:val="nil"/>
              <w:left w:val="nil"/>
              <w:bottom w:val="single" w:sz="4" w:space="0" w:color="auto"/>
              <w:right w:val="single" w:sz="4" w:space="0" w:color="auto"/>
            </w:tcBorders>
            <w:shd w:val="clear" w:color="000000" w:fill="D9D9D9"/>
            <w:noWrap/>
            <w:vAlign w:val="bottom"/>
            <w:hideMark/>
          </w:tcPr>
          <w:p w14:paraId="363388C0" w14:textId="77777777" w:rsidR="007C5040" w:rsidRPr="007C5040" w:rsidRDefault="007C5040" w:rsidP="007C5040">
            <w:pPr>
              <w:widowControl/>
              <w:jc w:val="center"/>
              <w:rPr>
                <w:rFonts w:ascii="Calibri" w:hAnsi="Calibri" w:cs="Calibri"/>
                <w:b/>
                <w:bCs/>
                <w:snapToGrid/>
                <w:color w:val="000000"/>
                <w:sz w:val="22"/>
                <w:szCs w:val="22"/>
              </w:rPr>
            </w:pPr>
            <w:r w:rsidRPr="007C5040">
              <w:rPr>
                <w:rFonts w:ascii="Calibri" w:hAnsi="Calibri" w:cs="Calibri"/>
                <w:b/>
                <w:bCs/>
                <w:snapToGrid/>
                <w:color w:val="000000"/>
                <w:sz w:val="22"/>
                <w:szCs w:val="22"/>
              </w:rPr>
              <w:t>29</w:t>
            </w:r>
          </w:p>
        </w:tc>
      </w:tr>
      <w:tr w:rsidR="007C5040" w:rsidRPr="007C5040" w14:paraId="5255C6C1" w14:textId="77777777" w:rsidTr="007C5040">
        <w:trPr>
          <w:trHeight w:val="312"/>
        </w:trPr>
        <w:tc>
          <w:tcPr>
            <w:tcW w:w="1237" w:type="dxa"/>
            <w:tcBorders>
              <w:top w:val="nil"/>
              <w:left w:val="single" w:sz="4" w:space="0" w:color="auto"/>
              <w:bottom w:val="single" w:sz="4" w:space="0" w:color="auto"/>
              <w:right w:val="single" w:sz="4" w:space="0" w:color="auto"/>
            </w:tcBorders>
            <w:shd w:val="clear" w:color="000000" w:fill="A6A6A6"/>
            <w:noWrap/>
            <w:vAlign w:val="bottom"/>
            <w:hideMark/>
          </w:tcPr>
          <w:p w14:paraId="376F6C67" w14:textId="77777777" w:rsidR="007C5040" w:rsidRPr="007C5040" w:rsidRDefault="007C5040" w:rsidP="007C5040">
            <w:pPr>
              <w:widowControl/>
              <w:rPr>
                <w:rFonts w:ascii="Calibri" w:hAnsi="Calibri" w:cs="Calibri"/>
                <w:b/>
                <w:bCs/>
                <w:snapToGrid/>
                <w:sz w:val="20"/>
              </w:rPr>
            </w:pPr>
            <w:proofErr w:type="spellStart"/>
            <w:r w:rsidRPr="007C5040">
              <w:rPr>
                <w:rFonts w:ascii="Calibri" w:hAnsi="Calibri" w:cs="Calibri"/>
                <w:b/>
                <w:bCs/>
                <w:snapToGrid/>
                <w:sz w:val="20"/>
              </w:rPr>
              <w:t>XtendFlex</w:t>
            </w:r>
            <w:proofErr w:type="spellEnd"/>
          </w:p>
        </w:tc>
        <w:tc>
          <w:tcPr>
            <w:tcW w:w="683" w:type="dxa"/>
            <w:tcBorders>
              <w:top w:val="nil"/>
              <w:left w:val="nil"/>
              <w:bottom w:val="single" w:sz="4" w:space="0" w:color="auto"/>
              <w:right w:val="single" w:sz="4" w:space="0" w:color="auto"/>
            </w:tcBorders>
            <w:shd w:val="clear" w:color="000000" w:fill="FFFFFF"/>
            <w:noWrap/>
            <w:vAlign w:val="bottom"/>
            <w:hideMark/>
          </w:tcPr>
          <w:p w14:paraId="489E6C15" w14:textId="77777777" w:rsidR="007C5040" w:rsidRPr="007C5040" w:rsidRDefault="007C5040" w:rsidP="007C5040">
            <w:pPr>
              <w:widowControl/>
              <w:jc w:val="center"/>
              <w:rPr>
                <w:rFonts w:ascii="Calibri" w:hAnsi="Calibri" w:cs="Calibri"/>
                <w:snapToGrid/>
                <w:color w:val="000000"/>
                <w:sz w:val="22"/>
                <w:szCs w:val="22"/>
              </w:rPr>
            </w:pPr>
            <w:r w:rsidRPr="007C5040">
              <w:rPr>
                <w:rFonts w:ascii="Calibri" w:hAnsi="Calibri" w:cs="Calibri"/>
                <w:snapToGrid/>
                <w:color w:val="000000"/>
                <w:sz w:val="22"/>
                <w:szCs w:val="22"/>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00A5321B" w14:textId="77777777" w:rsidR="007C5040" w:rsidRPr="007C5040" w:rsidRDefault="007C5040" w:rsidP="007C5040">
            <w:pPr>
              <w:widowControl/>
              <w:jc w:val="center"/>
              <w:rPr>
                <w:rFonts w:ascii="Calibri" w:hAnsi="Calibri" w:cs="Calibri"/>
                <w:snapToGrid/>
                <w:color w:val="000000"/>
                <w:sz w:val="22"/>
                <w:szCs w:val="22"/>
              </w:rPr>
            </w:pPr>
            <w:r w:rsidRPr="007C5040">
              <w:rPr>
                <w:rFonts w:ascii="Calibri" w:hAnsi="Calibri" w:cs="Calibri"/>
                <w:snapToGrid/>
                <w:color w:val="000000"/>
                <w:sz w:val="22"/>
                <w:szCs w:val="22"/>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5C7FEC6E" w14:textId="77777777" w:rsidR="007C5040" w:rsidRPr="007C5040" w:rsidRDefault="007C5040" w:rsidP="007C5040">
            <w:pPr>
              <w:widowControl/>
              <w:jc w:val="center"/>
              <w:rPr>
                <w:rFonts w:ascii="Calibri" w:hAnsi="Calibri" w:cs="Calibri"/>
                <w:snapToGrid/>
                <w:color w:val="000000"/>
                <w:sz w:val="22"/>
                <w:szCs w:val="22"/>
              </w:rPr>
            </w:pPr>
            <w:r w:rsidRPr="007C5040">
              <w:rPr>
                <w:rFonts w:ascii="Calibri" w:hAnsi="Calibri" w:cs="Calibri"/>
                <w:snapToGrid/>
                <w:color w:val="000000"/>
                <w:sz w:val="22"/>
                <w:szCs w:val="22"/>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329E21C3" w14:textId="77777777" w:rsidR="007C5040" w:rsidRPr="007C5040" w:rsidRDefault="007C5040" w:rsidP="007C5040">
            <w:pPr>
              <w:widowControl/>
              <w:jc w:val="center"/>
              <w:rPr>
                <w:rFonts w:ascii="Calibri" w:hAnsi="Calibri" w:cs="Calibri"/>
                <w:snapToGrid/>
                <w:color w:val="000000"/>
                <w:sz w:val="22"/>
                <w:szCs w:val="22"/>
              </w:rPr>
            </w:pPr>
            <w:r w:rsidRPr="007C5040">
              <w:rPr>
                <w:rFonts w:ascii="Calibri" w:hAnsi="Calibri" w:cs="Calibri"/>
                <w:snapToGrid/>
                <w:color w:val="000000"/>
                <w:sz w:val="22"/>
                <w:szCs w:val="22"/>
              </w:rPr>
              <w:t> </w:t>
            </w:r>
          </w:p>
        </w:tc>
        <w:tc>
          <w:tcPr>
            <w:tcW w:w="960" w:type="dxa"/>
            <w:tcBorders>
              <w:top w:val="nil"/>
              <w:left w:val="nil"/>
              <w:bottom w:val="single" w:sz="4" w:space="0" w:color="auto"/>
              <w:right w:val="single" w:sz="4" w:space="0" w:color="auto"/>
            </w:tcBorders>
            <w:shd w:val="clear" w:color="000000" w:fill="D9D9D9"/>
            <w:noWrap/>
            <w:vAlign w:val="bottom"/>
            <w:hideMark/>
          </w:tcPr>
          <w:p w14:paraId="7782070F" w14:textId="77777777" w:rsidR="007C5040" w:rsidRPr="007C5040" w:rsidRDefault="007C5040" w:rsidP="007C5040">
            <w:pPr>
              <w:widowControl/>
              <w:jc w:val="center"/>
              <w:rPr>
                <w:rFonts w:ascii="Calibri" w:hAnsi="Calibri" w:cs="Calibri"/>
                <w:b/>
                <w:bCs/>
                <w:snapToGrid/>
                <w:color w:val="000000"/>
                <w:sz w:val="22"/>
                <w:szCs w:val="22"/>
              </w:rPr>
            </w:pPr>
            <w:r w:rsidRPr="007C5040">
              <w:rPr>
                <w:rFonts w:ascii="Calibri" w:hAnsi="Calibri" w:cs="Calibri"/>
                <w:b/>
                <w:bCs/>
                <w:snapToGrid/>
                <w:color w:val="000000"/>
                <w:sz w:val="22"/>
                <w:szCs w:val="22"/>
              </w:rPr>
              <w:t>0</w:t>
            </w:r>
          </w:p>
        </w:tc>
      </w:tr>
      <w:tr w:rsidR="007C5040" w:rsidRPr="007C5040" w14:paraId="62E8F642" w14:textId="77777777" w:rsidTr="007C5040">
        <w:trPr>
          <w:trHeight w:val="324"/>
        </w:trPr>
        <w:tc>
          <w:tcPr>
            <w:tcW w:w="1237" w:type="dxa"/>
            <w:tcBorders>
              <w:top w:val="nil"/>
              <w:left w:val="single" w:sz="4" w:space="0" w:color="auto"/>
              <w:bottom w:val="single" w:sz="4" w:space="0" w:color="auto"/>
              <w:right w:val="single" w:sz="4" w:space="0" w:color="auto"/>
            </w:tcBorders>
            <w:shd w:val="clear" w:color="000000" w:fill="A6A6A6"/>
            <w:noWrap/>
            <w:vAlign w:val="bottom"/>
            <w:hideMark/>
          </w:tcPr>
          <w:p w14:paraId="3FB6C124" w14:textId="77777777" w:rsidR="007C5040" w:rsidRPr="007C5040" w:rsidRDefault="007C5040" w:rsidP="007C5040">
            <w:pPr>
              <w:widowControl/>
              <w:rPr>
                <w:rFonts w:ascii="Calibri" w:hAnsi="Calibri" w:cs="Calibri"/>
                <w:b/>
                <w:bCs/>
                <w:snapToGrid/>
                <w:color w:val="000000"/>
                <w:sz w:val="22"/>
                <w:szCs w:val="22"/>
              </w:rPr>
            </w:pPr>
            <w:r w:rsidRPr="007C5040">
              <w:rPr>
                <w:rFonts w:ascii="Calibri" w:hAnsi="Calibri" w:cs="Calibri"/>
                <w:b/>
                <w:bCs/>
                <w:snapToGrid/>
                <w:color w:val="000000"/>
                <w:sz w:val="22"/>
                <w:szCs w:val="22"/>
              </w:rPr>
              <w:t xml:space="preserve">E3 </w:t>
            </w:r>
          </w:p>
        </w:tc>
        <w:tc>
          <w:tcPr>
            <w:tcW w:w="683" w:type="dxa"/>
            <w:tcBorders>
              <w:top w:val="nil"/>
              <w:left w:val="nil"/>
              <w:bottom w:val="single" w:sz="4" w:space="0" w:color="auto"/>
              <w:right w:val="single" w:sz="4" w:space="0" w:color="auto"/>
            </w:tcBorders>
            <w:shd w:val="clear" w:color="000000" w:fill="FFFFFF"/>
            <w:noWrap/>
            <w:vAlign w:val="bottom"/>
            <w:hideMark/>
          </w:tcPr>
          <w:p w14:paraId="611C528D" w14:textId="77777777" w:rsidR="007C5040" w:rsidRPr="007C5040" w:rsidRDefault="007C5040" w:rsidP="007C5040">
            <w:pPr>
              <w:widowControl/>
              <w:jc w:val="center"/>
              <w:rPr>
                <w:rFonts w:ascii="Calibri" w:hAnsi="Calibri" w:cs="Calibri"/>
                <w:snapToGrid/>
                <w:color w:val="000000"/>
                <w:sz w:val="22"/>
                <w:szCs w:val="22"/>
              </w:rPr>
            </w:pPr>
            <w:r w:rsidRPr="007C5040">
              <w:rPr>
                <w:rFonts w:ascii="Calibri" w:hAnsi="Calibri" w:cs="Calibri"/>
                <w:snapToGrid/>
                <w:color w:val="000000"/>
                <w:sz w:val="22"/>
                <w:szCs w:val="22"/>
              </w:rPr>
              <w:t>1</w:t>
            </w:r>
          </w:p>
        </w:tc>
        <w:tc>
          <w:tcPr>
            <w:tcW w:w="960" w:type="dxa"/>
            <w:tcBorders>
              <w:top w:val="nil"/>
              <w:left w:val="nil"/>
              <w:bottom w:val="single" w:sz="4" w:space="0" w:color="auto"/>
              <w:right w:val="single" w:sz="4" w:space="0" w:color="auto"/>
            </w:tcBorders>
            <w:shd w:val="clear" w:color="000000" w:fill="FFFFFF"/>
            <w:noWrap/>
            <w:vAlign w:val="bottom"/>
            <w:hideMark/>
          </w:tcPr>
          <w:p w14:paraId="1697C836" w14:textId="77777777" w:rsidR="007C5040" w:rsidRPr="007C5040" w:rsidRDefault="007C5040" w:rsidP="007C5040">
            <w:pPr>
              <w:widowControl/>
              <w:jc w:val="center"/>
              <w:rPr>
                <w:rFonts w:ascii="Calibri" w:hAnsi="Calibri" w:cs="Calibri"/>
                <w:snapToGrid/>
                <w:color w:val="000000"/>
                <w:sz w:val="22"/>
                <w:szCs w:val="22"/>
              </w:rPr>
            </w:pPr>
            <w:r w:rsidRPr="007C5040">
              <w:rPr>
                <w:rFonts w:ascii="Calibri" w:hAnsi="Calibri" w:cs="Calibri"/>
                <w:snapToGrid/>
                <w:color w:val="000000"/>
                <w:sz w:val="22"/>
                <w:szCs w:val="22"/>
              </w:rPr>
              <w:t>3</w:t>
            </w:r>
          </w:p>
        </w:tc>
        <w:tc>
          <w:tcPr>
            <w:tcW w:w="960" w:type="dxa"/>
            <w:tcBorders>
              <w:top w:val="nil"/>
              <w:left w:val="nil"/>
              <w:bottom w:val="single" w:sz="4" w:space="0" w:color="auto"/>
              <w:right w:val="single" w:sz="4" w:space="0" w:color="auto"/>
            </w:tcBorders>
            <w:shd w:val="clear" w:color="000000" w:fill="FFFFFF"/>
            <w:noWrap/>
            <w:vAlign w:val="bottom"/>
            <w:hideMark/>
          </w:tcPr>
          <w:p w14:paraId="57E8830D" w14:textId="77777777" w:rsidR="007C5040" w:rsidRPr="007C5040" w:rsidRDefault="007C5040" w:rsidP="007C5040">
            <w:pPr>
              <w:widowControl/>
              <w:jc w:val="center"/>
              <w:rPr>
                <w:rFonts w:ascii="Calibri" w:hAnsi="Calibri" w:cs="Calibri"/>
                <w:snapToGrid/>
                <w:color w:val="000000"/>
                <w:sz w:val="22"/>
                <w:szCs w:val="22"/>
              </w:rPr>
            </w:pPr>
            <w:r w:rsidRPr="007C5040">
              <w:rPr>
                <w:rFonts w:ascii="Calibri" w:hAnsi="Calibri" w:cs="Calibri"/>
                <w:snapToGrid/>
                <w:color w:val="000000"/>
                <w:sz w:val="22"/>
                <w:szCs w:val="22"/>
              </w:rPr>
              <w:t>6</w:t>
            </w:r>
          </w:p>
        </w:tc>
        <w:tc>
          <w:tcPr>
            <w:tcW w:w="960" w:type="dxa"/>
            <w:tcBorders>
              <w:top w:val="nil"/>
              <w:left w:val="nil"/>
              <w:bottom w:val="single" w:sz="4" w:space="0" w:color="auto"/>
              <w:right w:val="single" w:sz="4" w:space="0" w:color="auto"/>
            </w:tcBorders>
            <w:shd w:val="clear" w:color="000000" w:fill="FFFFFF"/>
            <w:noWrap/>
            <w:vAlign w:val="bottom"/>
            <w:hideMark/>
          </w:tcPr>
          <w:p w14:paraId="0DF875D9" w14:textId="77777777" w:rsidR="007C5040" w:rsidRPr="007C5040" w:rsidRDefault="007C5040" w:rsidP="007C5040">
            <w:pPr>
              <w:widowControl/>
              <w:jc w:val="center"/>
              <w:rPr>
                <w:rFonts w:ascii="Calibri" w:hAnsi="Calibri" w:cs="Calibri"/>
                <w:snapToGrid/>
                <w:color w:val="000000"/>
                <w:sz w:val="22"/>
                <w:szCs w:val="22"/>
              </w:rPr>
            </w:pPr>
            <w:r w:rsidRPr="007C5040">
              <w:rPr>
                <w:rFonts w:ascii="Calibri" w:hAnsi="Calibri" w:cs="Calibri"/>
                <w:snapToGrid/>
                <w:color w:val="000000"/>
                <w:sz w:val="22"/>
                <w:szCs w:val="22"/>
              </w:rPr>
              <w:t>2</w:t>
            </w:r>
          </w:p>
        </w:tc>
        <w:tc>
          <w:tcPr>
            <w:tcW w:w="960" w:type="dxa"/>
            <w:tcBorders>
              <w:top w:val="nil"/>
              <w:left w:val="nil"/>
              <w:bottom w:val="single" w:sz="4" w:space="0" w:color="auto"/>
              <w:right w:val="single" w:sz="4" w:space="0" w:color="auto"/>
            </w:tcBorders>
            <w:shd w:val="clear" w:color="000000" w:fill="D9D9D9"/>
            <w:noWrap/>
            <w:vAlign w:val="bottom"/>
            <w:hideMark/>
          </w:tcPr>
          <w:p w14:paraId="0FCDBD6F" w14:textId="77777777" w:rsidR="007C5040" w:rsidRPr="007C5040" w:rsidRDefault="007C5040" w:rsidP="007C5040">
            <w:pPr>
              <w:widowControl/>
              <w:jc w:val="center"/>
              <w:rPr>
                <w:rFonts w:ascii="Calibri" w:hAnsi="Calibri" w:cs="Calibri"/>
                <w:b/>
                <w:bCs/>
                <w:snapToGrid/>
                <w:color w:val="000000"/>
                <w:sz w:val="22"/>
                <w:szCs w:val="22"/>
              </w:rPr>
            </w:pPr>
            <w:r w:rsidRPr="007C5040">
              <w:rPr>
                <w:rFonts w:ascii="Calibri" w:hAnsi="Calibri" w:cs="Calibri"/>
                <w:b/>
                <w:bCs/>
                <w:snapToGrid/>
                <w:color w:val="000000"/>
                <w:sz w:val="22"/>
                <w:szCs w:val="22"/>
              </w:rPr>
              <w:t>12</w:t>
            </w:r>
          </w:p>
        </w:tc>
      </w:tr>
      <w:tr w:rsidR="007C5040" w:rsidRPr="007C5040" w14:paraId="1A79BFE2" w14:textId="77777777" w:rsidTr="007C5040">
        <w:trPr>
          <w:trHeight w:val="300"/>
        </w:trPr>
        <w:tc>
          <w:tcPr>
            <w:tcW w:w="1237" w:type="dxa"/>
            <w:tcBorders>
              <w:top w:val="nil"/>
              <w:left w:val="single" w:sz="4" w:space="0" w:color="auto"/>
              <w:bottom w:val="single" w:sz="4" w:space="0" w:color="auto"/>
              <w:right w:val="single" w:sz="4" w:space="0" w:color="auto"/>
            </w:tcBorders>
            <w:shd w:val="clear" w:color="000000" w:fill="A6A6A6"/>
            <w:noWrap/>
            <w:vAlign w:val="bottom"/>
            <w:hideMark/>
          </w:tcPr>
          <w:p w14:paraId="1E3C1EE4" w14:textId="77777777" w:rsidR="007C5040" w:rsidRPr="007C5040" w:rsidRDefault="007C5040" w:rsidP="007C5040">
            <w:pPr>
              <w:widowControl/>
              <w:rPr>
                <w:rFonts w:ascii="Calibri" w:hAnsi="Calibri" w:cs="Calibri"/>
                <w:b/>
                <w:bCs/>
                <w:snapToGrid/>
                <w:color w:val="000000"/>
                <w:sz w:val="22"/>
                <w:szCs w:val="22"/>
              </w:rPr>
            </w:pPr>
            <w:r w:rsidRPr="007C5040">
              <w:rPr>
                <w:rFonts w:ascii="Calibri" w:hAnsi="Calibri" w:cs="Calibri"/>
                <w:b/>
                <w:bCs/>
                <w:snapToGrid/>
                <w:color w:val="000000"/>
                <w:sz w:val="22"/>
                <w:szCs w:val="22"/>
              </w:rPr>
              <w:t>E3/STS</w:t>
            </w:r>
          </w:p>
        </w:tc>
        <w:tc>
          <w:tcPr>
            <w:tcW w:w="683" w:type="dxa"/>
            <w:tcBorders>
              <w:top w:val="nil"/>
              <w:left w:val="nil"/>
              <w:bottom w:val="single" w:sz="4" w:space="0" w:color="auto"/>
              <w:right w:val="single" w:sz="4" w:space="0" w:color="auto"/>
            </w:tcBorders>
            <w:shd w:val="clear" w:color="000000" w:fill="FFFFFF"/>
            <w:noWrap/>
            <w:vAlign w:val="bottom"/>
            <w:hideMark/>
          </w:tcPr>
          <w:p w14:paraId="0379CD4D" w14:textId="77777777" w:rsidR="007C5040" w:rsidRPr="007C5040" w:rsidRDefault="007C5040" w:rsidP="007C5040">
            <w:pPr>
              <w:widowControl/>
              <w:jc w:val="center"/>
              <w:rPr>
                <w:rFonts w:ascii="Calibri" w:hAnsi="Calibri" w:cs="Calibri"/>
                <w:snapToGrid/>
                <w:sz w:val="20"/>
              </w:rPr>
            </w:pPr>
            <w:r w:rsidRPr="007C5040">
              <w:rPr>
                <w:rFonts w:ascii="Calibri" w:hAnsi="Calibri" w:cs="Calibri"/>
                <w:snapToGrid/>
                <w:sz w:val="20"/>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72C5A67C" w14:textId="77777777" w:rsidR="007C5040" w:rsidRPr="007C5040" w:rsidRDefault="007C5040" w:rsidP="007C5040">
            <w:pPr>
              <w:widowControl/>
              <w:jc w:val="center"/>
              <w:rPr>
                <w:rFonts w:ascii="Calibri" w:hAnsi="Calibri" w:cs="Calibri"/>
                <w:snapToGrid/>
                <w:sz w:val="20"/>
              </w:rPr>
            </w:pPr>
            <w:r w:rsidRPr="007C5040">
              <w:rPr>
                <w:rFonts w:ascii="Calibri" w:hAnsi="Calibri" w:cs="Calibri"/>
                <w:snapToGrid/>
                <w:sz w:val="20"/>
              </w:rPr>
              <w:t>1</w:t>
            </w:r>
          </w:p>
        </w:tc>
        <w:tc>
          <w:tcPr>
            <w:tcW w:w="960" w:type="dxa"/>
            <w:tcBorders>
              <w:top w:val="nil"/>
              <w:left w:val="nil"/>
              <w:bottom w:val="single" w:sz="4" w:space="0" w:color="auto"/>
              <w:right w:val="single" w:sz="4" w:space="0" w:color="auto"/>
            </w:tcBorders>
            <w:shd w:val="clear" w:color="000000" w:fill="FFFFFF"/>
            <w:noWrap/>
            <w:vAlign w:val="bottom"/>
            <w:hideMark/>
          </w:tcPr>
          <w:p w14:paraId="2390E6FF" w14:textId="77777777" w:rsidR="007C5040" w:rsidRPr="007C5040" w:rsidRDefault="007C5040" w:rsidP="007C5040">
            <w:pPr>
              <w:widowControl/>
              <w:jc w:val="center"/>
              <w:rPr>
                <w:rFonts w:ascii="Calibri" w:hAnsi="Calibri" w:cs="Calibri"/>
                <w:snapToGrid/>
                <w:sz w:val="20"/>
              </w:rPr>
            </w:pPr>
            <w:r w:rsidRPr="007C5040">
              <w:rPr>
                <w:rFonts w:ascii="Calibri" w:hAnsi="Calibri" w:cs="Calibri"/>
                <w:snapToGrid/>
                <w:sz w:val="20"/>
              </w:rPr>
              <w:t>7</w:t>
            </w:r>
          </w:p>
        </w:tc>
        <w:tc>
          <w:tcPr>
            <w:tcW w:w="960" w:type="dxa"/>
            <w:tcBorders>
              <w:top w:val="nil"/>
              <w:left w:val="nil"/>
              <w:bottom w:val="single" w:sz="4" w:space="0" w:color="auto"/>
              <w:right w:val="single" w:sz="4" w:space="0" w:color="auto"/>
            </w:tcBorders>
            <w:shd w:val="clear" w:color="000000" w:fill="FFFFFF"/>
            <w:noWrap/>
            <w:vAlign w:val="bottom"/>
            <w:hideMark/>
          </w:tcPr>
          <w:p w14:paraId="08FA9989" w14:textId="77777777" w:rsidR="007C5040" w:rsidRPr="007C5040" w:rsidRDefault="007C5040" w:rsidP="007C5040">
            <w:pPr>
              <w:widowControl/>
              <w:jc w:val="center"/>
              <w:rPr>
                <w:rFonts w:ascii="Calibri" w:hAnsi="Calibri" w:cs="Calibri"/>
                <w:snapToGrid/>
                <w:sz w:val="20"/>
              </w:rPr>
            </w:pPr>
            <w:r w:rsidRPr="007C5040">
              <w:rPr>
                <w:rFonts w:ascii="Calibri" w:hAnsi="Calibri" w:cs="Calibri"/>
                <w:snapToGrid/>
                <w:sz w:val="20"/>
              </w:rPr>
              <w:t> </w:t>
            </w:r>
          </w:p>
        </w:tc>
        <w:tc>
          <w:tcPr>
            <w:tcW w:w="960" w:type="dxa"/>
            <w:tcBorders>
              <w:top w:val="nil"/>
              <w:left w:val="nil"/>
              <w:bottom w:val="single" w:sz="4" w:space="0" w:color="auto"/>
              <w:right w:val="single" w:sz="4" w:space="0" w:color="auto"/>
            </w:tcBorders>
            <w:shd w:val="clear" w:color="000000" w:fill="D9D9D9"/>
            <w:noWrap/>
            <w:vAlign w:val="bottom"/>
            <w:hideMark/>
          </w:tcPr>
          <w:p w14:paraId="10E0C888" w14:textId="77777777" w:rsidR="007C5040" w:rsidRPr="007C5040" w:rsidRDefault="007C5040" w:rsidP="007C5040">
            <w:pPr>
              <w:widowControl/>
              <w:jc w:val="center"/>
              <w:rPr>
                <w:rFonts w:ascii="Calibri" w:hAnsi="Calibri" w:cs="Calibri"/>
                <w:b/>
                <w:bCs/>
                <w:snapToGrid/>
                <w:sz w:val="20"/>
              </w:rPr>
            </w:pPr>
            <w:r w:rsidRPr="007C5040">
              <w:rPr>
                <w:rFonts w:ascii="Calibri" w:hAnsi="Calibri" w:cs="Calibri"/>
                <w:b/>
                <w:bCs/>
                <w:snapToGrid/>
                <w:sz w:val="20"/>
              </w:rPr>
              <w:t>8</w:t>
            </w:r>
          </w:p>
        </w:tc>
      </w:tr>
      <w:tr w:rsidR="007C5040" w:rsidRPr="007C5040" w14:paraId="74AF2E9C" w14:textId="77777777" w:rsidTr="007C5040">
        <w:trPr>
          <w:trHeight w:val="300"/>
        </w:trPr>
        <w:tc>
          <w:tcPr>
            <w:tcW w:w="1237" w:type="dxa"/>
            <w:tcBorders>
              <w:top w:val="nil"/>
              <w:left w:val="single" w:sz="4" w:space="0" w:color="auto"/>
              <w:bottom w:val="single" w:sz="8" w:space="0" w:color="auto"/>
              <w:right w:val="single" w:sz="4" w:space="0" w:color="auto"/>
            </w:tcBorders>
            <w:shd w:val="clear" w:color="000000" w:fill="A6A6A6"/>
            <w:noWrap/>
            <w:vAlign w:val="bottom"/>
            <w:hideMark/>
          </w:tcPr>
          <w:p w14:paraId="4BC2F69A" w14:textId="77777777" w:rsidR="007C5040" w:rsidRPr="007C5040" w:rsidRDefault="007C5040" w:rsidP="007C5040">
            <w:pPr>
              <w:widowControl/>
              <w:rPr>
                <w:rFonts w:ascii="Calibri" w:hAnsi="Calibri" w:cs="Calibri"/>
                <w:b/>
                <w:bCs/>
                <w:snapToGrid/>
                <w:color w:val="000000"/>
                <w:sz w:val="22"/>
                <w:szCs w:val="22"/>
              </w:rPr>
            </w:pPr>
            <w:r w:rsidRPr="007C5040">
              <w:rPr>
                <w:rFonts w:ascii="Calibri" w:hAnsi="Calibri" w:cs="Calibri"/>
                <w:b/>
                <w:bCs/>
                <w:snapToGrid/>
                <w:color w:val="000000"/>
                <w:sz w:val="22"/>
                <w:szCs w:val="22"/>
              </w:rPr>
              <w:t>Total</w:t>
            </w:r>
          </w:p>
        </w:tc>
        <w:tc>
          <w:tcPr>
            <w:tcW w:w="683" w:type="dxa"/>
            <w:tcBorders>
              <w:top w:val="nil"/>
              <w:left w:val="nil"/>
              <w:bottom w:val="single" w:sz="8" w:space="0" w:color="auto"/>
              <w:right w:val="single" w:sz="4" w:space="0" w:color="auto"/>
            </w:tcBorders>
            <w:shd w:val="clear" w:color="000000" w:fill="D9D9D9"/>
            <w:noWrap/>
            <w:vAlign w:val="bottom"/>
            <w:hideMark/>
          </w:tcPr>
          <w:p w14:paraId="117B3FF3" w14:textId="77777777" w:rsidR="007C5040" w:rsidRPr="007C5040" w:rsidRDefault="007C5040" w:rsidP="007C5040">
            <w:pPr>
              <w:widowControl/>
              <w:jc w:val="center"/>
              <w:rPr>
                <w:rFonts w:ascii="Calibri" w:hAnsi="Calibri" w:cs="Calibri"/>
                <w:b/>
                <w:bCs/>
                <w:snapToGrid/>
                <w:sz w:val="20"/>
              </w:rPr>
            </w:pPr>
            <w:r w:rsidRPr="007C5040">
              <w:rPr>
                <w:rFonts w:ascii="Calibri" w:hAnsi="Calibri" w:cs="Calibri"/>
                <w:b/>
                <w:bCs/>
                <w:snapToGrid/>
                <w:sz w:val="20"/>
              </w:rPr>
              <w:t>9</w:t>
            </w:r>
          </w:p>
        </w:tc>
        <w:tc>
          <w:tcPr>
            <w:tcW w:w="960" w:type="dxa"/>
            <w:tcBorders>
              <w:top w:val="nil"/>
              <w:left w:val="nil"/>
              <w:bottom w:val="single" w:sz="8" w:space="0" w:color="auto"/>
              <w:right w:val="single" w:sz="4" w:space="0" w:color="auto"/>
            </w:tcBorders>
            <w:shd w:val="clear" w:color="000000" w:fill="D9D9D9"/>
            <w:noWrap/>
            <w:vAlign w:val="bottom"/>
            <w:hideMark/>
          </w:tcPr>
          <w:p w14:paraId="40510420" w14:textId="77777777" w:rsidR="007C5040" w:rsidRPr="007C5040" w:rsidRDefault="007C5040" w:rsidP="007C5040">
            <w:pPr>
              <w:widowControl/>
              <w:jc w:val="center"/>
              <w:rPr>
                <w:rFonts w:ascii="Calibri" w:hAnsi="Calibri" w:cs="Calibri"/>
                <w:b/>
                <w:bCs/>
                <w:snapToGrid/>
                <w:sz w:val="20"/>
              </w:rPr>
            </w:pPr>
            <w:r w:rsidRPr="007C5040">
              <w:rPr>
                <w:rFonts w:ascii="Calibri" w:hAnsi="Calibri" w:cs="Calibri"/>
                <w:b/>
                <w:bCs/>
                <w:snapToGrid/>
                <w:sz w:val="20"/>
              </w:rPr>
              <w:t>35</w:t>
            </w:r>
          </w:p>
        </w:tc>
        <w:tc>
          <w:tcPr>
            <w:tcW w:w="960" w:type="dxa"/>
            <w:tcBorders>
              <w:top w:val="nil"/>
              <w:left w:val="nil"/>
              <w:bottom w:val="single" w:sz="8" w:space="0" w:color="auto"/>
              <w:right w:val="single" w:sz="4" w:space="0" w:color="auto"/>
            </w:tcBorders>
            <w:shd w:val="clear" w:color="000000" w:fill="D9D9D9"/>
            <w:noWrap/>
            <w:vAlign w:val="bottom"/>
            <w:hideMark/>
          </w:tcPr>
          <w:p w14:paraId="7F1817F6" w14:textId="77777777" w:rsidR="007C5040" w:rsidRPr="007C5040" w:rsidRDefault="007C5040" w:rsidP="007C5040">
            <w:pPr>
              <w:widowControl/>
              <w:jc w:val="center"/>
              <w:rPr>
                <w:rFonts w:ascii="Calibri" w:hAnsi="Calibri" w:cs="Calibri"/>
                <w:b/>
                <w:bCs/>
                <w:snapToGrid/>
                <w:sz w:val="20"/>
              </w:rPr>
            </w:pPr>
            <w:r w:rsidRPr="007C5040">
              <w:rPr>
                <w:rFonts w:ascii="Calibri" w:hAnsi="Calibri" w:cs="Calibri"/>
                <w:b/>
                <w:bCs/>
                <w:snapToGrid/>
                <w:sz w:val="20"/>
              </w:rPr>
              <w:t>72</w:t>
            </w:r>
          </w:p>
        </w:tc>
        <w:tc>
          <w:tcPr>
            <w:tcW w:w="960" w:type="dxa"/>
            <w:tcBorders>
              <w:top w:val="nil"/>
              <w:left w:val="nil"/>
              <w:bottom w:val="single" w:sz="8" w:space="0" w:color="auto"/>
              <w:right w:val="single" w:sz="4" w:space="0" w:color="auto"/>
            </w:tcBorders>
            <w:shd w:val="clear" w:color="000000" w:fill="D9D9D9"/>
            <w:noWrap/>
            <w:vAlign w:val="bottom"/>
            <w:hideMark/>
          </w:tcPr>
          <w:p w14:paraId="5A5C3E7D" w14:textId="77777777" w:rsidR="007C5040" w:rsidRPr="007C5040" w:rsidRDefault="007C5040" w:rsidP="007C5040">
            <w:pPr>
              <w:widowControl/>
              <w:jc w:val="center"/>
              <w:rPr>
                <w:rFonts w:ascii="Calibri" w:hAnsi="Calibri" w:cs="Calibri"/>
                <w:b/>
                <w:bCs/>
                <w:snapToGrid/>
                <w:sz w:val="20"/>
              </w:rPr>
            </w:pPr>
            <w:r w:rsidRPr="007C5040">
              <w:rPr>
                <w:rFonts w:ascii="Calibri" w:hAnsi="Calibri" w:cs="Calibri"/>
                <w:b/>
                <w:bCs/>
                <w:snapToGrid/>
                <w:sz w:val="20"/>
              </w:rPr>
              <w:t>23</w:t>
            </w:r>
          </w:p>
        </w:tc>
        <w:tc>
          <w:tcPr>
            <w:tcW w:w="960" w:type="dxa"/>
            <w:tcBorders>
              <w:top w:val="nil"/>
              <w:left w:val="nil"/>
              <w:bottom w:val="single" w:sz="8" w:space="0" w:color="auto"/>
              <w:right w:val="single" w:sz="4" w:space="0" w:color="auto"/>
            </w:tcBorders>
            <w:shd w:val="clear" w:color="000000" w:fill="D9D9D9"/>
            <w:noWrap/>
            <w:vAlign w:val="bottom"/>
            <w:hideMark/>
          </w:tcPr>
          <w:p w14:paraId="1FD620A5" w14:textId="77777777" w:rsidR="007C5040" w:rsidRPr="007C5040" w:rsidRDefault="007C5040" w:rsidP="007C5040">
            <w:pPr>
              <w:widowControl/>
              <w:jc w:val="center"/>
              <w:rPr>
                <w:rFonts w:ascii="Calibri" w:hAnsi="Calibri" w:cs="Calibri"/>
                <w:b/>
                <w:bCs/>
                <w:snapToGrid/>
                <w:sz w:val="20"/>
              </w:rPr>
            </w:pPr>
            <w:r w:rsidRPr="007C5040">
              <w:rPr>
                <w:rFonts w:ascii="Calibri" w:hAnsi="Calibri" w:cs="Calibri"/>
                <w:b/>
                <w:bCs/>
                <w:snapToGrid/>
                <w:sz w:val="20"/>
              </w:rPr>
              <w:t>139</w:t>
            </w:r>
          </w:p>
        </w:tc>
      </w:tr>
    </w:tbl>
    <w:p w14:paraId="3A15455A" w14:textId="77777777" w:rsidR="004E6E4E" w:rsidRDefault="004E6E4E" w:rsidP="004E6E4E">
      <w:pPr>
        <w:widowControl/>
        <w:rPr>
          <w:rFonts w:ascii="Times New Roman" w:eastAsia="Calibri" w:hAnsi="Times New Roman"/>
          <w:snapToGrid/>
          <w:szCs w:val="24"/>
        </w:rPr>
      </w:pPr>
      <w:bookmarkStart w:id="1" w:name="_GoBack"/>
      <w:bookmarkEnd w:id="1"/>
    </w:p>
    <w:p w14:paraId="25F93BC0" w14:textId="77777777" w:rsidR="00236879" w:rsidRPr="00E4627E" w:rsidRDefault="00236879" w:rsidP="003A6161">
      <w:pPr>
        <w:rPr>
          <w:rFonts w:ascii="Times New Roman" w:hAnsi="Times New Roman"/>
          <w:b/>
          <w:szCs w:val="24"/>
        </w:rPr>
      </w:pPr>
    </w:p>
    <w:sectPr w:rsidR="00236879" w:rsidRPr="00E4627E" w:rsidSect="00490D36">
      <w:footerReference w:type="even" r:id="rId11"/>
      <w:footerReference w:type="default" r:id="rId12"/>
      <w:endnotePr>
        <w:numFmt w:val="decimal"/>
      </w:endnotePr>
      <w:pgSz w:w="12240" w:h="15840" w:code="1"/>
      <w:pgMar w:top="720" w:right="720" w:bottom="734" w:left="1440"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D0DB3" w14:textId="77777777" w:rsidR="00A57382" w:rsidRDefault="00A57382">
      <w:r>
        <w:separator/>
      </w:r>
    </w:p>
  </w:endnote>
  <w:endnote w:type="continuationSeparator" w:id="0">
    <w:p w14:paraId="229F63C6" w14:textId="77777777" w:rsidR="00A57382" w:rsidRDefault="00A57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24FC0" w14:textId="77777777" w:rsidR="008C2FEA" w:rsidRDefault="008C2F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C24FC1" w14:textId="77777777" w:rsidR="008C2FEA" w:rsidRDefault="008C2F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24FC2" w14:textId="67287ADE" w:rsidR="008C2FEA" w:rsidRDefault="008C2F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43E92">
      <w:rPr>
        <w:rStyle w:val="PageNumber"/>
        <w:noProof/>
      </w:rPr>
      <w:t>2</w:t>
    </w:r>
    <w:r>
      <w:rPr>
        <w:rStyle w:val="PageNumber"/>
      </w:rPr>
      <w:fldChar w:fldCharType="end"/>
    </w:r>
  </w:p>
  <w:p w14:paraId="1FC24FC3" w14:textId="77777777" w:rsidR="008C2FEA" w:rsidRDefault="008C2FE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59D4F4" w14:textId="77777777" w:rsidR="00A57382" w:rsidRDefault="00A57382">
      <w:r>
        <w:separator/>
      </w:r>
    </w:p>
  </w:footnote>
  <w:footnote w:type="continuationSeparator" w:id="0">
    <w:p w14:paraId="33BE7CB6" w14:textId="77777777" w:rsidR="00A57382" w:rsidRDefault="00A573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C21BD"/>
    <w:multiLevelType w:val="singleLevel"/>
    <w:tmpl w:val="0409000F"/>
    <w:lvl w:ilvl="0">
      <w:start w:val="5"/>
      <w:numFmt w:val="decimal"/>
      <w:lvlText w:val="%1."/>
      <w:lvlJc w:val="left"/>
      <w:pPr>
        <w:tabs>
          <w:tab w:val="num" w:pos="360"/>
        </w:tabs>
        <w:ind w:left="360" w:hanging="360"/>
      </w:pPr>
      <w:rPr>
        <w:rFonts w:hint="default"/>
      </w:rPr>
    </w:lvl>
  </w:abstractNum>
  <w:abstractNum w:abstractNumId="1" w15:restartNumberingAfterBreak="0">
    <w:nsid w:val="1EBE2045"/>
    <w:multiLevelType w:val="singleLevel"/>
    <w:tmpl w:val="3E00D8F2"/>
    <w:lvl w:ilvl="0">
      <w:start w:val="4"/>
      <w:numFmt w:val="decimal"/>
      <w:lvlText w:val="%1."/>
      <w:lvlJc w:val="left"/>
      <w:pPr>
        <w:tabs>
          <w:tab w:val="num" w:pos="1080"/>
        </w:tabs>
        <w:ind w:left="1080" w:hanging="360"/>
      </w:pPr>
      <w:rPr>
        <w:rFonts w:hint="default"/>
      </w:rPr>
    </w:lvl>
  </w:abstractNum>
  <w:abstractNum w:abstractNumId="2" w15:restartNumberingAfterBreak="0">
    <w:nsid w:val="261A61E8"/>
    <w:multiLevelType w:val="hybridMultilevel"/>
    <w:tmpl w:val="730ADFD2"/>
    <w:lvl w:ilvl="0" w:tplc="46D020C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7021F14"/>
    <w:multiLevelType w:val="singleLevel"/>
    <w:tmpl w:val="04090015"/>
    <w:lvl w:ilvl="0">
      <w:start w:val="8"/>
      <w:numFmt w:val="upperLetter"/>
      <w:lvlText w:val="%1."/>
      <w:lvlJc w:val="left"/>
      <w:pPr>
        <w:tabs>
          <w:tab w:val="num" w:pos="360"/>
        </w:tabs>
        <w:ind w:left="360" w:hanging="360"/>
      </w:pPr>
      <w:rPr>
        <w:rFonts w:hint="default"/>
      </w:rPr>
    </w:lvl>
  </w:abstractNum>
  <w:abstractNum w:abstractNumId="4" w15:restartNumberingAfterBreak="0">
    <w:nsid w:val="6EF73F45"/>
    <w:multiLevelType w:val="singleLevel"/>
    <w:tmpl w:val="04090011"/>
    <w:lvl w:ilvl="0">
      <w:start w:val="1"/>
      <w:numFmt w:val="decimal"/>
      <w:lvlText w:val="%1)"/>
      <w:lvlJc w:val="left"/>
      <w:pPr>
        <w:tabs>
          <w:tab w:val="num" w:pos="360"/>
        </w:tabs>
        <w:ind w:left="360" w:hanging="360"/>
      </w:pPr>
      <w:rPr>
        <w:rFonts w:hint="default"/>
      </w:rPr>
    </w:lvl>
  </w:abstractNum>
  <w:abstractNum w:abstractNumId="5" w15:restartNumberingAfterBreak="0">
    <w:nsid w:val="77803949"/>
    <w:multiLevelType w:val="hybridMultilevel"/>
    <w:tmpl w:val="72B4CC9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7CE"/>
    <w:rsid w:val="000347CE"/>
    <w:rsid w:val="000A5CCF"/>
    <w:rsid w:val="00135019"/>
    <w:rsid w:val="00156F20"/>
    <w:rsid w:val="001B793F"/>
    <w:rsid w:val="001E6112"/>
    <w:rsid w:val="001F2120"/>
    <w:rsid w:val="00202F12"/>
    <w:rsid w:val="0022435A"/>
    <w:rsid w:val="00233D3E"/>
    <w:rsid w:val="00236879"/>
    <w:rsid w:val="00252807"/>
    <w:rsid w:val="002A6E7C"/>
    <w:rsid w:val="002C516C"/>
    <w:rsid w:val="003005BD"/>
    <w:rsid w:val="0030501B"/>
    <w:rsid w:val="00373D45"/>
    <w:rsid w:val="003A6161"/>
    <w:rsid w:val="003D588A"/>
    <w:rsid w:val="003E27DA"/>
    <w:rsid w:val="00401E3D"/>
    <w:rsid w:val="00466E1B"/>
    <w:rsid w:val="00484495"/>
    <w:rsid w:val="00490D36"/>
    <w:rsid w:val="004A1917"/>
    <w:rsid w:val="004B0284"/>
    <w:rsid w:val="004C25E3"/>
    <w:rsid w:val="004E6E4E"/>
    <w:rsid w:val="004E7053"/>
    <w:rsid w:val="00513872"/>
    <w:rsid w:val="0056038D"/>
    <w:rsid w:val="00590E51"/>
    <w:rsid w:val="005F01D2"/>
    <w:rsid w:val="00604B38"/>
    <w:rsid w:val="0063041B"/>
    <w:rsid w:val="00696C48"/>
    <w:rsid w:val="00713F03"/>
    <w:rsid w:val="00746C46"/>
    <w:rsid w:val="00774B34"/>
    <w:rsid w:val="00777AF8"/>
    <w:rsid w:val="00784958"/>
    <w:rsid w:val="007C5040"/>
    <w:rsid w:val="007C6E42"/>
    <w:rsid w:val="00824C96"/>
    <w:rsid w:val="008251A8"/>
    <w:rsid w:val="00893F1A"/>
    <w:rsid w:val="008C2FEA"/>
    <w:rsid w:val="008E5C97"/>
    <w:rsid w:val="0093079C"/>
    <w:rsid w:val="009A337F"/>
    <w:rsid w:val="009C564D"/>
    <w:rsid w:val="009D1BBA"/>
    <w:rsid w:val="00A13B42"/>
    <w:rsid w:val="00A542CB"/>
    <w:rsid w:val="00A57382"/>
    <w:rsid w:val="00A65DE6"/>
    <w:rsid w:val="00A6616B"/>
    <w:rsid w:val="00AB7829"/>
    <w:rsid w:val="00AF673B"/>
    <w:rsid w:val="00B24309"/>
    <w:rsid w:val="00BC6957"/>
    <w:rsid w:val="00BD0B9D"/>
    <w:rsid w:val="00C306DC"/>
    <w:rsid w:val="00C66AB5"/>
    <w:rsid w:val="00C725C7"/>
    <w:rsid w:val="00C76FE6"/>
    <w:rsid w:val="00C8344D"/>
    <w:rsid w:val="00CB01DA"/>
    <w:rsid w:val="00CC0230"/>
    <w:rsid w:val="00CE1274"/>
    <w:rsid w:val="00CE2B16"/>
    <w:rsid w:val="00CE71C7"/>
    <w:rsid w:val="00CF7DC1"/>
    <w:rsid w:val="00D112C4"/>
    <w:rsid w:val="00D46FD5"/>
    <w:rsid w:val="00D50D43"/>
    <w:rsid w:val="00D60F37"/>
    <w:rsid w:val="00D648F9"/>
    <w:rsid w:val="00D9047D"/>
    <w:rsid w:val="00DA7A95"/>
    <w:rsid w:val="00DE100B"/>
    <w:rsid w:val="00E05315"/>
    <w:rsid w:val="00E064DC"/>
    <w:rsid w:val="00E37ABC"/>
    <w:rsid w:val="00E4460C"/>
    <w:rsid w:val="00E4627E"/>
    <w:rsid w:val="00E52C62"/>
    <w:rsid w:val="00EB33CF"/>
    <w:rsid w:val="00F43E92"/>
    <w:rsid w:val="00F45B6E"/>
    <w:rsid w:val="00F917EA"/>
    <w:rsid w:val="00F942CF"/>
    <w:rsid w:val="00FC4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C24FA4"/>
  <w15:chartTrackingRefBased/>
  <w15:docId w15:val="{AAC60344-DADD-4C54-9948-889F39E0F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widowControl/>
      <w:jc w:val="center"/>
      <w:outlineLvl w:val="0"/>
    </w:pPr>
    <w:rPr>
      <w:rFonts w:ascii="Times New Roman" w:hAnsi="Times New Roman"/>
      <w:b/>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semiHidden/>
    <w:rPr>
      <w:rFonts w:ascii="CG Times (W1)" w:hAnsi="CG Times (W1)"/>
      <w:sz w:val="18"/>
    </w:rPr>
  </w:style>
  <w:style w:type="paragraph" w:styleId="BodyText2">
    <w:name w:val="Body Text 2"/>
    <w:basedOn w:val="Normal"/>
    <w:semiHidden/>
    <w:pPr>
      <w:jc w:val="both"/>
    </w:pPr>
    <w:rPr>
      <w:rFonts w:ascii="Times New Roman" w:hAnsi="Times New Roman"/>
      <w:sz w:val="18"/>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character" w:styleId="Hyperlink">
    <w:name w:val="Hyperlink"/>
    <w:uiPriority w:val="99"/>
    <w:unhideWhenUsed/>
    <w:rsid w:val="00233D3E"/>
    <w:rPr>
      <w:color w:val="0000FF"/>
      <w:u w:val="single"/>
    </w:rPr>
  </w:style>
  <w:style w:type="character" w:styleId="CommentReference">
    <w:name w:val="annotation reference"/>
    <w:basedOn w:val="DefaultParagraphFont"/>
    <w:uiPriority w:val="99"/>
    <w:semiHidden/>
    <w:unhideWhenUsed/>
    <w:rsid w:val="0022435A"/>
    <w:rPr>
      <w:sz w:val="16"/>
      <w:szCs w:val="16"/>
    </w:rPr>
  </w:style>
  <w:style w:type="paragraph" w:styleId="CommentText">
    <w:name w:val="annotation text"/>
    <w:basedOn w:val="Normal"/>
    <w:link w:val="CommentTextChar"/>
    <w:uiPriority w:val="99"/>
    <w:semiHidden/>
    <w:unhideWhenUsed/>
    <w:rsid w:val="0022435A"/>
    <w:rPr>
      <w:sz w:val="20"/>
    </w:rPr>
  </w:style>
  <w:style w:type="character" w:customStyle="1" w:styleId="CommentTextChar">
    <w:name w:val="Comment Text Char"/>
    <w:basedOn w:val="DefaultParagraphFont"/>
    <w:link w:val="CommentText"/>
    <w:uiPriority w:val="99"/>
    <w:semiHidden/>
    <w:rsid w:val="0022435A"/>
    <w:rPr>
      <w:rFonts w:ascii="Courier" w:hAnsi="Courier"/>
      <w:snapToGrid w:val="0"/>
    </w:rPr>
  </w:style>
  <w:style w:type="paragraph" w:styleId="CommentSubject">
    <w:name w:val="annotation subject"/>
    <w:basedOn w:val="CommentText"/>
    <w:next w:val="CommentText"/>
    <w:link w:val="CommentSubjectChar"/>
    <w:uiPriority w:val="99"/>
    <w:semiHidden/>
    <w:unhideWhenUsed/>
    <w:rsid w:val="0022435A"/>
    <w:rPr>
      <w:b/>
      <w:bCs/>
    </w:rPr>
  </w:style>
  <w:style w:type="character" w:customStyle="1" w:styleId="CommentSubjectChar">
    <w:name w:val="Comment Subject Char"/>
    <w:basedOn w:val="CommentTextChar"/>
    <w:link w:val="CommentSubject"/>
    <w:uiPriority w:val="99"/>
    <w:semiHidden/>
    <w:rsid w:val="0022435A"/>
    <w:rPr>
      <w:rFonts w:ascii="Courier" w:hAnsi="Courier"/>
      <w:b/>
      <w:bCs/>
      <w:snapToGrid w:val="0"/>
    </w:rPr>
  </w:style>
  <w:style w:type="character" w:styleId="UnresolvedMention">
    <w:name w:val="Unresolved Mention"/>
    <w:basedOn w:val="DefaultParagraphFont"/>
    <w:uiPriority w:val="99"/>
    <w:semiHidden/>
    <w:unhideWhenUsed/>
    <w:rsid w:val="007C5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2923760">
      <w:bodyDiv w:val="1"/>
      <w:marLeft w:val="0"/>
      <w:marRight w:val="0"/>
      <w:marTop w:val="0"/>
      <w:marBottom w:val="0"/>
      <w:divBdr>
        <w:top w:val="none" w:sz="0" w:space="0" w:color="auto"/>
        <w:left w:val="none" w:sz="0" w:space="0" w:color="auto"/>
        <w:bottom w:val="none" w:sz="0" w:space="0" w:color="auto"/>
        <w:right w:val="none" w:sz="0" w:space="0" w:color="auto"/>
      </w:divBdr>
    </w:div>
    <w:div w:id="21087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search.utcrops.com/soybea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DCC4704475C34092B8DB587E3AD04D" ma:contentTypeVersion="13" ma:contentTypeDescription="Create a new document." ma:contentTypeScope="" ma:versionID="90ec59e82a3ac7ce2e44d127c24bb44d">
  <xsd:schema xmlns:xsd="http://www.w3.org/2001/XMLSchema" xmlns:xs="http://www.w3.org/2001/XMLSchema" xmlns:p="http://schemas.microsoft.com/office/2006/metadata/properties" xmlns:ns3="07b31f68-5196-40e2-ba8b-033c5f3717f5" xmlns:ns4="5f803d70-3c8f-4bcc-b1ae-dcbbe483775e" targetNamespace="http://schemas.microsoft.com/office/2006/metadata/properties" ma:root="true" ma:fieldsID="b6c466765aa4bb365ce9f7468ddcc589" ns3:_="" ns4:_="">
    <xsd:import namespace="07b31f68-5196-40e2-ba8b-033c5f3717f5"/>
    <xsd:import namespace="5f803d70-3c8f-4bcc-b1ae-dcbbe483775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b31f68-5196-40e2-ba8b-033c5f3717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803d70-3c8f-4bcc-b1ae-dcbbe483775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692B89-9EAE-4F7C-94AB-12F02B826A83}">
  <ds:schemaRefs>
    <ds:schemaRef ds:uri="http://schemas.microsoft.com/sharepoint/v3/contenttype/forms"/>
  </ds:schemaRefs>
</ds:datastoreItem>
</file>

<file path=customXml/itemProps2.xml><?xml version="1.0" encoding="utf-8"?>
<ds:datastoreItem xmlns:ds="http://schemas.openxmlformats.org/officeDocument/2006/customXml" ds:itemID="{10B8590E-4FA9-4B5B-B456-FD659805E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b31f68-5196-40e2-ba8b-033c5f3717f5"/>
    <ds:schemaRef ds:uri="5f803d70-3c8f-4bcc-b1ae-dcbbe4837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F0C556-A2C9-4809-85BE-4E1358D60151}">
  <ds:schemaRefs>
    <ds:schemaRef ds:uri="http://purl.org/dc/elements/1.1/"/>
    <ds:schemaRef ds:uri="http://schemas.microsoft.com/office/2006/documentManagement/types"/>
    <ds:schemaRef ds:uri="http://www.w3.org/XML/1998/namespace"/>
    <ds:schemaRef ds:uri="http://purl.org/dc/dcmitype/"/>
    <ds:schemaRef ds:uri="http://purl.org/dc/terms/"/>
    <ds:schemaRef ds:uri="07b31f68-5196-40e2-ba8b-033c5f3717f5"/>
    <ds:schemaRef ds:uri="http://schemas.openxmlformats.org/package/2006/metadata/core-properties"/>
    <ds:schemaRef ds:uri="5f803d70-3c8f-4bcc-b1ae-dcbbe483775e"/>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465</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Background Information and Research Update - 2003</vt:lpstr>
    </vt:vector>
  </TitlesOfParts>
  <Company>University of Tennessee</Company>
  <LinksUpToDate>false</LinksUpToDate>
  <CharactersWithSpaces>3138</CharactersWithSpaces>
  <SharedDoc>false</SharedDoc>
  <HLinks>
    <vt:vector size="6" baseType="variant">
      <vt:variant>
        <vt:i4>2752637</vt:i4>
      </vt:variant>
      <vt:variant>
        <vt:i4>0</vt:i4>
      </vt:variant>
      <vt:variant>
        <vt:i4>0</vt:i4>
      </vt:variant>
      <vt:variant>
        <vt:i4>5</vt:i4>
      </vt:variant>
      <vt:variant>
        <vt:lpwstr>http://varietytrials.tennessee.edu/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Information and Research Update - 2003</dc:title>
  <dc:subject/>
  <dc:creator>Vincent R. Pantalone</dc:creator>
  <cp:keywords/>
  <cp:lastModifiedBy>VRS</cp:lastModifiedBy>
  <cp:revision>3</cp:revision>
  <cp:lastPrinted>2006-12-14T13:23:00Z</cp:lastPrinted>
  <dcterms:created xsi:type="dcterms:W3CDTF">2020-12-31T11:57:00Z</dcterms:created>
  <dcterms:modified xsi:type="dcterms:W3CDTF">2020-12-31T12:03:00Z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0x01010011DCC4704475C34092B8DB587E3AD04D</vt:lpwstr>
  </property>
</Properties>
</file>