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EF0" w:rsidRDefault="00157EF0" w:rsidP="00157EF0">
      <w:pPr>
        <w:ind w:firstLine="720"/>
        <w:jc w:val="center"/>
        <w:rPr>
          <w:rFonts w:ascii="Times New Roman" w:hAnsi="Times New Roman"/>
          <w:b/>
          <w:sz w:val="24"/>
        </w:rPr>
      </w:pPr>
      <w:r w:rsidRPr="00157EF0">
        <w:rPr>
          <w:rFonts w:ascii="Times New Roman" w:hAnsi="Times New Roman"/>
          <w:b/>
          <w:sz w:val="24"/>
        </w:rPr>
        <w:t>Alternative Soybean Production Management Options in Acidic Soils</w:t>
      </w:r>
    </w:p>
    <w:p w:rsidR="00EC4FC4" w:rsidRDefault="00157EF0" w:rsidP="00EC4FC4">
      <w:pPr>
        <w:ind w:firstLine="720"/>
        <w:jc w:val="center"/>
        <w:rPr>
          <w:rFonts w:ascii="Times New Roman" w:hAnsi="Times New Roman"/>
          <w:sz w:val="28"/>
          <w:szCs w:val="24"/>
        </w:rPr>
      </w:pPr>
      <w:r>
        <w:rPr>
          <w:rFonts w:ascii="Times New Roman" w:hAnsi="Times New Roman"/>
          <w:b/>
          <w:sz w:val="24"/>
        </w:rPr>
        <w:t>Ryan Buetow</w:t>
      </w:r>
    </w:p>
    <w:p w:rsidR="00CC0377" w:rsidRDefault="00CC0377" w:rsidP="00EC4FC4">
      <w:pPr>
        <w:rPr>
          <w:rFonts w:ascii="Times New Roman" w:eastAsia="Times New Roman" w:hAnsi="Times New Roman"/>
          <w:b/>
          <w:sz w:val="24"/>
          <w:szCs w:val="24"/>
        </w:rPr>
      </w:pPr>
    </w:p>
    <w:p w:rsidR="00EC4FC4" w:rsidRPr="00EC4FC4" w:rsidRDefault="00EC4FC4" w:rsidP="00EC4FC4">
      <w:pPr>
        <w:rPr>
          <w:rFonts w:ascii="Times New Roman" w:eastAsia="Times New Roman" w:hAnsi="Times New Roman"/>
          <w:b/>
          <w:sz w:val="24"/>
          <w:szCs w:val="24"/>
        </w:rPr>
      </w:pPr>
      <w:bookmarkStart w:id="0" w:name="_GoBack"/>
      <w:r w:rsidRPr="00EC4FC4">
        <w:rPr>
          <w:rFonts w:ascii="Times New Roman" w:eastAsia="Times New Roman" w:hAnsi="Times New Roman"/>
          <w:b/>
          <w:sz w:val="24"/>
          <w:szCs w:val="24"/>
        </w:rPr>
        <w:t>Objectives of the research</w:t>
      </w:r>
    </w:p>
    <w:p w:rsidR="00221B8B" w:rsidRPr="00221B8B" w:rsidRDefault="00221B8B" w:rsidP="00221B8B">
      <w:pPr>
        <w:rPr>
          <w:rFonts w:ascii="Times New Roman" w:hAnsi="Times New Roman"/>
        </w:rPr>
      </w:pPr>
      <w:r w:rsidRPr="00221B8B">
        <w:rPr>
          <w:rFonts w:ascii="Times New Roman" w:hAnsi="Times New Roman"/>
        </w:rPr>
        <w:t>Many fields in western North Dakota are having issues with pH values below 5.5. When the pH drops below these levels it impacts nutrient availability, activity of bacteria in the soil, and reduce yield from Aluminum toxicity. The best management practice for these situations in no-till is a surface application of lime, however it takes a large amount of product to change soil chemistry to adequate levels and a surface application can take time to adjust pH levels. Producers are searching for less costly short term options, especially for rented land. Work done in Oklahoma and Montana has shown phosphorous applied with the seed in wheat and durum can help growth in acidic environments and some producers in southwestern ND have applied lime directly with the seed. A comparison of lime and phosphorous treatments applied with the seed in acidic soil was conducted to observe impact on growth and yield in soybean.</w:t>
      </w:r>
    </w:p>
    <w:p w:rsidR="00CC0377" w:rsidRDefault="00CC0377" w:rsidP="00CC0377">
      <w:pPr>
        <w:pStyle w:val="ListParagraph"/>
        <w:spacing w:after="0"/>
        <w:rPr>
          <w:rFonts w:ascii="Times New Roman" w:hAnsi="Times New Roman" w:cs="Times New Roman"/>
        </w:rPr>
      </w:pPr>
    </w:p>
    <w:p w:rsidR="00EC4FC4" w:rsidRPr="00521D4F" w:rsidRDefault="00EC4FC4" w:rsidP="00EC4FC4">
      <w:pPr>
        <w:pStyle w:val="ListParagraph"/>
        <w:numPr>
          <w:ilvl w:val="0"/>
          <w:numId w:val="2"/>
        </w:numPr>
        <w:spacing w:after="0"/>
        <w:rPr>
          <w:rFonts w:ascii="Times New Roman" w:hAnsi="Times New Roman" w:cs="Times New Roman"/>
        </w:rPr>
      </w:pPr>
      <w:r w:rsidRPr="00521D4F">
        <w:rPr>
          <w:rFonts w:ascii="Times New Roman" w:hAnsi="Times New Roman" w:cs="Times New Roman"/>
        </w:rPr>
        <w:t>Evaluate growth and yield differences among treatments</w:t>
      </w:r>
    </w:p>
    <w:p w:rsidR="00EC4FC4" w:rsidRPr="00521D4F" w:rsidRDefault="00EC4FC4" w:rsidP="00EC4FC4">
      <w:pPr>
        <w:pStyle w:val="ListParagraph"/>
        <w:numPr>
          <w:ilvl w:val="1"/>
          <w:numId w:val="2"/>
        </w:numPr>
        <w:spacing w:after="0"/>
        <w:rPr>
          <w:rFonts w:ascii="Times New Roman" w:hAnsi="Times New Roman" w:cs="Times New Roman"/>
        </w:rPr>
      </w:pPr>
      <w:r w:rsidRPr="00521D4F">
        <w:rPr>
          <w:rFonts w:ascii="Times New Roman" w:hAnsi="Times New Roman" w:cs="Times New Roman"/>
        </w:rPr>
        <w:t>Observe activity of rhizobacteria through ureide test</w:t>
      </w:r>
    </w:p>
    <w:p w:rsidR="00EC4FC4" w:rsidRPr="00521D4F" w:rsidRDefault="00EC4FC4" w:rsidP="00EC4FC4">
      <w:pPr>
        <w:pStyle w:val="ListParagraph"/>
        <w:numPr>
          <w:ilvl w:val="1"/>
          <w:numId w:val="2"/>
        </w:numPr>
        <w:spacing w:after="0"/>
        <w:rPr>
          <w:rFonts w:ascii="Times New Roman" w:hAnsi="Times New Roman" w:cs="Times New Roman"/>
        </w:rPr>
      </w:pPr>
      <w:r w:rsidRPr="00521D4F">
        <w:rPr>
          <w:rFonts w:ascii="Times New Roman" w:hAnsi="Times New Roman" w:cs="Times New Roman"/>
        </w:rPr>
        <w:t>Use visual scores and measurements to better understand soybean growth in relation to harvested yield</w:t>
      </w:r>
    </w:p>
    <w:p w:rsidR="00EC4FC4" w:rsidRPr="00521D4F" w:rsidRDefault="00EC4FC4" w:rsidP="00EC4FC4">
      <w:pPr>
        <w:pStyle w:val="ListParagraph"/>
        <w:numPr>
          <w:ilvl w:val="1"/>
          <w:numId w:val="2"/>
        </w:numPr>
        <w:spacing w:after="0"/>
        <w:rPr>
          <w:rFonts w:ascii="Times New Roman" w:hAnsi="Times New Roman" w:cs="Times New Roman"/>
        </w:rPr>
      </w:pPr>
      <w:r w:rsidRPr="00521D4F">
        <w:rPr>
          <w:rFonts w:ascii="Times New Roman" w:hAnsi="Times New Roman" w:cs="Times New Roman"/>
        </w:rPr>
        <w:t>Calculate the economic outcome of using different management strategies</w:t>
      </w:r>
    </w:p>
    <w:p w:rsidR="00EC4FC4" w:rsidRPr="00521D4F" w:rsidRDefault="00EC4FC4" w:rsidP="00EC4FC4">
      <w:pPr>
        <w:pStyle w:val="ListParagraph"/>
        <w:numPr>
          <w:ilvl w:val="0"/>
          <w:numId w:val="2"/>
        </w:numPr>
        <w:spacing w:after="0"/>
        <w:rPr>
          <w:rFonts w:ascii="Times New Roman" w:hAnsi="Times New Roman" w:cs="Times New Roman"/>
        </w:rPr>
      </w:pPr>
      <w:r w:rsidRPr="00521D4F">
        <w:rPr>
          <w:rFonts w:ascii="Times New Roman" w:hAnsi="Times New Roman" w:cs="Times New Roman"/>
        </w:rPr>
        <w:t>Increase the knowledge base of soybean practices in southwest North Dakota</w:t>
      </w:r>
    </w:p>
    <w:p w:rsidR="00EC4FC4" w:rsidRPr="00521D4F" w:rsidRDefault="00EC4FC4" w:rsidP="00EC4FC4">
      <w:pPr>
        <w:pStyle w:val="ListParagraph"/>
        <w:numPr>
          <w:ilvl w:val="1"/>
          <w:numId w:val="2"/>
        </w:numPr>
        <w:spacing w:after="0"/>
        <w:rPr>
          <w:rFonts w:ascii="Times New Roman" w:hAnsi="Times New Roman" w:cs="Times New Roman"/>
        </w:rPr>
      </w:pPr>
      <w:r w:rsidRPr="00521D4F">
        <w:rPr>
          <w:rFonts w:ascii="Times New Roman" w:hAnsi="Times New Roman" w:cs="Times New Roman"/>
        </w:rPr>
        <w:t>Create a bulletin on soybean production in southwest North Dakota</w:t>
      </w:r>
    </w:p>
    <w:p w:rsidR="00EC4FC4" w:rsidRPr="00521D4F" w:rsidRDefault="00EC4FC4" w:rsidP="00EC4FC4">
      <w:pPr>
        <w:pStyle w:val="ListParagraph"/>
        <w:numPr>
          <w:ilvl w:val="1"/>
          <w:numId w:val="2"/>
        </w:numPr>
        <w:spacing w:after="0"/>
        <w:rPr>
          <w:rFonts w:ascii="Times New Roman" w:hAnsi="Times New Roman" w:cs="Times New Roman"/>
        </w:rPr>
      </w:pPr>
      <w:r w:rsidRPr="00521D4F">
        <w:rPr>
          <w:rFonts w:ascii="Times New Roman" w:hAnsi="Times New Roman" w:cs="Times New Roman"/>
        </w:rPr>
        <w:t>Host workshops to present data and answer production questions</w:t>
      </w:r>
    </w:p>
    <w:p w:rsidR="00EC4FC4" w:rsidRPr="00521D4F" w:rsidRDefault="00EC4FC4" w:rsidP="00EC4FC4">
      <w:pPr>
        <w:pStyle w:val="ListParagraph"/>
        <w:numPr>
          <w:ilvl w:val="1"/>
          <w:numId w:val="2"/>
        </w:numPr>
        <w:spacing w:after="0"/>
        <w:rPr>
          <w:rFonts w:ascii="Times New Roman" w:hAnsi="Times New Roman" w:cs="Times New Roman"/>
        </w:rPr>
      </w:pPr>
      <w:r w:rsidRPr="00521D4F">
        <w:rPr>
          <w:rFonts w:ascii="Times New Roman" w:hAnsi="Times New Roman" w:cs="Times New Roman"/>
        </w:rPr>
        <w:t>Host in-service training to county extension agents</w:t>
      </w:r>
    </w:p>
    <w:p w:rsidR="00EC4FC4" w:rsidRPr="00521D4F" w:rsidRDefault="00EC4FC4" w:rsidP="00EC4FC4">
      <w:pPr>
        <w:pStyle w:val="ListParagraph"/>
        <w:numPr>
          <w:ilvl w:val="1"/>
          <w:numId w:val="2"/>
        </w:numPr>
        <w:spacing w:after="0"/>
        <w:rPr>
          <w:rFonts w:ascii="Times New Roman" w:hAnsi="Times New Roman" w:cs="Times New Roman"/>
          <w:b/>
        </w:rPr>
      </w:pPr>
      <w:r w:rsidRPr="00521D4F">
        <w:rPr>
          <w:rFonts w:ascii="Times New Roman" w:hAnsi="Times New Roman" w:cs="Times New Roman"/>
        </w:rPr>
        <w:t>Use social media and other media outlets to distribute information to growers and the general public</w:t>
      </w:r>
    </w:p>
    <w:p w:rsidR="00221B8B" w:rsidRDefault="00221B8B" w:rsidP="00EC4FC4">
      <w:pPr>
        <w:spacing w:after="0" w:line="240" w:lineRule="auto"/>
        <w:rPr>
          <w:rFonts w:ascii="Times New Roman" w:eastAsia="Times New Roman" w:hAnsi="Times New Roman"/>
          <w:sz w:val="24"/>
          <w:szCs w:val="24"/>
        </w:rPr>
      </w:pPr>
    </w:p>
    <w:p w:rsidR="00EC4FC4" w:rsidRPr="00221B8B" w:rsidRDefault="00EC4FC4" w:rsidP="00EC4FC4">
      <w:pPr>
        <w:spacing w:after="0" w:line="240" w:lineRule="auto"/>
        <w:rPr>
          <w:rFonts w:ascii="Times New Roman" w:eastAsia="Times New Roman" w:hAnsi="Times New Roman"/>
          <w:b/>
          <w:sz w:val="24"/>
          <w:szCs w:val="24"/>
        </w:rPr>
      </w:pPr>
      <w:r w:rsidRPr="00221B8B">
        <w:rPr>
          <w:rFonts w:ascii="Times New Roman" w:eastAsia="Times New Roman" w:hAnsi="Times New Roman"/>
          <w:b/>
          <w:sz w:val="24"/>
          <w:szCs w:val="24"/>
        </w:rPr>
        <w:t>Completed work</w:t>
      </w:r>
    </w:p>
    <w:p w:rsidR="00EC4FC4" w:rsidRDefault="00EC4FC4" w:rsidP="00EC4FC4">
      <w:pPr>
        <w:spacing w:after="0" w:line="240" w:lineRule="auto"/>
        <w:rPr>
          <w:rFonts w:ascii="Times New Roman" w:eastAsia="Times New Roman" w:hAnsi="Times New Roman"/>
          <w:sz w:val="24"/>
          <w:szCs w:val="24"/>
        </w:rPr>
      </w:pPr>
    </w:p>
    <w:p w:rsidR="00EC4FC4" w:rsidRDefault="00EC4FC4" w:rsidP="00EC4FC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t>Due to drought conditions during planting and vegetative growth there was considerable stand loss and poor growth.</w:t>
      </w:r>
      <w:r w:rsidR="00CC0377">
        <w:rPr>
          <w:rFonts w:ascii="Times New Roman" w:eastAsia="Times New Roman" w:hAnsi="Times New Roman"/>
          <w:sz w:val="24"/>
          <w:szCs w:val="24"/>
        </w:rPr>
        <w:t xml:space="preserve"> Thanks to some late season moisture during the flowering period we </w:t>
      </w:r>
      <w:r w:rsidR="00221B8B">
        <w:rPr>
          <w:rFonts w:ascii="Times New Roman" w:eastAsia="Times New Roman" w:hAnsi="Times New Roman"/>
          <w:sz w:val="24"/>
          <w:szCs w:val="24"/>
        </w:rPr>
        <w:t xml:space="preserve">were still able to observe some differences among treatments, but it is difficult to decipher impact from drought or treatments. With poor stands and limited growth at the site along with impacts from COVID-19 we did not have any extension events at this location in 2020. We also chose to submit plant tissue samples instead of going through with the ureide test due to the limited plant growth. Some side experiments </w:t>
      </w:r>
      <w:r w:rsidR="00CC0377">
        <w:rPr>
          <w:rFonts w:ascii="Times New Roman" w:eastAsia="Times New Roman" w:hAnsi="Times New Roman"/>
          <w:sz w:val="24"/>
          <w:szCs w:val="24"/>
        </w:rPr>
        <w:t xml:space="preserve">at the site </w:t>
      </w:r>
      <w:r w:rsidR="00221B8B">
        <w:rPr>
          <w:rFonts w:ascii="Times New Roman" w:eastAsia="Times New Roman" w:hAnsi="Times New Roman"/>
          <w:sz w:val="24"/>
          <w:szCs w:val="24"/>
        </w:rPr>
        <w:t>have also shown some promise with the use of gypsum applied with the seed</w:t>
      </w:r>
      <w:r w:rsidR="00CC0377">
        <w:rPr>
          <w:rFonts w:ascii="Times New Roman" w:eastAsia="Times New Roman" w:hAnsi="Times New Roman"/>
          <w:sz w:val="24"/>
          <w:szCs w:val="24"/>
        </w:rPr>
        <w:t xml:space="preserve"> and these findings have been applied to the proposal for research in 2021</w:t>
      </w:r>
      <w:r w:rsidR="00221B8B">
        <w:rPr>
          <w:rFonts w:ascii="Times New Roman" w:eastAsia="Times New Roman" w:hAnsi="Times New Roman"/>
          <w:sz w:val="24"/>
          <w:szCs w:val="24"/>
        </w:rPr>
        <w:t>. A report on this trial has been submitted to the Western Dakota Crops Day research report and will be mentioned at the DIRT workshop.</w:t>
      </w:r>
      <w:r w:rsidR="00CC0377">
        <w:rPr>
          <w:rFonts w:ascii="Times New Roman" w:eastAsia="Times New Roman" w:hAnsi="Times New Roman"/>
          <w:sz w:val="24"/>
          <w:szCs w:val="24"/>
        </w:rPr>
        <w:t xml:space="preserve"> Due to the poor condition of the site from drought, there wasn’t much outreach conducted with this site. The proposed location lined up for research next year is right next to a s</w:t>
      </w:r>
      <w:r w:rsidR="00F73A1F">
        <w:rPr>
          <w:rFonts w:ascii="Times New Roman" w:eastAsia="Times New Roman" w:hAnsi="Times New Roman"/>
          <w:sz w:val="24"/>
          <w:szCs w:val="24"/>
        </w:rPr>
        <w:t>top on the Enchanted H</w:t>
      </w:r>
      <w:r w:rsidR="00CC0377">
        <w:rPr>
          <w:rFonts w:ascii="Times New Roman" w:eastAsia="Times New Roman" w:hAnsi="Times New Roman"/>
          <w:sz w:val="24"/>
          <w:szCs w:val="24"/>
        </w:rPr>
        <w:t>ighway</w:t>
      </w:r>
      <w:r w:rsidR="00F73A1F">
        <w:rPr>
          <w:rFonts w:ascii="Times New Roman" w:eastAsia="Times New Roman" w:hAnsi="Times New Roman"/>
          <w:sz w:val="24"/>
          <w:szCs w:val="24"/>
        </w:rPr>
        <w:t xml:space="preserve"> and preliminary soil sampling shows consistent pH below 5.5. Data from 2020 will be mentioned at field events at this site, depending on social distancing regulations.</w:t>
      </w:r>
    </w:p>
    <w:p w:rsidR="00221B8B" w:rsidRDefault="00CC0377" w:rsidP="00EC4FC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rsidR="00221B8B" w:rsidRDefault="00221B8B" w:rsidP="00EC4FC4">
      <w:pPr>
        <w:spacing w:after="0" w:line="240" w:lineRule="auto"/>
        <w:rPr>
          <w:rFonts w:ascii="Times New Roman" w:eastAsia="Times New Roman" w:hAnsi="Times New Roman"/>
          <w:sz w:val="24"/>
          <w:szCs w:val="24"/>
        </w:rPr>
      </w:pPr>
    </w:p>
    <w:p w:rsidR="00EC4FC4" w:rsidRPr="00CC0377" w:rsidRDefault="00EC4FC4" w:rsidP="00EC4FC4">
      <w:pPr>
        <w:spacing w:after="0" w:line="240" w:lineRule="auto"/>
        <w:rPr>
          <w:rFonts w:ascii="Times New Roman" w:eastAsia="Times New Roman" w:hAnsi="Times New Roman"/>
          <w:b/>
          <w:sz w:val="24"/>
          <w:szCs w:val="24"/>
        </w:rPr>
      </w:pPr>
      <w:r w:rsidRPr="00CC0377">
        <w:rPr>
          <w:rFonts w:ascii="Times New Roman" w:eastAsia="Times New Roman" w:hAnsi="Times New Roman"/>
          <w:b/>
          <w:sz w:val="24"/>
          <w:szCs w:val="24"/>
        </w:rPr>
        <w:t>Preliminary results</w:t>
      </w:r>
    </w:p>
    <w:p w:rsidR="00EC4FC4" w:rsidRDefault="00EC4FC4" w:rsidP="00EC1109">
      <w:pPr>
        <w:rPr>
          <w:rFonts w:ascii="Times New Roman" w:hAnsi="Times New Roman"/>
          <w:b/>
          <w:i/>
        </w:rPr>
      </w:pPr>
    </w:p>
    <w:p w:rsidR="00CC0377" w:rsidRPr="00EC1109" w:rsidRDefault="00F73A1F" w:rsidP="00CC0377">
      <w:pPr>
        <w:ind w:firstLine="720"/>
        <w:rPr>
          <w:rFonts w:ascii="Times New Roman" w:hAnsi="Times New Roman"/>
        </w:rPr>
      </w:pPr>
      <w:r>
        <w:rPr>
          <w:rFonts w:ascii="Times New Roman" w:hAnsi="Times New Roman"/>
        </w:rPr>
        <w:t>As seen in Table 1</w:t>
      </w:r>
      <w:r w:rsidR="00CC0377" w:rsidRPr="00EC1109">
        <w:rPr>
          <w:rFonts w:ascii="Times New Roman" w:hAnsi="Times New Roman"/>
        </w:rPr>
        <w:t xml:space="preserve"> and Table </w:t>
      </w:r>
      <w:r>
        <w:rPr>
          <w:rFonts w:ascii="Times New Roman" w:hAnsi="Times New Roman"/>
        </w:rPr>
        <w:t>2</w:t>
      </w:r>
      <w:r w:rsidR="00CC0377" w:rsidRPr="00EC1109">
        <w:rPr>
          <w:rFonts w:ascii="Times New Roman" w:hAnsi="Times New Roman"/>
        </w:rPr>
        <w:t xml:space="preserve"> both lime and P rates had a significant impact on soybean yield. There was no significance on the interaction between the two treatments. Lime showed a significant yield bump at 75 </w:t>
      </w:r>
      <w:proofErr w:type="spellStart"/>
      <w:r w:rsidR="00CC0377" w:rsidRPr="00EC1109">
        <w:rPr>
          <w:rFonts w:ascii="Times New Roman" w:hAnsi="Times New Roman"/>
        </w:rPr>
        <w:t>lbs</w:t>
      </w:r>
      <w:proofErr w:type="spellEnd"/>
      <w:r w:rsidR="00CC0377" w:rsidRPr="00EC1109">
        <w:rPr>
          <w:rFonts w:ascii="Times New Roman" w:hAnsi="Times New Roman"/>
        </w:rPr>
        <w:t xml:space="preserve"> in furrow with no difference between 75 and 100. This yield increase aligns with a difference in amount of aluminum found in the tissue samples for these treatments</w:t>
      </w:r>
      <w:r w:rsidR="00E4724A">
        <w:rPr>
          <w:rFonts w:ascii="Times New Roman" w:hAnsi="Times New Roman"/>
        </w:rPr>
        <w:t>, this will be repeated in 2021 however we face drought conditions again</w:t>
      </w:r>
      <w:r w:rsidR="00CC0377" w:rsidRPr="00EC1109">
        <w:rPr>
          <w:rFonts w:ascii="Times New Roman" w:hAnsi="Times New Roman"/>
        </w:rPr>
        <w:t>. While we can see some differences the yield of the crop was majorly impacted by dry weather conditions in 2020. Further research is being requested for 2021 to confirm these findings. It is important to remember that these small rates of lime in furrow is not enough to have a major impact on soil pH levels.</w:t>
      </w:r>
    </w:p>
    <w:tbl>
      <w:tblPr>
        <w:tblStyle w:val="TableGrid"/>
        <w:tblW w:w="0" w:type="auto"/>
        <w:tblLook w:val="04A0" w:firstRow="1" w:lastRow="0" w:firstColumn="1" w:lastColumn="0" w:noHBand="0" w:noVBand="1"/>
      </w:tblPr>
      <w:tblGrid>
        <w:gridCol w:w="3116"/>
        <w:gridCol w:w="2549"/>
        <w:gridCol w:w="3685"/>
      </w:tblGrid>
      <w:tr w:rsidR="00CC0377" w:rsidRPr="00EC1109" w:rsidTr="0034014A">
        <w:tc>
          <w:tcPr>
            <w:tcW w:w="9350" w:type="dxa"/>
            <w:gridSpan w:val="3"/>
            <w:tcBorders>
              <w:top w:val="single" w:sz="4" w:space="0" w:color="FFFFFF" w:themeColor="background1"/>
              <w:left w:val="single" w:sz="4" w:space="0" w:color="FFFFFF" w:themeColor="background1"/>
              <w:right w:val="single" w:sz="4" w:space="0" w:color="FFFFFF" w:themeColor="background1"/>
            </w:tcBorders>
          </w:tcPr>
          <w:p w:rsidR="00CC0377" w:rsidRPr="00EC1109" w:rsidRDefault="00CC0377" w:rsidP="00CC0377">
            <w:pPr>
              <w:rPr>
                <w:rFonts w:ascii="Times New Roman" w:hAnsi="Times New Roman"/>
              </w:rPr>
            </w:pPr>
            <w:r w:rsidRPr="00EC1109">
              <w:rPr>
                <w:rFonts w:ascii="Times New Roman" w:hAnsi="Times New Roman"/>
              </w:rPr>
              <w:t xml:space="preserve">Table </w:t>
            </w:r>
            <w:r>
              <w:rPr>
                <w:rFonts w:ascii="Times New Roman" w:hAnsi="Times New Roman"/>
              </w:rPr>
              <w:t>1</w:t>
            </w:r>
            <w:r w:rsidRPr="00EC1109">
              <w:rPr>
                <w:rFonts w:ascii="Times New Roman" w:hAnsi="Times New Roman"/>
              </w:rPr>
              <w:t>. Yield and Al levels across lime treatments.</w:t>
            </w:r>
          </w:p>
        </w:tc>
      </w:tr>
      <w:tr w:rsidR="00CC0377" w:rsidRPr="00EC1109" w:rsidTr="0034014A">
        <w:tc>
          <w:tcPr>
            <w:tcW w:w="3116" w:type="dxa"/>
            <w:tcBorders>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Lime applied in furrow</w:t>
            </w:r>
          </w:p>
        </w:tc>
        <w:tc>
          <w:tcPr>
            <w:tcW w:w="2549" w:type="dxa"/>
            <w:tcBorders>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Yield</w:t>
            </w:r>
          </w:p>
        </w:tc>
        <w:tc>
          <w:tcPr>
            <w:tcW w:w="3685" w:type="dxa"/>
            <w:tcBorders>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Aluminum from tissue samples</w:t>
            </w:r>
          </w:p>
        </w:tc>
      </w:tr>
      <w:tr w:rsidR="00CC0377" w:rsidRPr="00EC1109" w:rsidTr="0034014A">
        <w:tc>
          <w:tcPr>
            <w:tcW w:w="3116" w:type="dxa"/>
            <w:tcBorders>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proofErr w:type="spellStart"/>
            <w:r w:rsidRPr="00EC1109">
              <w:rPr>
                <w:rFonts w:ascii="Times New Roman" w:hAnsi="Times New Roman"/>
              </w:rPr>
              <w:t>lbs</w:t>
            </w:r>
            <w:proofErr w:type="spellEnd"/>
            <w:r w:rsidRPr="00EC1109">
              <w:rPr>
                <w:rFonts w:ascii="Times New Roman" w:hAnsi="Times New Roman"/>
              </w:rPr>
              <w:t>/ac of product</w:t>
            </w:r>
          </w:p>
        </w:tc>
        <w:tc>
          <w:tcPr>
            <w:tcW w:w="2549" w:type="dxa"/>
            <w:tcBorders>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proofErr w:type="spellStart"/>
            <w:r w:rsidRPr="00EC1109">
              <w:rPr>
                <w:rFonts w:ascii="Times New Roman" w:hAnsi="Times New Roman"/>
              </w:rPr>
              <w:t>bu</w:t>
            </w:r>
            <w:proofErr w:type="spellEnd"/>
            <w:r w:rsidRPr="00EC1109">
              <w:rPr>
                <w:rFonts w:ascii="Times New Roman" w:hAnsi="Times New Roman"/>
              </w:rPr>
              <w:t>/ac</w:t>
            </w:r>
          </w:p>
        </w:tc>
        <w:tc>
          <w:tcPr>
            <w:tcW w:w="3685" w:type="dxa"/>
            <w:tcBorders>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w:t>
            </w:r>
          </w:p>
        </w:tc>
      </w:tr>
      <w:tr w:rsidR="00CC0377" w:rsidRPr="00EC1109" w:rsidTr="0034014A">
        <w:tc>
          <w:tcPr>
            <w:tcW w:w="3116" w:type="dxa"/>
            <w:tcBorders>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0</w:t>
            </w:r>
          </w:p>
        </w:tc>
        <w:tc>
          <w:tcPr>
            <w:tcW w:w="2549" w:type="dxa"/>
            <w:tcBorders>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13.9</w:t>
            </w:r>
          </w:p>
        </w:tc>
        <w:tc>
          <w:tcPr>
            <w:tcW w:w="3685" w:type="dxa"/>
            <w:tcBorders>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45.6</w:t>
            </w:r>
          </w:p>
        </w:tc>
      </w:tr>
      <w:tr w:rsidR="00CC0377" w:rsidRPr="00EC1109" w:rsidTr="0034014A">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50</w:t>
            </w:r>
          </w:p>
        </w:tc>
        <w:tc>
          <w:tcPr>
            <w:tcW w:w="2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13.9</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40.9</w:t>
            </w:r>
          </w:p>
        </w:tc>
      </w:tr>
      <w:tr w:rsidR="00CC0377" w:rsidRPr="00EC1109" w:rsidTr="0034014A">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75</w:t>
            </w:r>
          </w:p>
        </w:tc>
        <w:tc>
          <w:tcPr>
            <w:tcW w:w="2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15.7</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31.8</w:t>
            </w:r>
          </w:p>
        </w:tc>
      </w:tr>
      <w:tr w:rsidR="00CC0377" w:rsidRPr="00EC1109" w:rsidTr="0034014A">
        <w:tc>
          <w:tcPr>
            <w:tcW w:w="31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100</w:t>
            </w:r>
          </w:p>
        </w:tc>
        <w:tc>
          <w:tcPr>
            <w:tcW w:w="2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15.8</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31.4</w:t>
            </w:r>
          </w:p>
        </w:tc>
      </w:tr>
      <w:tr w:rsidR="00CC0377" w:rsidRPr="00EC1109" w:rsidTr="0034014A">
        <w:tc>
          <w:tcPr>
            <w:tcW w:w="3116" w:type="dxa"/>
            <w:tcBorders>
              <w:top w:val="single" w:sz="4" w:space="0" w:color="FFFFFF" w:themeColor="background1"/>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4000 (surface applied)</w:t>
            </w:r>
          </w:p>
        </w:tc>
        <w:tc>
          <w:tcPr>
            <w:tcW w:w="2549" w:type="dxa"/>
            <w:tcBorders>
              <w:top w:val="single" w:sz="4" w:space="0" w:color="FFFFFF" w:themeColor="background1"/>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14.5</w:t>
            </w:r>
          </w:p>
        </w:tc>
        <w:tc>
          <w:tcPr>
            <w:tcW w:w="3685" w:type="dxa"/>
            <w:tcBorders>
              <w:top w:val="single" w:sz="4" w:space="0" w:color="FFFFFF" w:themeColor="background1"/>
              <w:left w:val="single" w:sz="4" w:space="0" w:color="FFFFFF" w:themeColor="background1"/>
              <w:right w:val="single" w:sz="4" w:space="0" w:color="FFFFFF" w:themeColor="background1"/>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51.2</w:t>
            </w:r>
          </w:p>
        </w:tc>
      </w:tr>
    </w:tbl>
    <w:p w:rsidR="00CC0377" w:rsidRPr="00EC1109" w:rsidRDefault="00CC0377" w:rsidP="00CC0377">
      <w:pPr>
        <w:spacing w:before="120"/>
        <w:ind w:firstLine="720"/>
        <w:rPr>
          <w:rFonts w:ascii="Times New Roman" w:hAnsi="Times New Roman"/>
        </w:rPr>
      </w:pPr>
      <w:r w:rsidRPr="00EC1109">
        <w:rPr>
          <w:rFonts w:ascii="Times New Roman" w:hAnsi="Times New Roman"/>
        </w:rPr>
        <w:t xml:space="preserve">Phosphorous treatments had a visible impact on plant stand, however this was aggravated further with dry conditions at and following planting. As P rates go up, the yield goes down as seen in Table 3. These treatments did not have a significant impact on Aluminum levels in 2020. Further research is needed, but a reduction in plant stand was expected, however with soybeans especially, stand loss doesn’t always necessarily mean yield loss. More data is needed to see how much of the impact on stand loss and yield reduction was from drought and how much was from the treatments and soil </w:t>
      </w:r>
      <w:proofErr w:type="spellStart"/>
      <w:r w:rsidRPr="00EC1109">
        <w:rPr>
          <w:rFonts w:ascii="Times New Roman" w:hAnsi="Times New Roman"/>
        </w:rPr>
        <w:t>pH.</w:t>
      </w:r>
      <w:proofErr w:type="spellEnd"/>
    </w:p>
    <w:tbl>
      <w:tblPr>
        <w:tblStyle w:val="TableGrid"/>
        <w:tblW w:w="0" w:type="auto"/>
        <w:jc w:val="center"/>
        <w:tblLook w:val="04A0" w:firstRow="1" w:lastRow="0" w:firstColumn="1" w:lastColumn="0" w:noHBand="0" w:noVBand="1"/>
      </w:tblPr>
      <w:tblGrid>
        <w:gridCol w:w="4675"/>
        <w:gridCol w:w="4675"/>
      </w:tblGrid>
      <w:tr w:rsidR="00CC0377" w:rsidRPr="00EC1109" w:rsidTr="0034014A">
        <w:trPr>
          <w:jc w:val="center"/>
        </w:trPr>
        <w:tc>
          <w:tcPr>
            <w:tcW w:w="4675" w:type="dxa"/>
            <w:tcBorders>
              <w:top w:val="single" w:sz="4" w:space="0" w:color="FFFFFF"/>
              <w:left w:val="single" w:sz="4" w:space="0" w:color="FFFFFF"/>
              <w:right w:val="single" w:sz="4" w:space="0" w:color="FFFFFF"/>
            </w:tcBorders>
          </w:tcPr>
          <w:p w:rsidR="00CC0377" w:rsidRPr="00EC1109" w:rsidRDefault="00CC0377" w:rsidP="00CC0377">
            <w:pPr>
              <w:spacing w:after="0" w:line="240" w:lineRule="auto"/>
              <w:rPr>
                <w:rFonts w:ascii="Times New Roman" w:hAnsi="Times New Roman"/>
              </w:rPr>
            </w:pPr>
            <w:r w:rsidRPr="00EC1109">
              <w:rPr>
                <w:rFonts w:ascii="Times New Roman" w:hAnsi="Times New Roman"/>
              </w:rPr>
              <w:t xml:space="preserve">Table </w:t>
            </w:r>
            <w:r>
              <w:rPr>
                <w:rFonts w:ascii="Times New Roman" w:hAnsi="Times New Roman"/>
              </w:rPr>
              <w:t>2</w:t>
            </w:r>
            <w:r w:rsidRPr="00EC1109">
              <w:rPr>
                <w:rFonts w:ascii="Times New Roman" w:hAnsi="Times New Roman"/>
              </w:rPr>
              <w:t>. Yield across P treatments.</w:t>
            </w:r>
          </w:p>
        </w:tc>
        <w:tc>
          <w:tcPr>
            <w:tcW w:w="4675" w:type="dxa"/>
            <w:tcBorders>
              <w:top w:val="single" w:sz="4" w:space="0" w:color="FFFFFF"/>
              <w:left w:val="single" w:sz="4" w:space="0" w:color="FFFFFF"/>
              <w:right w:val="single" w:sz="4" w:space="0" w:color="FFFFFF"/>
            </w:tcBorders>
          </w:tcPr>
          <w:p w:rsidR="00CC0377" w:rsidRPr="00EC1109" w:rsidRDefault="00CC0377" w:rsidP="0034014A">
            <w:pPr>
              <w:spacing w:after="0" w:line="240" w:lineRule="auto"/>
              <w:rPr>
                <w:rFonts w:ascii="Times New Roman" w:hAnsi="Times New Roman"/>
              </w:rPr>
            </w:pPr>
          </w:p>
        </w:tc>
      </w:tr>
      <w:tr w:rsidR="00CC0377" w:rsidRPr="00EC1109" w:rsidTr="0034014A">
        <w:trPr>
          <w:jc w:val="center"/>
        </w:trPr>
        <w:tc>
          <w:tcPr>
            <w:tcW w:w="4675" w:type="dxa"/>
            <w:tcBorders>
              <w:left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Phosphorous in furrow</w:t>
            </w:r>
          </w:p>
        </w:tc>
        <w:tc>
          <w:tcPr>
            <w:tcW w:w="4675" w:type="dxa"/>
            <w:tcBorders>
              <w:left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Yield</w:t>
            </w:r>
          </w:p>
        </w:tc>
      </w:tr>
      <w:tr w:rsidR="00CC0377" w:rsidRPr="00EC1109" w:rsidTr="0034014A">
        <w:trPr>
          <w:jc w:val="center"/>
        </w:trPr>
        <w:tc>
          <w:tcPr>
            <w:tcW w:w="4675" w:type="dxa"/>
            <w:tcBorders>
              <w:left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proofErr w:type="spellStart"/>
            <w:r w:rsidRPr="00EC1109">
              <w:rPr>
                <w:rFonts w:ascii="Times New Roman" w:hAnsi="Times New Roman"/>
              </w:rPr>
              <w:t>lbs</w:t>
            </w:r>
            <w:proofErr w:type="spellEnd"/>
            <w:r w:rsidRPr="00EC1109">
              <w:rPr>
                <w:rFonts w:ascii="Times New Roman" w:hAnsi="Times New Roman"/>
              </w:rPr>
              <w:t>/ac</w:t>
            </w:r>
          </w:p>
        </w:tc>
        <w:tc>
          <w:tcPr>
            <w:tcW w:w="4675" w:type="dxa"/>
            <w:tcBorders>
              <w:left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proofErr w:type="spellStart"/>
            <w:r w:rsidRPr="00EC1109">
              <w:rPr>
                <w:rFonts w:ascii="Times New Roman" w:hAnsi="Times New Roman"/>
              </w:rPr>
              <w:t>bu</w:t>
            </w:r>
            <w:proofErr w:type="spellEnd"/>
            <w:r w:rsidRPr="00EC1109">
              <w:rPr>
                <w:rFonts w:ascii="Times New Roman" w:hAnsi="Times New Roman"/>
              </w:rPr>
              <w:t>/ac</w:t>
            </w:r>
          </w:p>
        </w:tc>
      </w:tr>
      <w:tr w:rsidR="00CC0377" w:rsidRPr="00EC1109" w:rsidTr="0034014A">
        <w:trPr>
          <w:jc w:val="center"/>
        </w:trPr>
        <w:tc>
          <w:tcPr>
            <w:tcW w:w="4675" w:type="dxa"/>
            <w:tcBorders>
              <w:left w:val="single" w:sz="4" w:space="0" w:color="FFFFFF"/>
              <w:bottom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0</w:t>
            </w:r>
          </w:p>
        </w:tc>
        <w:tc>
          <w:tcPr>
            <w:tcW w:w="4675" w:type="dxa"/>
            <w:tcBorders>
              <w:left w:val="single" w:sz="4" w:space="0" w:color="FFFFFF"/>
              <w:bottom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16.2</w:t>
            </w:r>
          </w:p>
        </w:tc>
      </w:tr>
      <w:tr w:rsidR="00CC0377" w:rsidRPr="00EC1109" w:rsidTr="0034014A">
        <w:trPr>
          <w:jc w:val="center"/>
        </w:trPr>
        <w:tc>
          <w:tcPr>
            <w:tcW w:w="4675" w:type="dxa"/>
            <w:tcBorders>
              <w:top w:val="single" w:sz="4" w:space="0" w:color="FFFFFF"/>
              <w:left w:val="single" w:sz="4" w:space="0" w:color="FFFFFF"/>
              <w:bottom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30</w:t>
            </w:r>
          </w:p>
        </w:tc>
        <w:tc>
          <w:tcPr>
            <w:tcW w:w="4675" w:type="dxa"/>
            <w:tcBorders>
              <w:top w:val="single" w:sz="4" w:space="0" w:color="FFFFFF"/>
              <w:left w:val="single" w:sz="4" w:space="0" w:color="FFFFFF"/>
              <w:bottom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14.5</w:t>
            </w:r>
          </w:p>
        </w:tc>
      </w:tr>
      <w:tr w:rsidR="00CC0377" w:rsidRPr="00EC1109" w:rsidTr="0034014A">
        <w:trPr>
          <w:jc w:val="center"/>
        </w:trPr>
        <w:tc>
          <w:tcPr>
            <w:tcW w:w="4675" w:type="dxa"/>
            <w:tcBorders>
              <w:top w:val="single" w:sz="4" w:space="0" w:color="FFFFFF"/>
              <w:left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60</w:t>
            </w:r>
          </w:p>
        </w:tc>
        <w:tc>
          <w:tcPr>
            <w:tcW w:w="4675" w:type="dxa"/>
            <w:tcBorders>
              <w:top w:val="single" w:sz="4" w:space="0" w:color="FFFFFF"/>
              <w:left w:val="single" w:sz="4" w:space="0" w:color="FFFFFF"/>
              <w:right w:val="single" w:sz="4" w:space="0" w:color="FFFFFF"/>
            </w:tcBorders>
          </w:tcPr>
          <w:p w:rsidR="00CC0377" w:rsidRPr="00EC1109" w:rsidRDefault="00CC0377" w:rsidP="0034014A">
            <w:pPr>
              <w:spacing w:after="0" w:line="240" w:lineRule="auto"/>
              <w:jc w:val="center"/>
              <w:rPr>
                <w:rFonts w:ascii="Times New Roman" w:hAnsi="Times New Roman"/>
              </w:rPr>
            </w:pPr>
            <w:r w:rsidRPr="00EC1109">
              <w:rPr>
                <w:rFonts w:ascii="Times New Roman" w:hAnsi="Times New Roman"/>
              </w:rPr>
              <w:t>13.5</w:t>
            </w:r>
          </w:p>
        </w:tc>
      </w:tr>
    </w:tbl>
    <w:p w:rsidR="00CC0377" w:rsidRDefault="00CC0377" w:rsidP="00CC0377">
      <w:pPr>
        <w:rPr>
          <w:rFonts w:ascii="Times New Roman" w:hAnsi="Times New Roman"/>
        </w:rPr>
      </w:pPr>
      <w:r w:rsidRPr="00EC1109">
        <w:rPr>
          <w:rFonts w:ascii="Times New Roman" w:hAnsi="Times New Roman"/>
        </w:rPr>
        <w:t xml:space="preserve"> </w:t>
      </w:r>
    </w:p>
    <w:p w:rsidR="004370C2" w:rsidRDefault="004370C2" w:rsidP="00CC0377"/>
    <w:p w:rsidR="00CC0377" w:rsidRDefault="00F73A1F" w:rsidP="00EC1109">
      <w:pPr>
        <w:rPr>
          <w:rFonts w:ascii="Times New Roman" w:hAnsi="Times New Roman"/>
          <w:b/>
        </w:rPr>
      </w:pPr>
      <w:r w:rsidRPr="00F73A1F">
        <w:rPr>
          <w:rFonts w:ascii="Times New Roman" w:hAnsi="Times New Roman"/>
          <w:b/>
        </w:rPr>
        <w:t>Work to be Completed</w:t>
      </w:r>
    </w:p>
    <w:p w:rsidR="00F73A1F" w:rsidRDefault="00F73A1F" w:rsidP="00EC1109">
      <w:pPr>
        <w:rPr>
          <w:rFonts w:ascii="Times New Roman" w:hAnsi="Times New Roman"/>
        </w:rPr>
      </w:pPr>
    </w:p>
    <w:p w:rsidR="00F73A1F" w:rsidRPr="00F73A1F" w:rsidRDefault="00F73A1F" w:rsidP="00F73A1F">
      <w:pPr>
        <w:ind w:firstLine="720"/>
        <w:rPr>
          <w:rFonts w:ascii="Times New Roman" w:hAnsi="Times New Roman"/>
        </w:rPr>
      </w:pPr>
      <w:r>
        <w:rPr>
          <w:rFonts w:ascii="Times New Roman" w:hAnsi="Times New Roman"/>
        </w:rPr>
        <w:t xml:space="preserve">Data from this trial will continue to be discussed when educating on soybean production in the region. More data is needed to make solid recommendations. I plan to continue to conduct </w:t>
      </w:r>
      <w:r w:rsidR="00C53980">
        <w:rPr>
          <w:rFonts w:ascii="Times New Roman" w:hAnsi="Times New Roman"/>
        </w:rPr>
        <w:t>experiments on soil acidity</w:t>
      </w:r>
      <w:r>
        <w:rPr>
          <w:rFonts w:ascii="Times New Roman" w:hAnsi="Times New Roman"/>
        </w:rPr>
        <w:t xml:space="preserve">. While liming these fields would be the preferred practice, I continue to hear from many that it is very difficult to pay for lime application, </w:t>
      </w:r>
      <w:bookmarkEnd w:id="0"/>
      <w:r>
        <w:rPr>
          <w:rFonts w:ascii="Times New Roman" w:hAnsi="Times New Roman"/>
        </w:rPr>
        <w:t>especially when the land isn’t owned by the producer.</w:t>
      </w:r>
    </w:p>
    <w:sectPr w:rsidR="00F73A1F" w:rsidRPr="00F73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46C1"/>
    <w:multiLevelType w:val="hybridMultilevel"/>
    <w:tmpl w:val="2E76E01C"/>
    <w:lvl w:ilvl="0" w:tplc="0409000F">
      <w:start w:val="1"/>
      <w:numFmt w:val="decimal"/>
      <w:lvlText w:val="%1."/>
      <w:lvlJc w:val="left"/>
      <w:pPr>
        <w:ind w:left="720" w:hanging="360"/>
      </w:pPr>
    </w:lvl>
    <w:lvl w:ilvl="1" w:tplc="53C8A59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D2D69"/>
    <w:multiLevelType w:val="hybridMultilevel"/>
    <w:tmpl w:val="048261C4"/>
    <w:lvl w:ilvl="0" w:tplc="C7C8D078">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23"/>
    <w:rsid w:val="00022F33"/>
    <w:rsid w:val="00045113"/>
    <w:rsid w:val="00103799"/>
    <w:rsid w:val="00157EF0"/>
    <w:rsid w:val="00221B8B"/>
    <w:rsid w:val="003C06C0"/>
    <w:rsid w:val="003C3B23"/>
    <w:rsid w:val="004370C2"/>
    <w:rsid w:val="00441038"/>
    <w:rsid w:val="00456B0A"/>
    <w:rsid w:val="00470323"/>
    <w:rsid w:val="004F327B"/>
    <w:rsid w:val="005A3DED"/>
    <w:rsid w:val="0063271E"/>
    <w:rsid w:val="00727D77"/>
    <w:rsid w:val="00754A37"/>
    <w:rsid w:val="007B590E"/>
    <w:rsid w:val="008A1594"/>
    <w:rsid w:val="008D19B8"/>
    <w:rsid w:val="00AD7E23"/>
    <w:rsid w:val="00C53980"/>
    <w:rsid w:val="00C57EB2"/>
    <w:rsid w:val="00CC0377"/>
    <w:rsid w:val="00DD446D"/>
    <w:rsid w:val="00E16E18"/>
    <w:rsid w:val="00E4724A"/>
    <w:rsid w:val="00E6130B"/>
    <w:rsid w:val="00E74432"/>
    <w:rsid w:val="00EC1109"/>
    <w:rsid w:val="00EC4FC4"/>
    <w:rsid w:val="00F5217B"/>
    <w:rsid w:val="00F7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9153"/>
  <w15:chartTrackingRefBased/>
  <w15:docId w15:val="{5503E1B6-FBAB-4E00-B51D-E7810532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79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3799"/>
    <w:rPr>
      <w:rFonts w:ascii="Segoe UI" w:hAnsi="Segoe UI" w:cs="Segoe UI"/>
      <w:sz w:val="18"/>
      <w:szCs w:val="18"/>
    </w:rPr>
  </w:style>
  <w:style w:type="paragraph" w:styleId="ListParagraph">
    <w:name w:val="List Paragraph"/>
    <w:basedOn w:val="Normal"/>
    <w:uiPriority w:val="34"/>
    <w:qFormat/>
    <w:rsid w:val="00EC4FC4"/>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8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Buetow, Ryan</dc:creator>
  <cp:keywords/>
  <dc:description/>
  <cp:lastModifiedBy>Ryan Buetow</cp:lastModifiedBy>
  <cp:revision>2</cp:revision>
  <cp:lastPrinted>2018-11-28T23:32:00Z</cp:lastPrinted>
  <dcterms:created xsi:type="dcterms:W3CDTF">2021-06-30T16:39:00Z</dcterms:created>
  <dcterms:modified xsi:type="dcterms:W3CDTF">2021-06-30T16:39:00Z</dcterms:modified>
</cp:coreProperties>
</file>